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59"/>
        <w:tblW w:w="10065" w:type="dxa"/>
        <w:tblCellMar>
          <w:left w:w="70" w:type="dxa"/>
          <w:right w:w="70" w:type="dxa"/>
        </w:tblCellMar>
        <w:tblLook w:val="0000" w:firstRow="0" w:lastRow="0" w:firstColumn="0" w:lastColumn="0" w:noHBand="0" w:noVBand="0"/>
      </w:tblPr>
      <w:tblGrid>
        <w:gridCol w:w="3969"/>
        <w:gridCol w:w="2694"/>
        <w:gridCol w:w="3402"/>
      </w:tblGrid>
      <w:tr w:rsidR="00226F0F" w:rsidRPr="004B5A1B" w14:paraId="399CB4C5" w14:textId="77777777" w:rsidTr="00557AE0">
        <w:tc>
          <w:tcPr>
            <w:tcW w:w="3969" w:type="dxa"/>
          </w:tcPr>
          <w:p w14:paraId="32ED310E" w14:textId="77777777" w:rsidR="00226F0F" w:rsidRPr="003B1DD0" w:rsidRDefault="00226F0F" w:rsidP="00226F0F">
            <w:pPr>
              <w:spacing w:after="0"/>
              <w:jc w:val="center"/>
              <w:rPr>
                <w:b/>
                <w:bCs/>
                <w:lang w:val="fr-CM"/>
              </w:rPr>
            </w:pPr>
            <w:r w:rsidRPr="003B1DD0">
              <w:rPr>
                <w:b/>
                <w:bCs/>
                <w:lang w:val="fr-CM"/>
              </w:rPr>
              <w:t>REPUBLIQUE DU CAMEROUN</w:t>
            </w:r>
          </w:p>
          <w:p w14:paraId="507FC325" w14:textId="77777777" w:rsidR="00226F0F" w:rsidRPr="003B1DD0" w:rsidRDefault="00226F0F" w:rsidP="00226F0F">
            <w:pPr>
              <w:spacing w:after="0"/>
              <w:jc w:val="center"/>
              <w:rPr>
                <w:b/>
                <w:bCs/>
                <w:i/>
                <w:lang w:val="fr-CM"/>
              </w:rPr>
            </w:pPr>
            <w:r w:rsidRPr="003B1DD0">
              <w:rPr>
                <w:b/>
                <w:bCs/>
                <w:i/>
                <w:lang w:val="fr-CM"/>
              </w:rPr>
              <w:t>Paix – Travail – Patrie</w:t>
            </w:r>
          </w:p>
          <w:p w14:paraId="506E5335" w14:textId="77777777" w:rsidR="00226F0F" w:rsidRPr="003B1DD0" w:rsidRDefault="00226F0F" w:rsidP="00226F0F">
            <w:pPr>
              <w:spacing w:after="0"/>
              <w:jc w:val="center"/>
              <w:rPr>
                <w:b/>
                <w:bCs/>
                <w:lang w:val="fr-CM"/>
              </w:rPr>
            </w:pPr>
            <w:r w:rsidRPr="003B1DD0">
              <w:rPr>
                <w:b/>
                <w:bCs/>
                <w:lang w:val="fr-CM"/>
              </w:rPr>
              <w:t>---------------</w:t>
            </w:r>
          </w:p>
          <w:p w14:paraId="337B0041" w14:textId="77777777" w:rsidR="00226F0F" w:rsidRPr="003B1DD0" w:rsidRDefault="00226F0F" w:rsidP="00226F0F">
            <w:pPr>
              <w:spacing w:after="0"/>
              <w:jc w:val="center"/>
              <w:rPr>
                <w:b/>
                <w:bCs/>
                <w:lang w:val="fr-CM"/>
              </w:rPr>
            </w:pPr>
            <w:r w:rsidRPr="003B1DD0">
              <w:rPr>
                <w:b/>
                <w:bCs/>
                <w:lang w:val="fr-CM"/>
              </w:rPr>
              <w:t>REGION DE L’EXTREME-NORD</w:t>
            </w:r>
          </w:p>
          <w:p w14:paraId="10C59BF4" w14:textId="77777777" w:rsidR="00226F0F" w:rsidRPr="003B1DD0" w:rsidRDefault="00226F0F" w:rsidP="00226F0F">
            <w:pPr>
              <w:spacing w:after="0"/>
              <w:jc w:val="center"/>
              <w:rPr>
                <w:b/>
                <w:bCs/>
                <w:lang w:val="fr-CM"/>
              </w:rPr>
            </w:pPr>
            <w:r w:rsidRPr="003B1DD0">
              <w:rPr>
                <w:b/>
                <w:bCs/>
                <w:lang w:val="fr-CM"/>
              </w:rPr>
              <w:t xml:space="preserve">********* </w:t>
            </w:r>
          </w:p>
          <w:p w14:paraId="07FC870F" w14:textId="77777777" w:rsidR="00226F0F" w:rsidRPr="003B1DD0" w:rsidRDefault="00226F0F" w:rsidP="00226F0F">
            <w:pPr>
              <w:spacing w:after="0"/>
              <w:jc w:val="center"/>
              <w:rPr>
                <w:b/>
                <w:bCs/>
                <w:lang w:val="fr-CM"/>
              </w:rPr>
            </w:pPr>
            <w:r w:rsidRPr="003B1DD0">
              <w:rPr>
                <w:b/>
                <w:bCs/>
                <w:lang w:val="fr-CM"/>
              </w:rPr>
              <w:t>DEPARTEMENT DU MAYO-KANI</w:t>
            </w:r>
          </w:p>
          <w:p w14:paraId="7DD5EC63" w14:textId="77777777" w:rsidR="00226F0F" w:rsidRPr="003B1DD0" w:rsidRDefault="00226F0F" w:rsidP="00226F0F">
            <w:pPr>
              <w:spacing w:after="0"/>
              <w:jc w:val="center"/>
              <w:rPr>
                <w:b/>
                <w:bCs/>
                <w:lang w:val="fr-CM"/>
              </w:rPr>
            </w:pPr>
            <w:r w:rsidRPr="003B1DD0">
              <w:rPr>
                <w:b/>
                <w:bCs/>
                <w:lang w:val="fr-CM"/>
              </w:rPr>
              <w:t xml:space="preserve">********** </w:t>
            </w:r>
          </w:p>
          <w:p w14:paraId="12DA9D09" w14:textId="77777777" w:rsidR="00226F0F" w:rsidRPr="003B1DD0" w:rsidRDefault="00226F0F" w:rsidP="00226F0F">
            <w:pPr>
              <w:spacing w:after="0"/>
              <w:jc w:val="center"/>
              <w:rPr>
                <w:b/>
                <w:bCs/>
                <w:lang w:val="fr-CM"/>
              </w:rPr>
            </w:pPr>
            <w:r w:rsidRPr="003B1DD0">
              <w:rPr>
                <w:b/>
                <w:bCs/>
                <w:lang w:val="fr-CM"/>
              </w:rPr>
              <w:t>COMMUNE DE MINDIF</w:t>
            </w:r>
          </w:p>
          <w:p w14:paraId="67C71A8A" w14:textId="77777777" w:rsidR="00226F0F" w:rsidRPr="003B1DD0" w:rsidRDefault="00226F0F" w:rsidP="00226F0F">
            <w:pPr>
              <w:spacing w:after="0"/>
              <w:jc w:val="center"/>
              <w:rPr>
                <w:b/>
                <w:bCs/>
                <w:lang w:val="fr-CM"/>
              </w:rPr>
            </w:pPr>
            <w:r w:rsidRPr="003B1DD0">
              <w:rPr>
                <w:b/>
                <w:bCs/>
                <w:lang w:val="fr-CM"/>
              </w:rPr>
              <w:t>**********</w:t>
            </w:r>
          </w:p>
          <w:p w14:paraId="5C5209C8" w14:textId="77777777" w:rsidR="00226F0F" w:rsidRPr="003B1DD0" w:rsidRDefault="00226F0F" w:rsidP="00226F0F">
            <w:pPr>
              <w:spacing w:after="0"/>
              <w:jc w:val="center"/>
              <w:rPr>
                <w:b/>
                <w:bCs/>
                <w:lang w:val="fr-CM"/>
              </w:rPr>
            </w:pPr>
            <w:r w:rsidRPr="003B1DD0">
              <w:rPr>
                <w:b/>
                <w:bCs/>
                <w:lang w:val="fr-CM"/>
              </w:rPr>
              <w:t xml:space="preserve">COMMSSION INTERNE DE PASSATION DES MARCHES </w:t>
            </w:r>
          </w:p>
          <w:p w14:paraId="524E1BD7" w14:textId="77777777" w:rsidR="00226F0F" w:rsidRPr="003B1DD0" w:rsidRDefault="00226F0F" w:rsidP="00226F0F">
            <w:pPr>
              <w:spacing w:after="0"/>
              <w:jc w:val="center"/>
              <w:rPr>
                <w:b/>
                <w:bCs/>
              </w:rPr>
            </w:pPr>
            <w:r w:rsidRPr="003B1DD0">
              <w:rPr>
                <w:b/>
                <w:bCs/>
              </w:rPr>
              <w:t>*********</w:t>
            </w:r>
          </w:p>
        </w:tc>
        <w:tc>
          <w:tcPr>
            <w:tcW w:w="2694" w:type="dxa"/>
          </w:tcPr>
          <w:p w14:paraId="198EED4F" w14:textId="77777777" w:rsidR="00226F0F" w:rsidRPr="003B1DD0" w:rsidRDefault="00226F0F" w:rsidP="00226F0F">
            <w:pPr>
              <w:spacing w:after="0"/>
              <w:jc w:val="center"/>
              <w:rPr>
                <w:b/>
                <w:bCs/>
              </w:rPr>
            </w:pPr>
            <w:r w:rsidRPr="003B1DD0">
              <w:rPr>
                <w:b/>
                <w:noProof/>
              </w:rPr>
              <w:drawing>
                <wp:inline distT="0" distB="0" distL="0" distR="0" wp14:anchorId="5BB60ACB" wp14:editId="71C8EA81">
                  <wp:extent cx="1350010" cy="1233377"/>
                  <wp:effectExtent l="0" t="0" r="2540" b="5080"/>
                  <wp:docPr id="11" name="Image 11" descr="IMG-20200327-WA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MG-20200327-WA00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62807" cy="1245068"/>
                          </a:xfrm>
                          <a:prstGeom prst="rect">
                            <a:avLst/>
                          </a:prstGeom>
                          <a:noFill/>
                          <a:ln>
                            <a:noFill/>
                          </a:ln>
                        </pic:spPr>
                      </pic:pic>
                    </a:graphicData>
                  </a:graphic>
                </wp:inline>
              </w:drawing>
            </w:r>
          </w:p>
        </w:tc>
        <w:tc>
          <w:tcPr>
            <w:tcW w:w="3402" w:type="dxa"/>
          </w:tcPr>
          <w:p w14:paraId="1B32C040" w14:textId="77777777" w:rsidR="00226F0F" w:rsidRPr="003B1DD0" w:rsidRDefault="00226F0F" w:rsidP="00226F0F">
            <w:pPr>
              <w:spacing w:after="0"/>
              <w:jc w:val="center"/>
              <w:rPr>
                <w:b/>
                <w:bCs/>
                <w:lang w:val="en-GB"/>
              </w:rPr>
            </w:pPr>
            <w:r w:rsidRPr="003B1DD0">
              <w:rPr>
                <w:b/>
                <w:bCs/>
                <w:lang w:val="en-GB"/>
              </w:rPr>
              <w:t>REPUBLIC OF CAMEROON</w:t>
            </w:r>
          </w:p>
          <w:p w14:paraId="050614D8" w14:textId="77777777" w:rsidR="00226F0F" w:rsidRPr="003B1DD0" w:rsidRDefault="00226F0F" w:rsidP="00226F0F">
            <w:pPr>
              <w:spacing w:after="0"/>
              <w:jc w:val="center"/>
              <w:rPr>
                <w:b/>
                <w:bCs/>
                <w:i/>
                <w:lang w:val="en-GB"/>
              </w:rPr>
            </w:pPr>
            <w:r w:rsidRPr="003B1DD0">
              <w:rPr>
                <w:b/>
                <w:bCs/>
                <w:i/>
                <w:lang w:val="en-GB"/>
              </w:rPr>
              <w:t>Peace – Work – Fatherland</w:t>
            </w:r>
          </w:p>
          <w:p w14:paraId="555A61C8" w14:textId="77777777" w:rsidR="00226F0F" w:rsidRPr="003B1DD0" w:rsidRDefault="00226F0F" w:rsidP="00226F0F">
            <w:pPr>
              <w:spacing w:after="0"/>
              <w:jc w:val="center"/>
              <w:rPr>
                <w:b/>
                <w:bCs/>
              </w:rPr>
            </w:pPr>
            <w:r w:rsidRPr="003B1DD0">
              <w:rPr>
                <w:b/>
                <w:bCs/>
              </w:rPr>
              <w:t xml:space="preserve">--------------- </w:t>
            </w:r>
          </w:p>
          <w:p w14:paraId="07662228" w14:textId="77777777" w:rsidR="00226F0F" w:rsidRPr="003B1DD0" w:rsidRDefault="00226F0F" w:rsidP="00226F0F">
            <w:pPr>
              <w:spacing w:after="0"/>
              <w:jc w:val="center"/>
              <w:rPr>
                <w:b/>
                <w:bCs/>
              </w:rPr>
            </w:pPr>
            <w:r w:rsidRPr="003B1DD0">
              <w:rPr>
                <w:b/>
                <w:bCs/>
              </w:rPr>
              <w:t>FAR-NORTH-REGION</w:t>
            </w:r>
          </w:p>
          <w:p w14:paraId="74390C9B" w14:textId="77777777" w:rsidR="00226F0F" w:rsidRPr="003B1DD0" w:rsidRDefault="00226F0F" w:rsidP="00226F0F">
            <w:pPr>
              <w:spacing w:after="0"/>
              <w:jc w:val="center"/>
              <w:rPr>
                <w:b/>
                <w:bCs/>
              </w:rPr>
            </w:pPr>
            <w:r w:rsidRPr="003B1DD0">
              <w:rPr>
                <w:b/>
                <w:bCs/>
              </w:rPr>
              <w:t xml:space="preserve">********* </w:t>
            </w:r>
          </w:p>
          <w:p w14:paraId="4BA5795D" w14:textId="77777777" w:rsidR="00226F0F" w:rsidRPr="003B1DD0" w:rsidRDefault="00226F0F" w:rsidP="00226F0F">
            <w:pPr>
              <w:spacing w:after="0"/>
              <w:jc w:val="center"/>
              <w:rPr>
                <w:b/>
                <w:bCs/>
              </w:rPr>
            </w:pPr>
            <w:r w:rsidRPr="003B1DD0">
              <w:rPr>
                <w:b/>
                <w:bCs/>
              </w:rPr>
              <w:t xml:space="preserve">MAYO-KANI DIVISION </w:t>
            </w:r>
          </w:p>
          <w:p w14:paraId="262DC3B9" w14:textId="77777777" w:rsidR="00226F0F" w:rsidRPr="003B1DD0" w:rsidRDefault="00226F0F" w:rsidP="00226F0F">
            <w:pPr>
              <w:spacing w:after="0"/>
              <w:jc w:val="center"/>
              <w:rPr>
                <w:b/>
                <w:bCs/>
              </w:rPr>
            </w:pPr>
            <w:r w:rsidRPr="003B1DD0">
              <w:rPr>
                <w:b/>
                <w:bCs/>
              </w:rPr>
              <w:t xml:space="preserve">********** </w:t>
            </w:r>
          </w:p>
          <w:p w14:paraId="44BA4901" w14:textId="77777777" w:rsidR="00226F0F" w:rsidRPr="003B1DD0" w:rsidRDefault="00226F0F" w:rsidP="00226F0F">
            <w:pPr>
              <w:spacing w:after="0"/>
              <w:jc w:val="center"/>
              <w:rPr>
                <w:b/>
                <w:bCs/>
              </w:rPr>
            </w:pPr>
            <w:r w:rsidRPr="003B1DD0">
              <w:rPr>
                <w:b/>
                <w:bCs/>
              </w:rPr>
              <w:t>MINDIF COUNCIL</w:t>
            </w:r>
          </w:p>
          <w:p w14:paraId="398F7911" w14:textId="77777777" w:rsidR="00226F0F" w:rsidRPr="003B1DD0" w:rsidRDefault="00226F0F" w:rsidP="00226F0F">
            <w:pPr>
              <w:spacing w:after="0"/>
              <w:jc w:val="center"/>
              <w:rPr>
                <w:b/>
                <w:bCs/>
              </w:rPr>
            </w:pPr>
            <w:r w:rsidRPr="003B1DD0">
              <w:rPr>
                <w:b/>
                <w:bCs/>
              </w:rPr>
              <w:t xml:space="preserve">********* </w:t>
            </w:r>
          </w:p>
          <w:p w14:paraId="50244283" w14:textId="77777777" w:rsidR="00226F0F" w:rsidRPr="003B1DD0" w:rsidRDefault="00226F0F" w:rsidP="00226F0F">
            <w:pPr>
              <w:spacing w:after="0"/>
              <w:jc w:val="center"/>
              <w:rPr>
                <w:b/>
                <w:bCs/>
              </w:rPr>
            </w:pPr>
            <w:r w:rsidRPr="003B1DD0">
              <w:rPr>
                <w:b/>
                <w:bCs/>
              </w:rPr>
              <w:t>INTERNAL TENDERS BOARD</w:t>
            </w:r>
          </w:p>
          <w:p w14:paraId="1A18846B" w14:textId="77777777" w:rsidR="00226F0F" w:rsidRPr="003B1DD0" w:rsidRDefault="00226F0F" w:rsidP="00226F0F">
            <w:pPr>
              <w:spacing w:after="0"/>
              <w:jc w:val="center"/>
              <w:rPr>
                <w:b/>
                <w:bCs/>
              </w:rPr>
            </w:pPr>
            <w:r w:rsidRPr="003B1DD0">
              <w:rPr>
                <w:b/>
                <w:bCs/>
              </w:rPr>
              <w:t>*********</w:t>
            </w:r>
          </w:p>
        </w:tc>
      </w:tr>
    </w:tbl>
    <w:p w14:paraId="4BCFB060" w14:textId="77777777" w:rsidR="00226F0F" w:rsidRPr="00C535D8" w:rsidRDefault="00226F0F" w:rsidP="00226F0F">
      <w:pPr>
        <w:spacing w:line="276" w:lineRule="auto"/>
        <w:ind w:left="578" w:hanging="578"/>
        <w:jc w:val="both"/>
        <w:rPr>
          <w:rFonts w:ascii="Bookman Old Style" w:hAnsi="Bookman Old Style" w:cs="Arial"/>
          <w:b/>
        </w:rPr>
      </w:pPr>
    </w:p>
    <w:p w14:paraId="79AE1F4C" w14:textId="77777777" w:rsidR="00226F0F" w:rsidRPr="00226F0F" w:rsidRDefault="00226F0F" w:rsidP="00226F0F">
      <w:pPr>
        <w:jc w:val="both"/>
        <w:rPr>
          <w:b/>
          <w:bCs/>
          <w:sz w:val="20"/>
          <w:lang w:val="fr-CM"/>
        </w:rPr>
      </w:pPr>
      <w:r w:rsidRPr="00226F0F">
        <w:rPr>
          <w:b/>
          <w:bCs/>
          <w:i/>
          <w:szCs w:val="28"/>
          <w:u w:val="single"/>
          <w:lang w:val="fr-CM"/>
        </w:rPr>
        <w:t>MAITRE D’OUVRAGE</w:t>
      </w:r>
      <w:r w:rsidRPr="00226F0F">
        <w:rPr>
          <w:b/>
          <w:bCs/>
          <w:i/>
          <w:szCs w:val="28"/>
          <w:lang w:val="fr-CM"/>
        </w:rPr>
        <w:t> </w:t>
      </w:r>
      <w:r w:rsidRPr="00226F0F">
        <w:rPr>
          <w:b/>
          <w:bCs/>
          <w:i/>
          <w:iCs/>
          <w:szCs w:val="28"/>
          <w:lang w:val="fr-CM"/>
        </w:rPr>
        <w:t>: MAIRE DE LA COMMUNE DE MINDIF</w:t>
      </w:r>
    </w:p>
    <w:p w14:paraId="27F3B14E" w14:textId="77777777" w:rsidR="00226F0F" w:rsidRPr="00226F0F" w:rsidRDefault="00226F0F" w:rsidP="00226F0F">
      <w:pPr>
        <w:jc w:val="both"/>
        <w:rPr>
          <w:b/>
          <w:bCs/>
          <w:i/>
          <w:iCs/>
          <w:szCs w:val="28"/>
          <w:lang w:val="fr-CM"/>
        </w:rPr>
      </w:pPr>
      <w:r w:rsidRPr="00226F0F">
        <w:rPr>
          <w:b/>
          <w:bCs/>
          <w:i/>
          <w:iCs/>
          <w:szCs w:val="28"/>
          <w:u w:val="single"/>
          <w:lang w:val="fr-CM"/>
        </w:rPr>
        <w:t>COMMISSION COMPETENTE</w:t>
      </w:r>
      <w:r w:rsidRPr="00226F0F">
        <w:rPr>
          <w:b/>
          <w:bCs/>
          <w:i/>
          <w:iCs/>
          <w:szCs w:val="28"/>
          <w:lang w:val="fr-CM"/>
        </w:rPr>
        <w:t> : COMMISSION INTERNE DE PASSATION DES MARCHES PUBLICS AUPRES DE LA COMMUNE DE MINDIF</w:t>
      </w:r>
    </w:p>
    <w:p w14:paraId="4AE5B934" w14:textId="77777777" w:rsidR="00226F0F" w:rsidRPr="00226F0F" w:rsidRDefault="00226F0F" w:rsidP="00226F0F">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0"/>
          <w:lang w:val="fr-CM"/>
        </w:rPr>
      </w:pPr>
    </w:p>
    <w:p w14:paraId="69FEDEBF" w14:textId="77777777" w:rsidR="00226F0F" w:rsidRPr="00226F0F" w:rsidRDefault="00226F0F" w:rsidP="00226F0F">
      <w:pPr>
        <w:jc w:val="center"/>
        <w:rPr>
          <w:rFonts w:ascii="Bookman Old Style" w:hAnsi="Bookman Old Style" w:cs="Arial"/>
          <w:b/>
          <w:bCs/>
          <w:sz w:val="28"/>
          <w:szCs w:val="36"/>
          <w:lang w:val="fr-CM"/>
        </w:rPr>
      </w:pPr>
      <w:r w:rsidRPr="00226F0F">
        <w:rPr>
          <w:rFonts w:ascii="Bookman Old Style" w:hAnsi="Bookman Old Style" w:cs="Arial"/>
          <w:b/>
          <w:bCs/>
          <w:sz w:val="28"/>
          <w:szCs w:val="36"/>
          <w:lang w:val="fr-CM"/>
        </w:rPr>
        <w:t>DEMANDE DE COTATION OUVERTE</w:t>
      </w:r>
    </w:p>
    <w:p w14:paraId="71B443F0" w14:textId="77777777" w:rsidR="00226F0F" w:rsidRPr="00D55C73" w:rsidRDefault="00B93342" w:rsidP="00226F0F">
      <w:pPr>
        <w:spacing w:before="120" w:after="120"/>
        <w:jc w:val="center"/>
        <w:rPr>
          <w:rFonts w:ascii="Bookman Old Style" w:eastAsia="SimSun" w:hAnsi="Bookman Old Style"/>
          <w:b/>
          <w:caps/>
          <w:lang w:val="fr-CA"/>
        </w:rPr>
      </w:pPr>
      <w:r>
        <w:rPr>
          <w:rFonts w:ascii="Bookman Old Style" w:eastAsia="SimSun" w:hAnsi="Bookman Old Style"/>
          <w:b/>
          <w:caps/>
          <w:lang w:val="fr-CA"/>
        </w:rPr>
        <w:t>N°013</w:t>
      </w:r>
      <w:r w:rsidR="00226F0F" w:rsidRPr="00D55C73">
        <w:rPr>
          <w:rFonts w:ascii="Bookman Old Style" w:eastAsia="SimSun" w:hAnsi="Bookman Old Style"/>
          <w:b/>
          <w:caps/>
          <w:lang w:val="fr-CA"/>
        </w:rPr>
        <w:t>/DCO/PROLOG/COMMUNE DE mindif</w:t>
      </w:r>
      <w:r w:rsidR="00226F0F" w:rsidRPr="00226F0F">
        <w:rPr>
          <w:rFonts w:ascii="Bookman Old Style" w:hAnsi="Bookman Old Style"/>
          <w:b/>
          <w:lang w:val="fr-CM"/>
        </w:rPr>
        <w:t>/CIPM</w:t>
      </w:r>
      <w:r w:rsidR="00226F0F">
        <w:rPr>
          <w:rFonts w:ascii="Bookman Old Style" w:eastAsia="SimSun" w:hAnsi="Bookman Old Style"/>
          <w:b/>
          <w:caps/>
          <w:lang w:val="fr-CA"/>
        </w:rPr>
        <w:t>/SIGAMP/2026 DU 26/10</w:t>
      </w:r>
      <w:r w:rsidR="00226F0F" w:rsidRPr="00D55C73">
        <w:rPr>
          <w:rFonts w:ascii="Bookman Old Style" w:eastAsia="SimSun" w:hAnsi="Bookman Old Style"/>
          <w:b/>
          <w:caps/>
          <w:lang w:val="fr-CA"/>
        </w:rPr>
        <w:t>/2026</w:t>
      </w:r>
    </w:p>
    <w:p w14:paraId="2B9F4660" w14:textId="77777777" w:rsidR="00226F0F" w:rsidRPr="00D55C73" w:rsidRDefault="00226F0F" w:rsidP="00226F0F">
      <w:pPr>
        <w:pStyle w:val="Paragraphedeliste"/>
        <w:keepNext/>
        <w:numPr>
          <w:ilvl w:val="0"/>
          <w:numId w:val="9"/>
        </w:numPr>
        <w:spacing w:before="120" w:after="120"/>
        <w:ind w:left="578" w:hanging="578"/>
        <w:contextualSpacing w:val="0"/>
        <w:rPr>
          <w:rFonts w:ascii="Bookman Old Style" w:hAnsi="Bookman Old Style" w:cs="Arial"/>
          <w:szCs w:val="22"/>
        </w:rPr>
      </w:pPr>
      <w:r w:rsidRPr="00D55C73">
        <w:rPr>
          <w:rFonts w:ascii="Trebuchet MS" w:hAnsi="Trebuchet MS"/>
          <w:bCs/>
          <w:spacing w:val="-2"/>
          <w:sz w:val="22"/>
          <w:szCs w:val="24"/>
        </w:rPr>
        <w:t>POUR LES TRAVAUX</w:t>
      </w:r>
      <w:r w:rsidRPr="00D55C73">
        <w:rPr>
          <w:rFonts w:ascii="Trebuchet MS" w:hAnsi="Trebuchet MS"/>
          <w:bCs/>
          <w:spacing w:val="-2"/>
          <w:sz w:val="28"/>
          <w:szCs w:val="24"/>
        </w:rPr>
        <w:t xml:space="preserve"> </w:t>
      </w:r>
      <w:r w:rsidRPr="00D55C73">
        <w:rPr>
          <w:rFonts w:ascii="Trebuchet MS" w:hAnsi="Trebuchet MS"/>
          <w:bCs/>
          <w:spacing w:val="-2"/>
          <w:sz w:val="22"/>
          <w:szCs w:val="24"/>
        </w:rPr>
        <w:t xml:space="preserve">D’ASSAINISSEMENT A TRAVERS LA CONSTRUCTION DE 03 DALOTS </w:t>
      </w:r>
      <w:r w:rsidR="003B1DD0" w:rsidRPr="00D55C73">
        <w:rPr>
          <w:rFonts w:ascii="Trebuchet MS" w:hAnsi="Trebuchet MS"/>
          <w:bCs/>
          <w:spacing w:val="-2"/>
          <w:sz w:val="22"/>
          <w:szCs w:val="24"/>
        </w:rPr>
        <w:t>EN BETON</w:t>
      </w:r>
      <w:r w:rsidRPr="00D55C73">
        <w:rPr>
          <w:rFonts w:ascii="Trebuchet MS" w:hAnsi="Trebuchet MS"/>
          <w:bCs/>
          <w:spacing w:val="-2"/>
          <w:sz w:val="22"/>
          <w:szCs w:val="24"/>
        </w:rPr>
        <w:t xml:space="preserve"> ARME DE SECTION 1X1 ET 315 METRE LINEAIRE DE CANIVEAU BETON ARME D</w:t>
      </w:r>
      <w:r>
        <w:rPr>
          <w:rFonts w:ascii="Trebuchet MS" w:hAnsi="Trebuchet MS"/>
          <w:bCs/>
          <w:spacing w:val="-2"/>
          <w:sz w:val="22"/>
          <w:szCs w:val="24"/>
        </w:rPr>
        <w:t>E SECTION 60X70 A YAKANG GARRE</w:t>
      </w:r>
      <w:r w:rsidRPr="00D55C73">
        <w:rPr>
          <w:rFonts w:ascii="Trebuchet MS" w:hAnsi="Trebuchet MS"/>
          <w:bCs/>
          <w:spacing w:val="-2"/>
          <w:sz w:val="22"/>
          <w:szCs w:val="24"/>
        </w:rPr>
        <w:t>, COMMUNE   DE MINDIF, DEPARTEMENT DU MAYO-KANI ,REGION DE L’EXTREME-NORD</w:t>
      </w:r>
      <w:r w:rsidRPr="00D55C73">
        <w:rPr>
          <w:rFonts w:ascii="Trebuchet MS" w:hAnsi="Trebuchet MS"/>
          <w:bCs/>
          <w:spacing w:val="-2"/>
          <w:sz w:val="28"/>
          <w:szCs w:val="24"/>
        </w:rPr>
        <w:t>.</w:t>
      </w:r>
    </w:p>
    <w:p w14:paraId="185B91D7" w14:textId="77777777" w:rsidR="00226F0F" w:rsidRPr="00C535D8" w:rsidRDefault="00226F0F" w:rsidP="00226F0F">
      <w:pPr>
        <w:tabs>
          <w:tab w:val="left" w:pos="720"/>
          <w:tab w:val="right" w:leader="dot" w:pos="8640"/>
        </w:tabs>
        <w:jc w:val="center"/>
        <w:rPr>
          <w:rFonts w:ascii="Bookman Old Style" w:hAnsi="Bookman Old Style" w:cs="Arial"/>
          <w:b/>
          <w:sz w:val="32"/>
          <w:szCs w:val="36"/>
        </w:rPr>
      </w:pPr>
      <w:r w:rsidRPr="00C535D8">
        <w:rPr>
          <w:rFonts w:ascii="Bookman Old Style" w:hAnsi="Bookman Old Style" w:cs="Arial"/>
          <w:b/>
          <w:sz w:val="32"/>
          <w:szCs w:val="36"/>
        </w:rPr>
        <w:t>EN PROCEDURE D’URGENCE</w:t>
      </w: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226F0F" w:rsidRPr="00C535D8" w14:paraId="6F3385DA" w14:textId="77777777" w:rsidTr="00557AE0">
        <w:tc>
          <w:tcPr>
            <w:tcW w:w="2268" w:type="dxa"/>
          </w:tcPr>
          <w:p w14:paraId="0BF6AB18" w14:textId="77777777" w:rsidR="00226F0F" w:rsidRPr="00C535D8" w:rsidRDefault="00226F0F"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Pays</w:t>
            </w:r>
          </w:p>
        </w:tc>
        <w:tc>
          <w:tcPr>
            <w:tcW w:w="7943" w:type="dxa"/>
          </w:tcPr>
          <w:p w14:paraId="110E5DDC" w14:textId="77777777" w:rsidR="00226F0F" w:rsidRPr="00C535D8" w:rsidRDefault="00226F0F" w:rsidP="00557AE0">
            <w:pPr>
              <w:pStyle w:val="BankNormal"/>
              <w:spacing w:after="0"/>
              <w:ind w:left="109" w:hanging="75"/>
              <w:jc w:val="both"/>
              <w:rPr>
                <w:rFonts w:ascii="Bookman Old Style" w:hAnsi="Bookman Old Style"/>
                <w:b/>
                <w:szCs w:val="28"/>
                <w:lang w:val="fr-FR"/>
              </w:rPr>
            </w:pPr>
            <w:r w:rsidRPr="00C535D8">
              <w:rPr>
                <w:rFonts w:ascii="Bookman Old Style" w:eastAsia="Calibri" w:hAnsi="Bookman Old Style"/>
                <w:b/>
                <w:szCs w:val="28"/>
                <w:lang w:val="fr-FR"/>
              </w:rPr>
              <w:t>République du Cameroun</w:t>
            </w:r>
          </w:p>
        </w:tc>
      </w:tr>
      <w:tr w:rsidR="00226F0F" w:rsidRPr="00B93342" w14:paraId="6395CED6" w14:textId="77777777" w:rsidTr="00557AE0">
        <w:tc>
          <w:tcPr>
            <w:tcW w:w="2268" w:type="dxa"/>
          </w:tcPr>
          <w:p w14:paraId="26A30098" w14:textId="77777777" w:rsidR="00226F0F" w:rsidRPr="00C535D8" w:rsidRDefault="00226F0F"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Projet</w:t>
            </w:r>
          </w:p>
        </w:tc>
        <w:tc>
          <w:tcPr>
            <w:tcW w:w="7943" w:type="dxa"/>
          </w:tcPr>
          <w:p w14:paraId="565A9F8F" w14:textId="77777777" w:rsidR="00226F0F" w:rsidRPr="00C535D8" w:rsidRDefault="00226F0F" w:rsidP="00557AE0">
            <w:pPr>
              <w:pStyle w:val="BankNormal"/>
              <w:spacing w:after="0"/>
              <w:ind w:left="109" w:hanging="75"/>
              <w:jc w:val="both"/>
              <w:rPr>
                <w:rFonts w:ascii="Bookman Old Style" w:hAnsi="Bookman Old Style"/>
                <w:b/>
                <w:szCs w:val="28"/>
                <w:lang w:val="fr-FR"/>
              </w:rPr>
            </w:pPr>
            <w:r w:rsidRPr="00C535D8">
              <w:rPr>
                <w:rFonts w:ascii="Bookman Old Style" w:hAnsi="Bookman Old Style"/>
                <w:b/>
                <w:szCs w:val="28"/>
                <w:lang w:val="fr-FR"/>
              </w:rPr>
              <w:t>Projet Gouvernance Locale et Communautés Résilientes PROLOG</w:t>
            </w:r>
          </w:p>
          <w:p w14:paraId="6DA810B5" w14:textId="77777777" w:rsidR="00226F0F" w:rsidRPr="00C535D8" w:rsidRDefault="00226F0F" w:rsidP="00557AE0">
            <w:pPr>
              <w:pStyle w:val="BankNormal"/>
              <w:spacing w:after="0"/>
              <w:ind w:left="109" w:hanging="75"/>
              <w:jc w:val="both"/>
              <w:rPr>
                <w:rFonts w:ascii="Bookman Old Style" w:hAnsi="Bookman Old Style"/>
                <w:b/>
                <w:szCs w:val="28"/>
                <w:lang w:val="fr-FR"/>
              </w:rPr>
            </w:pPr>
          </w:p>
        </w:tc>
      </w:tr>
      <w:tr w:rsidR="00226F0F" w:rsidRPr="00C535D8" w14:paraId="6B0543A7" w14:textId="77777777" w:rsidTr="00557AE0">
        <w:tc>
          <w:tcPr>
            <w:tcW w:w="2268" w:type="dxa"/>
          </w:tcPr>
          <w:p w14:paraId="052CD4EB" w14:textId="77777777" w:rsidR="00226F0F" w:rsidRPr="00C535D8" w:rsidRDefault="00226F0F"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Financement</w:t>
            </w:r>
          </w:p>
        </w:tc>
        <w:tc>
          <w:tcPr>
            <w:tcW w:w="7943" w:type="dxa"/>
          </w:tcPr>
          <w:p w14:paraId="23F0E170" w14:textId="77777777" w:rsidR="00226F0F" w:rsidRPr="00C535D8" w:rsidRDefault="00226F0F" w:rsidP="00557AE0">
            <w:pPr>
              <w:pStyle w:val="BankNormal"/>
              <w:spacing w:after="0" w:line="360" w:lineRule="auto"/>
              <w:jc w:val="both"/>
              <w:rPr>
                <w:rFonts w:ascii="Bookman Old Style" w:hAnsi="Bookman Old Style"/>
                <w:b/>
                <w:szCs w:val="28"/>
                <w:lang w:val="fr-FR"/>
              </w:rPr>
            </w:pPr>
            <w:r w:rsidRPr="00C535D8">
              <w:rPr>
                <w:rFonts w:ascii="Bookman Old Style" w:hAnsi="Bookman Old Style"/>
                <w:b/>
                <w:szCs w:val="28"/>
              </w:rPr>
              <w:t xml:space="preserve">Crédit </w:t>
            </w:r>
            <w:r w:rsidRPr="00C535D8">
              <w:rPr>
                <w:rFonts w:ascii="Bookman Old Style" w:hAnsi="Bookman Old Style"/>
                <w:b/>
                <w:szCs w:val="28"/>
                <w:lang w:val="fr-FR"/>
              </w:rPr>
              <w:t xml:space="preserve">IDA 72130-CM </w:t>
            </w:r>
          </w:p>
        </w:tc>
      </w:tr>
      <w:tr w:rsidR="00226F0F" w:rsidRPr="00C535D8" w14:paraId="654FC58C" w14:textId="77777777" w:rsidTr="00557AE0">
        <w:tc>
          <w:tcPr>
            <w:tcW w:w="2268" w:type="dxa"/>
          </w:tcPr>
          <w:p w14:paraId="44013FD3" w14:textId="77777777" w:rsidR="00226F0F" w:rsidRPr="00C535D8" w:rsidRDefault="00226F0F"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Maîtrise d’Ouvrage</w:t>
            </w:r>
          </w:p>
        </w:tc>
        <w:tc>
          <w:tcPr>
            <w:tcW w:w="7943" w:type="dxa"/>
          </w:tcPr>
          <w:p w14:paraId="7EFA59B1" w14:textId="77777777" w:rsidR="00226F0F" w:rsidRPr="00C535D8" w:rsidRDefault="00226F0F" w:rsidP="00557AE0">
            <w:pPr>
              <w:pStyle w:val="BankNormal"/>
              <w:spacing w:after="0" w:line="360" w:lineRule="auto"/>
              <w:jc w:val="both"/>
              <w:rPr>
                <w:rFonts w:ascii="Bookman Old Style" w:hAnsi="Bookman Old Style"/>
                <w:b/>
                <w:szCs w:val="28"/>
                <w:lang w:val="fr-FR"/>
              </w:rPr>
            </w:pPr>
            <w:r w:rsidRPr="00C535D8">
              <w:rPr>
                <w:rFonts w:ascii="Bookman Old Style" w:hAnsi="Bookman Old Style"/>
                <w:b/>
                <w:szCs w:val="28"/>
                <w:lang w:val="fr-FR"/>
              </w:rPr>
              <w:t>Commune de DMINDIF</w:t>
            </w:r>
          </w:p>
        </w:tc>
      </w:tr>
      <w:tr w:rsidR="00226F0F" w:rsidRPr="00B93342" w14:paraId="41C1557E" w14:textId="77777777" w:rsidTr="00557AE0">
        <w:tc>
          <w:tcPr>
            <w:tcW w:w="2268" w:type="dxa"/>
          </w:tcPr>
          <w:p w14:paraId="405A7B94" w14:textId="77777777" w:rsidR="00226F0F" w:rsidRPr="00C535D8" w:rsidRDefault="00226F0F" w:rsidP="00557AE0">
            <w:pPr>
              <w:tabs>
                <w:tab w:val="left" w:pos="720"/>
                <w:tab w:val="right" w:leader="dot" w:pos="8640"/>
              </w:tabs>
              <w:rPr>
                <w:rFonts w:ascii="Bookman Old Style" w:hAnsi="Bookman Old Style"/>
                <w:b/>
                <w:szCs w:val="28"/>
              </w:rPr>
            </w:pPr>
            <w:r w:rsidRPr="00C535D8">
              <w:rPr>
                <w:rFonts w:ascii="Bookman Old Style" w:hAnsi="Bookman Old Style"/>
                <w:b/>
                <w:szCs w:val="28"/>
              </w:rPr>
              <w:t>Référence Convention</w:t>
            </w:r>
          </w:p>
        </w:tc>
        <w:tc>
          <w:tcPr>
            <w:tcW w:w="7943" w:type="dxa"/>
          </w:tcPr>
          <w:p w14:paraId="6A43AFEF" w14:textId="77777777" w:rsidR="00226F0F" w:rsidRPr="00C535D8" w:rsidRDefault="00226F0F" w:rsidP="00557AE0">
            <w:pPr>
              <w:pStyle w:val="BankNormal"/>
              <w:spacing w:after="0"/>
              <w:ind w:left="108" w:hanging="74"/>
              <w:jc w:val="both"/>
              <w:rPr>
                <w:rFonts w:ascii="Bookman Old Style" w:hAnsi="Bookman Old Style"/>
                <w:b/>
                <w:szCs w:val="28"/>
                <w:lang w:val="fr-FR"/>
              </w:rPr>
            </w:pPr>
            <w:r w:rsidRPr="00C535D8">
              <w:rPr>
                <w:rFonts w:ascii="Bookman Old Style" w:hAnsi="Bookman Old Style"/>
                <w:b/>
                <w:sz w:val="20"/>
                <w:lang w:val="fr-FR"/>
              </w:rPr>
              <w:t>N°0000091/C3/C/AOUT/2026/MINDDEVEL/SG/PROLOG-VS-COMMUNE DE MINDIF</w:t>
            </w:r>
          </w:p>
        </w:tc>
      </w:tr>
      <w:tr w:rsidR="00226F0F" w:rsidRPr="00B93342" w14:paraId="44F293FA" w14:textId="77777777" w:rsidTr="00557AE0">
        <w:tc>
          <w:tcPr>
            <w:tcW w:w="2268" w:type="dxa"/>
          </w:tcPr>
          <w:p w14:paraId="30F98B4E" w14:textId="77777777" w:rsidR="00226F0F" w:rsidRPr="00226F0F" w:rsidRDefault="00226F0F" w:rsidP="00557AE0">
            <w:pPr>
              <w:tabs>
                <w:tab w:val="left" w:pos="720"/>
                <w:tab w:val="right" w:leader="dot" w:pos="8640"/>
              </w:tabs>
              <w:rPr>
                <w:rFonts w:ascii="Bookman Old Style" w:hAnsi="Bookman Old Style"/>
                <w:b/>
                <w:szCs w:val="28"/>
                <w:lang w:val="fr-CM"/>
              </w:rPr>
            </w:pPr>
            <w:r w:rsidRPr="00226F0F">
              <w:rPr>
                <w:rFonts w:ascii="Bookman Old Style" w:hAnsi="Bookman Old Style"/>
                <w:b/>
                <w:szCs w:val="28"/>
                <w:lang w:val="fr-CM"/>
              </w:rPr>
              <w:t>Référence Avis de Consultation ouverte</w:t>
            </w:r>
          </w:p>
        </w:tc>
        <w:tc>
          <w:tcPr>
            <w:tcW w:w="7943" w:type="dxa"/>
            <w:vAlign w:val="center"/>
          </w:tcPr>
          <w:p w14:paraId="70620294" w14:textId="77777777" w:rsidR="00226F0F" w:rsidRPr="00C535D8" w:rsidRDefault="00B93342" w:rsidP="00557AE0">
            <w:pPr>
              <w:rPr>
                <w:rFonts w:ascii="Bookman Old Style" w:eastAsia="SimSun" w:hAnsi="Bookman Old Style"/>
                <w:b/>
                <w:caps/>
                <w:sz w:val="28"/>
                <w:szCs w:val="28"/>
                <w:lang w:val="fr-CA"/>
              </w:rPr>
            </w:pPr>
            <w:r>
              <w:rPr>
                <w:rFonts w:ascii="Bookman Old Style" w:eastAsia="SimSun" w:hAnsi="Bookman Old Style"/>
                <w:b/>
                <w:caps/>
                <w:sz w:val="20"/>
                <w:lang w:val="fr-CA"/>
              </w:rPr>
              <w:t>N°013</w:t>
            </w:r>
            <w:r w:rsidR="00226F0F" w:rsidRPr="00C535D8">
              <w:rPr>
                <w:rFonts w:ascii="Bookman Old Style" w:eastAsia="SimSun" w:hAnsi="Bookman Old Style"/>
                <w:b/>
                <w:caps/>
                <w:sz w:val="20"/>
                <w:lang w:val="fr-CA"/>
              </w:rPr>
              <w:t>/DCO/PROLOG/COMMUNE DE MINDIF</w:t>
            </w:r>
            <w:r w:rsidR="00226F0F" w:rsidRPr="00C535D8">
              <w:rPr>
                <w:rFonts w:ascii="Bookman Old Style" w:hAnsi="Bookman Old Style"/>
                <w:b/>
                <w:sz w:val="20"/>
                <w:lang w:val="fr-CM"/>
              </w:rPr>
              <w:t>/CIPM</w:t>
            </w:r>
            <w:r w:rsidR="00226F0F" w:rsidRPr="00C535D8">
              <w:rPr>
                <w:rFonts w:ascii="Bookman Old Style" w:eastAsia="SimSun" w:hAnsi="Bookman Old Style"/>
                <w:b/>
                <w:caps/>
                <w:sz w:val="20"/>
                <w:lang w:val="fr-CA"/>
              </w:rPr>
              <w:t>/SIGAMP/2026</w:t>
            </w:r>
          </w:p>
          <w:p w14:paraId="7B09E066" w14:textId="77777777" w:rsidR="00226F0F" w:rsidRPr="0049513E" w:rsidRDefault="00226F0F" w:rsidP="00557AE0">
            <w:pPr>
              <w:pStyle w:val="BankNormal"/>
              <w:spacing w:after="0" w:line="360" w:lineRule="auto"/>
              <w:ind w:left="576" w:hanging="576"/>
              <w:rPr>
                <w:rFonts w:ascii="Bookman Old Style" w:hAnsi="Bookman Old Style"/>
                <w:b/>
                <w:szCs w:val="28"/>
                <w:lang w:val="fr-CA"/>
              </w:rPr>
            </w:pPr>
          </w:p>
        </w:tc>
      </w:tr>
      <w:tr w:rsidR="00226F0F" w:rsidRPr="00B93342" w14:paraId="22298A32" w14:textId="77777777" w:rsidTr="00557AE0">
        <w:trPr>
          <w:trHeight w:val="105"/>
        </w:trPr>
        <w:tc>
          <w:tcPr>
            <w:tcW w:w="2268" w:type="dxa"/>
          </w:tcPr>
          <w:p w14:paraId="2923BF74" w14:textId="77777777" w:rsidR="00226F0F" w:rsidRPr="00C535D8" w:rsidRDefault="00226F0F"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Référence STEP</w:t>
            </w:r>
          </w:p>
        </w:tc>
        <w:tc>
          <w:tcPr>
            <w:tcW w:w="7943" w:type="dxa"/>
          </w:tcPr>
          <w:p w14:paraId="5B74929D" w14:textId="77777777" w:rsidR="00226F0F" w:rsidRPr="00C535D8" w:rsidRDefault="00226F0F" w:rsidP="00557AE0">
            <w:pPr>
              <w:pStyle w:val="BankNormal"/>
              <w:spacing w:after="0"/>
              <w:ind w:left="108" w:hanging="74"/>
              <w:jc w:val="both"/>
              <w:rPr>
                <w:rFonts w:ascii="Bookman Old Style" w:hAnsi="Bookman Old Style"/>
                <w:b/>
                <w:szCs w:val="28"/>
                <w:lang w:val="fr-FR"/>
              </w:rPr>
            </w:pPr>
            <w:r w:rsidRPr="00C535D8">
              <w:rPr>
                <w:rFonts w:ascii="Bookman Old Style" w:hAnsi="Bookman Old Style"/>
                <w:b/>
                <w:szCs w:val="28"/>
                <w:lang w:val="fr-FR"/>
              </w:rPr>
              <w:t>EN-MK-MDF-C2-CISG CYCLE 2-CONST 1</w:t>
            </w:r>
          </w:p>
        </w:tc>
      </w:tr>
      <w:tr w:rsidR="00226F0F" w:rsidRPr="00C535D8" w14:paraId="55B646BB" w14:textId="77777777" w:rsidTr="00557AE0">
        <w:trPr>
          <w:trHeight w:val="105"/>
        </w:trPr>
        <w:tc>
          <w:tcPr>
            <w:tcW w:w="2268" w:type="dxa"/>
          </w:tcPr>
          <w:p w14:paraId="2EA76EFD" w14:textId="77777777" w:rsidR="00226F0F" w:rsidRPr="00C535D8" w:rsidRDefault="00226F0F" w:rsidP="00557AE0">
            <w:pPr>
              <w:tabs>
                <w:tab w:val="left" w:pos="720"/>
                <w:tab w:val="right" w:leader="dot" w:pos="8640"/>
              </w:tabs>
              <w:spacing w:line="360" w:lineRule="auto"/>
              <w:rPr>
                <w:rFonts w:ascii="Bookman Old Style" w:hAnsi="Bookman Old Style"/>
                <w:b/>
                <w:szCs w:val="28"/>
              </w:rPr>
            </w:pPr>
            <w:r w:rsidRPr="00C535D8">
              <w:rPr>
                <w:rFonts w:ascii="Bookman Old Style" w:hAnsi="Bookman Old Style"/>
                <w:b/>
                <w:szCs w:val="28"/>
              </w:rPr>
              <w:t xml:space="preserve">Date </w:t>
            </w:r>
          </w:p>
        </w:tc>
        <w:tc>
          <w:tcPr>
            <w:tcW w:w="7943" w:type="dxa"/>
          </w:tcPr>
          <w:p w14:paraId="6859BD0B" w14:textId="77777777" w:rsidR="00226F0F" w:rsidRPr="00C535D8" w:rsidRDefault="00226F0F" w:rsidP="00557AE0">
            <w:pPr>
              <w:pStyle w:val="Titre"/>
              <w:spacing w:line="360" w:lineRule="auto"/>
              <w:jc w:val="both"/>
              <w:rPr>
                <w:rFonts w:ascii="Bookman Old Style" w:hAnsi="Bookman Old Style"/>
                <w:sz w:val="24"/>
                <w:szCs w:val="28"/>
              </w:rPr>
            </w:pPr>
            <w:r w:rsidRPr="00C535D8">
              <w:rPr>
                <w:rFonts w:ascii="Bookman Old Style" w:hAnsi="Bookman Old Style"/>
                <w:sz w:val="24"/>
                <w:szCs w:val="28"/>
              </w:rPr>
              <w:t>Août 2026</w:t>
            </w:r>
          </w:p>
        </w:tc>
      </w:tr>
    </w:tbl>
    <w:p w14:paraId="4CC457D0" w14:textId="77777777" w:rsidR="00226F0F" w:rsidRPr="00C535D8" w:rsidRDefault="00226F0F" w:rsidP="00226F0F">
      <w:pPr>
        <w:suppressAutoHyphens/>
        <w:autoSpaceDN w:val="0"/>
        <w:spacing w:line="276" w:lineRule="auto"/>
        <w:jc w:val="both"/>
        <w:textAlignment w:val="baseline"/>
        <w:rPr>
          <w:rFonts w:ascii="Trebuchet MS" w:eastAsia="SimSun" w:hAnsi="Trebuchet MS"/>
          <w:bCs/>
          <w:szCs w:val="24"/>
          <w:lang w:val="fr-CA"/>
        </w:rPr>
      </w:pPr>
    </w:p>
    <w:p w14:paraId="2369A546" w14:textId="77777777" w:rsidR="00226F0F" w:rsidRPr="00C535D8" w:rsidRDefault="00226F0F" w:rsidP="00226F0F">
      <w:pPr>
        <w:suppressAutoHyphens/>
        <w:autoSpaceDN w:val="0"/>
        <w:spacing w:line="276" w:lineRule="auto"/>
        <w:jc w:val="both"/>
        <w:textAlignment w:val="baseline"/>
        <w:rPr>
          <w:rFonts w:ascii="Trebuchet MS" w:eastAsia="SimSun" w:hAnsi="Trebuchet MS"/>
          <w:bCs/>
          <w:szCs w:val="24"/>
          <w:lang w:val="fr-CA"/>
        </w:rPr>
      </w:pPr>
    </w:p>
    <w:p w14:paraId="26F638AF" w14:textId="77777777" w:rsidR="00226F0F" w:rsidRPr="00C535D8" w:rsidRDefault="00226F0F" w:rsidP="00226F0F">
      <w:pPr>
        <w:rPr>
          <w:rFonts w:ascii="Trebuchet MS" w:eastAsia="SimSun" w:hAnsi="Trebuchet MS"/>
          <w:bCs/>
          <w:szCs w:val="24"/>
          <w:lang w:val="fr-CA"/>
        </w:rPr>
      </w:pPr>
    </w:p>
    <w:p w14:paraId="4EE96BA3" w14:textId="77777777" w:rsidR="00226F0F" w:rsidRPr="00C535D8" w:rsidRDefault="00226F0F" w:rsidP="00226F0F">
      <w:pPr>
        <w:suppressAutoHyphens/>
        <w:spacing w:line="276" w:lineRule="auto"/>
        <w:jc w:val="both"/>
        <w:rPr>
          <w:rFonts w:ascii="Trebuchet MS" w:hAnsi="Trebuchet MS"/>
          <w:bCs/>
          <w:szCs w:val="24"/>
        </w:rPr>
      </w:pPr>
      <w:r w:rsidRPr="00C535D8">
        <w:rPr>
          <w:rFonts w:ascii="Trebuchet MS" w:hAnsi="Trebuchet MS"/>
          <w:bCs/>
          <w:szCs w:val="24"/>
        </w:rPr>
        <w:t>Sommaire</w:t>
      </w:r>
    </w:p>
    <w:p w14:paraId="6BD332CA" w14:textId="77777777" w:rsidR="00226F0F" w:rsidRPr="00C535D8" w:rsidRDefault="00226F0F" w:rsidP="00226F0F">
      <w:pPr>
        <w:pStyle w:val="TM1"/>
        <w:spacing w:before="0" w:after="0" w:line="276" w:lineRule="auto"/>
        <w:jc w:val="both"/>
        <w:rPr>
          <w:rFonts w:ascii="Trebuchet MS" w:eastAsiaTheme="minorEastAsia" w:hAnsi="Trebuchet MS"/>
          <w:b w:val="0"/>
          <w:szCs w:val="24"/>
          <w:lang w:val="en-US" w:eastAsia="en-US"/>
        </w:rPr>
      </w:pPr>
      <w:r w:rsidRPr="00C535D8">
        <w:rPr>
          <w:rFonts w:ascii="Trebuchet MS" w:hAnsi="Trebuchet MS"/>
          <w:b w:val="0"/>
          <w:szCs w:val="24"/>
          <w:lang w:eastAsia="en-US"/>
        </w:rPr>
        <w:fldChar w:fldCharType="begin"/>
      </w:r>
      <w:r w:rsidRPr="00C535D8">
        <w:rPr>
          <w:rFonts w:ascii="Trebuchet MS" w:hAnsi="Trebuchet MS"/>
          <w:b w:val="0"/>
          <w:szCs w:val="24"/>
          <w:lang w:eastAsia="en-US"/>
        </w:rPr>
        <w:instrText xml:space="preserve"> TOC \h \z \t "Main Heading 1,1" </w:instrText>
      </w:r>
      <w:r w:rsidRPr="00C535D8">
        <w:rPr>
          <w:rFonts w:ascii="Trebuchet MS" w:hAnsi="Trebuchet MS"/>
          <w:b w:val="0"/>
          <w:szCs w:val="24"/>
          <w:lang w:eastAsia="en-US"/>
        </w:rPr>
        <w:fldChar w:fldCharType="separate"/>
      </w:r>
      <w:hyperlink w:anchor="_Toc60844121" w:history="1">
        <w:r w:rsidRPr="00C535D8">
          <w:rPr>
            <w:rStyle w:val="Lienhypertexte"/>
            <w:rFonts w:ascii="Trebuchet MS" w:hAnsi="Trebuchet MS"/>
            <w:b w:val="0"/>
            <w:szCs w:val="24"/>
          </w:rPr>
          <w:t>Demande de Cotations</w:t>
        </w:r>
        <w:r w:rsidRPr="00C535D8">
          <w:rPr>
            <w:rFonts w:ascii="Trebuchet MS" w:hAnsi="Trebuchet MS"/>
            <w:b w:val="0"/>
            <w:szCs w:val="24"/>
          </w:rPr>
          <w:tab/>
        </w:r>
        <w:r w:rsidRPr="00C535D8">
          <w:rPr>
            <w:rFonts w:ascii="Trebuchet MS" w:hAnsi="Trebuchet MS"/>
            <w:b w:val="0"/>
            <w:szCs w:val="24"/>
          </w:rPr>
          <w:fldChar w:fldCharType="begin"/>
        </w:r>
        <w:r w:rsidRPr="00C535D8">
          <w:rPr>
            <w:rFonts w:ascii="Trebuchet MS" w:hAnsi="Trebuchet MS"/>
            <w:b w:val="0"/>
            <w:szCs w:val="24"/>
          </w:rPr>
          <w:instrText xml:space="preserve"> PAGEREF _Toc60844121 \h </w:instrText>
        </w:r>
        <w:r w:rsidRPr="00C535D8">
          <w:rPr>
            <w:rFonts w:ascii="Trebuchet MS" w:hAnsi="Trebuchet MS"/>
            <w:b w:val="0"/>
            <w:szCs w:val="24"/>
          </w:rPr>
        </w:r>
        <w:r w:rsidRPr="00C535D8">
          <w:rPr>
            <w:rFonts w:ascii="Trebuchet MS" w:hAnsi="Trebuchet MS"/>
            <w:b w:val="0"/>
            <w:szCs w:val="24"/>
          </w:rPr>
          <w:fldChar w:fldCharType="separate"/>
        </w:r>
        <w:r>
          <w:rPr>
            <w:rFonts w:ascii="Trebuchet MS" w:hAnsi="Trebuchet MS"/>
            <w:bCs w:val="0"/>
            <w:noProof/>
            <w:szCs w:val="24"/>
          </w:rPr>
          <w:t>Erreur ! Signet non défini.</w:t>
        </w:r>
        <w:r w:rsidRPr="00C535D8">
          <w:rPr>
            <w:rFonts w:ascii="Trebuchet MS" w:hAnsi="Trebuchet MS"/>
            <w:b w:val="0"/>
            <w:szCs w:val="24"/>
          </w:rPr>
          <w:fldChar w:fldCharType="end"/>
        </w:r>
      </w:hyperlink>
    </w:p>
    <w:p w14:paraId="205062C6" w14:textId="77777777" w:rsidR="00226F0F" w:rsidRPr="00C535D8" w:rsidRDefault="005345BD" w:rsidP="00226F0F">
      <w:pPr>
        <w:pStyle w:val="TM1"/>
        <w:spacing w:before="0" w:after="0" w:line="276" w:lineRule="auto"/>
        <w:jc w:val="both"/>
        <w:rPr>
          <w:rFonts w:ascii="Trebuchet MS" w:eastAsiaTheme="minorEastAsia" w:hAnsi="Trebuchet MS"/>
          <w:b w:val="0"/>
          <w:szCs w:val="24"/>
          <w:lang w:val="en-US" w:eastAsia="en-US"/>
        </w:rPr>
      </w:pPr>
      <w:hyperlink w:anchor="_Toc60844122" w:history="1">
        <w:r w:rsidR="00226F0F" w:rsidRPr="00C535D8">
          <w:rPr>
            <w:rStyle w:val="Lienhypertexte"/>
            <w:rFonts w:ascii="Trebuchet MS" w:hAnsi="Trebuchet MS"/>
            <w:b w:val="0"/>
            <w:szCs w:val="24"/>
          </w:rPr>
          <w:t>ANNEX 1: Exigences en matière de travaux Spécifications</w:t>
        </w:r>
        <w:r w:rsidR="00226F0F" w:rsidRPr="00C535D8">
          <w:rPr>
            <w:rFonts w:ascii="Trebuchet MS" w:hAnsi="Trebuchet MS"/>
            <w:b w:val="0"/>
            <w:szCs w:val="24"/>
          </w:rPr>
          <w:tab/>
        </w:r>
        <w:r w:rsidR="00226F0F" w:rsidRPr="00C535D8">
          <w:rPr>
            <w:rFonts w:ascii="Trebuchet MS" w:hAnsi="Trebuchet MS"/>
            <w:b w:val="0"/>
            <w:szCs w:val="24"/>
          </w:rPr>
          <w:fldChar w:fldCharType="begin"/>
        </w:r>
        <w:r w:rsidR="00226F0F" w:rsidRPr="00C535D8">
          <w:rPr>
            <w:rFonts w:ascii="Trebuchet MS" w:hAnsi="Trebuchet MS"/>
            <w:b w:val="0"/>
            <w:szCs w:val="24"/>
          </w:rPr>
          <w:instrText xml:space="preserve"> PAGEREF _Toc60844122 \h </w:instrText>
        </w:r>
        <w:r w:rsidR="00226F0F" w:rsidRPr="00C535D8">
          <w:rPr>
            <w:rFonts w:ascii="Trebuchet MS" w:hAnsi="Trebuchet MS"/>
            <w:b w:val="0"/>
            <w:szCs w:val="24"/>
          </w:rPr>
        </w:r>
        <w:r w:rsidR="00226F0F" w:rsidRPr="00C535D8">
          <w:rPr>
            <w:rFonts w:ascii="Trebuchet MS" w:hAnsi="Trebuchet MS"/>
            <w:b w:val="0"/>
            <w:szCs w:val="24"/>
          </w:rPr>
          <w:fldChar w:fldCharType="separate"/>
        </w:r>
        <w:r w:rsidR="00226F0F">
          <w:rPr>
            <w:rFonts w:ascii="Trebuchet MS" w:hAnsi="Trebuchet MS"/>
            <w:b w:val="0"/>
            <w:noProof/>
            <w:szCs w:val="24"/>
          </w:rPr>
          <w:t>xii</w:t>
        </w:r>
        <w:r w:rsidR="00226F0F" w:rsidRPr="00C535D8">
          <w:rPr>
            <w:rFonts w:ascii="Trebuchet MS" w:hAnsi="Trebuchet MS"/>
            <w:b w:val="0"/>
            <w:szCs w:val="24"/>
          </w:rPr>
          <w:fldChar w:fldCharType="end"/>
        </w:r>
      </w:hyperlink>
    </w:p>
    <w:p w14:paraId="46EA1547" w14:textId="77777777" w:rsidR="00226F0F" w:rsidRPr="00C535D8" w:rsidRDefault="005345BD" w:rsidP="00226F0F">
      <w:pPr>
        <w:pStyle w:val="TM1"/>
        <w:spacing w:before="0" w:after="0" w:line="276" w:lineRule="auto"/>
        <w:jc w:val="both"/>
        <w:rPr>
          <w:rFonts w:ascii="Trebuchet MS" w:eastAsiaTheme="minorEastAsia" w:hAnsi="Trebuchet MS"/>
          <w:b w:val="0"/>
          <w:szCs w:val="24"/>
          <w:lang w:val="en-US" w:eastAsia="en-US"/>
        </w:rPr>
      </w:pPr>
      <w:hyperlink w:anchor="_Toc60844123" w:history="1">
        <w:r w:rsidR="00226F0F" w:rsidRPr="00C535D8">
          <w:rPr>
            <w:rStyle w:val="Lienhypertexte"/>
            <w:rFonts w:ascii="Trebuchet MS" w:hAnsi="Trebuchet MS"/>
            <w:b w:val="0"/>
            <w:szCs w:val="24"/>
          </w:rPr>
          <w:t>ANNEXE 2 : Formulaires de Cotation</w:t>
        </w:r>
        <w:r w:rsidR="00226F0F" w:rsidRPr="00C535D8">
          <w:rPr>
            <w:rFonts w:ascii="Trebuchet MS" w:hAnsi="Trebuchet MS"/>
            <w:b w:val="0"/>
            <w:szCs w:val="24"/>
          </w:rPr>
          <w:tab/>
        </w:r>
        <w:r w:rsidR="00226F0F" w:rsidRPr="00C535D8">
          <w:rPr>
            <w:rFonts w:ascii="Trebuchet MS" w:hAnsi="Trebuchet MS"/>
            <w:b w:val="0"/>
            <w:szCs w:val="24"/>
          </w:rPr>
          <w:fldChar w:fldCharType="begin"/>
        </w:r>
        <w:r w:rsidR="00226F0F" w:rsidRPr="00C535D8">
          <w:rPr>
            <w:rFonts w:ascii="Trebuchet MS" w:hAnsi="Trebuchet MS"/>
            <w:b w:val="0"/>
            <w:szCs w:val="24"/>
          </w:rPr>
          <w:instrText xml:space="preserve"> PAGEREF _Toc60844123 \h </w:instrText>
        </w:r>
        <w:r w:rsidR="00226F0F" w:rsidRPr="00C535D8">
          <w:rPr>
            <w:rFonts w:ascii="Trebuchet MS" w:hAnsi="Trebuchet MS"/>
            <w:b w:val="0"/>
            <w:szCs w:val="24"/>
          </w:rPr>
        </w:r>
        <w:r w:rsidR="00226F0F" w:rsidRPr="00C535D8">
          <w:rPr>
            <w:rFonts w:ascii="Trebuchet MS" w:hAnsi="Trebuchet MS"/>
            <w:b w:val="0"/>
            <w:szCs w:val="24"/>
          </w:rPr>
          <w:fldChar w:fldCharType="separate"/>
        </w:r>
        <w:r w:rsidR="00226F0F">
          <w:rPr>
            <w:rFonts w:ascii="Trebuchet MS" w:hAnsi="Trebuchet MS"/>
            <w:b w:val="0"/>
            <w:noProof/>
            <w:szCs w:val="24"/>
          </w:rPr>
          <w:t>69</w:t>
        </w:r>
        <w:r w:rsidR="00226F0F" w:rsidRPr="00C535D8">
          <w:rPr>
            <w:rFonts w:ascii="Trebuchet MS" w:hAnsi="Trebuchet MS"/>
            <w:b w:val="0"/>
            <w:szCs w:val="24"/>
          </w:rPr>
          <w:fldChar w:fldCharType="end"/>
        </w:r>
      </w:hyperlink>
    </w:p>
    <w:p w14:paraId="1D3F2C59" w14:textId="77777777" w:rsidR="00226F0F" w:rsidRPr="00C535D8" w:rsidRDefault="005345BD" w:rsidP="00226F0F">
      <w:pPr>
        <w:pStyle w:val="TM1"/>
        <w:spacing w:before="0" w:after="0" w:line="276" w:lineRule="auto"/>
        <w:jc w:val="both"/>
        <w:rPr>
          <w:rFonts w:ascii="Trebuchet MS" w:eastAsiaTheme="minorEastAsia" w:hAnsi="Trebuchet MS"/>
          <w:b w:val="0"/>
          <w:szCs w:val="24"/>
          <w:lang w:val="en-US" w:eastAsia="en-US"/>
        </w:rPr>
      </w:pPr>
      <w:hyperlink w:anchor="_Toc60844124" w:history="1">
        <w:r w:rsidR="00226F0F" w:rsidRPr="00C535D8">
          <w:rPr>
            <w:rStyle w:val="Lienhypertexte"/>
            <w:rFonts w:ascii="Trebuchet MS" w:hAnsi="Trebuchet MS"/>
            <w:b w:val="0"/>
            <w:szCs w:val="24"/>
          </w:rPr>
          <w:t>ANNEXE 3 : Formulaires du Marché</w:t>
        </w:r>
        <w:r w:rsidR="00226F0F" w:rsidRPr="00C535D8">
          <w:rPr>
            <w:rFonts w:ascii="Trebuchet MS" w:hAnsi="Trebuchet MS"/>
            <w:b w:val="0"/>
            <w:szCs w:val="24"/>
          </w:rPr>
          <w:tab/>
        </w:r>
        <w:r w:rsidR="00226F0F" w:rsidRPr="00C535D8">
          <w:rPr>
            <w:rFonts w:ascii="Trebuchet MS" w:hAnsi="Trebuchet MS"/>
            <w:b w:val="0"/>
            <w:szCs w:val="24"/>
          </w:rPr>
          <w:fldChar w:fldCharType="begin"/>
        </w:r>
        <w:r w:rsidR="00226F0F" w:rsidRPr="00C535D8">
          <w:rPr>
            <w:rFonts w:ascii="Trebuchet MS" w:hAnsi="Trebuchet MS"/>
            <w:b w:val="0"/>
            <w:szCs w:val="24"/>
          </w:rPr>
          <w:instrText xml:space="preserve"> PAGEREF _Toc60844124 \h </w:instrText>
        </w:r>
        <w:r w:rsidR="00226F0F" w:rsidRPr="00C535D8">
          <w:rPr>
            <w:rFonts w:ascii="Trebuchet MS" w:hAnsi="Trebuchet MS"/>
            <w:b w:val="0"/>
            <w:szCs w:val="24"/>
          </w:rPr>
        </w:r>
        <w:r w:rsidR="00226F0F" w:rsidRPr="00C535D8">
          <w:rPr>
            <w:rFonts w:ascii="Trebuchet MS" w:hAnsi="Trebuchet MS"/>
            <w:b w:val="0"/>
            <w:szCs w:val="24"/>
          </w:rPr>
          <w:fldChar w:fldCharType="separate"/>
        </w:r>
        <w:r w:rsidR="00226F0F">
          <w:rPr>
            <w:rFonts w:ascii="Trebuchet MS" w:hAnsi="Trebuchet MS"/>
            <w:b w:val="0"/>
            <w:noProof/>
            <w:szCs w:val="24"/>
          </w:rPr>
          <w:t>78</w:t>
        </w:r>
        <w:r w:rsidR="00226F0F" w:rsidRPr="00C535D8">
          <w:rPr>
            <w:rFonts w:ascii="Trebuchet MS" w:hAnsi="Trebuchet MS"/>
            <w:b w:val="0"/>
            <w:szCs w:val="24"/>
          </w:rPr>
          <w:fldChar w:fldCharType="end"/>
        </w:r>
      </w:hyperlink>
    </w:p>
    <w:p w14:paraId="1B9506DC"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fldChar w:fldCharType="end"/>
      </w:r>
      <w:r w:rsidRPr="00C535D8">
        <w:rPr>
          <w:rFonts w:ascii="Trebuchet MS" w:hAnsi="Trebuchet MS"/>
          <w:bCs/>
          <w:szCs w:val="24"/>
        </w:rPr>
        <w:br w:type="page"/>
      </w:r>
    </w:p>
    <w:p w14:paraId="3F34E610" w14:textId="77777777" w:rsidR="00226F0F" w:rsidRPr="00C535D8" w:rsidRDefault="00226F0F" w:rsidP="00226F0F">
      <w:pPr>
        <w:pStyle w:val="Heading1a"/>
        <w:keepNext w:val="0"/>
        <w:keepLines w:val="0"/>
        <w:tabs>
          <w:tab w:val="clear" w:pos="-720"/>
        </w:tabs>
        <w:spacing w:line="276" w:lineRule="auto"/>
        <w:jc w:val="both"/>
        <w:rPr>
          <w:rFonts w:ascii="Trebuchet MS" w:hAnsi="Trebuchet MS"/>
          <w:b w:val="0"/>
          <w:bCs/>
          <w:smallCaps w:val="0"/>
          <w:sz w:val="24"/>
          <w:lang w:val="fr-FR"/>
        </w:rPr>
        <w:sectPr w:rsidR="00226F0F" w:rsidRPr="00C535D8" w:rsidSect="00226F0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numRestart w:val="eachSect"/>
          </w:endnotePr>
          <w:pgSz w:w="12240" w:h="15840"/>
          <w:pgMar w:top="284" w:right="1417" w:bottom="1417" w:left="1417" w:header="720" w:footer="720" w:gutter="0"/>
          <w:cols w:space="720"/>
          <w:titlePg/>
        </w:sectPr>
      </w:pPr>
    </w:p>
    <w:p w14:paraId="6B6AB9DE" w14:textId="77777777" w:rsidR="00226F0F" w:rsidRPr="00C535D8" w:rsidRDefault="00226F0F" w:rsidP="00226F0F">
      <w:pPr>
        <w:pStyle w:val="MainHeading1"/>
        <w:ind w:left="578" w:hanging="578"/>
        <w:jc w:val="both"/>
        <w:outlineLvl w:val="0"/>
        <w:rPr>
          <w:rFonts w:ascii="Bookman Old Style" w:hAnsi="Bookman Old Style" w:cs="Arial"/>
          <w:sz w:val="22"/>
          <w:szCs w:val="22"/>
        </w:rPr>
      </w:pPr>
      <w:bookmarkStart w:id="0" w:name="_Toc202785783"/>
      <w:bookmarkStart w:id="1" w:name="_Toc235532410"/>
      <w:r w:rsidRPr="00C535D8">
        <w:rPr>
          <w:rFonts w:ascii="Bookman Old Style" w:hAnsi="Bookman Old Style" w:cs="Arial"/>
          <w:sz w:val="22"/>
          <w:szCs w:val="22"/>
        </w:rPr>
        <w:lastRenderedPageBreak/>
        <w:t>GENERALITES SUR LA DEMANDE DE COTATION</w:t>
      </w:r>
      <w:bookmarkEnd w:id="0"/>
    </w:p>
    <w:p w14:paraId="7869737B" w14:textId="77777777" w:rsidR="00226F0F" w:rsidRPr="00C535D8" w:rsidRDefault="00226F0F" w:rsidP="00226F0F">
      <w:pPr>
        <w:rPr>
          <w:rFonts w:ascii="Bookman Old Style" w:eastAsia="SimSun" w:hAnsi="Bookman Old Style"/>
          <w:b/>
          <w:caps/>
          <w:sz w:val="28"/>
          <w:szCs w:val="28"/>
          <w:lang w:val="fr-CA"/>
        </w:rPr>
      </w:pPr>
      <w:r w:rsidRPr="00226F0F">
        <w:rPr>
          <w:rFonts w:ascii="Bookman Old Style" w:hAnsi="Bookman Old Style" w:cs="Arial"/>
          <w:lang w:val="fr-CM"/>
        </w:rPr>
        <w:t xml:space="preserve">DC </w:t>
      </w:r>
      <w:r w:rsidR="00B93342">
        <w:rPr>
          <w:rFonts w:ascii="Bookman Old Style" w:eastAsia="SimSun" w:hAnsi="Bookman Old Style"/>
          <w:b/>
          <w:caps/>
          <w:sz w:val="20"/>
          <w:lang w:val="fr-CA"/>
        </w:rPr>
        <w:t>N°013</w:t>
      </w:r>
      <w:r w:rsidRPr="00C535D8">
        <w:rPr>
          <w:rFonts w:ascii="Bookman Old Style" w:eastAsia="SimSun" w:hAnsi="Bookman Old Style"/>
          <w:b/>
          <w:caps/>
          <w:sz w:val="20"/>
          <w:lang w:val="fr-CA"/>
        </w:rPr>
        <w:t>/DCO/PROLOG/COMMUNE DE MINDIF</w:t>
      </w:r>
      <w:r w:rsidRPr="00226F0F">
        <w:rPr>
          <w:rFonts w:ascii="Bookman Old Style" w:hAnsi="Bookman Old Style"/>
          <w:b/>
          <w:sz w:val="20"/>
          <w:lang w:val="fr-CM"/>
        </w:rPr>
        <w:t>/CIPM</w:t>
      </w:r>
      <w:r w:rsidRPr="00C535D8">
        <w:rPr>
          <w:rFonts w:ascii="Bookman Old Style" w:eastAsia="SimSun" w:hAnsi="Bookman Old Style"/>
          <w:b/>
          <w:caps/>
          <w:sz w:val="20"/>
          <w:lang w:val="fr-CA"/>
        </w:rPr>
        <w:t>/SIGAMP/2026</w:t>
      </w:r>
      <w:bookmarkEnd w:id="1"/>
      <w:r w:rsidRPr="00226F0F">
        <w:rPr>
          <w:rFonts w:ascii="Bookman Old Style" w:hAnsi="Bookman Old Style" w:cs="Arial"/>
          <w:lang w:val="fr-CM"/>
        </w:rPr>
        <w:t xml:space="preserve"> du 26/10/2026</w:t>
      </w:r>
    </w:p>
    <w:p w14:paraId="00801D04" w14:textId="77777777" w:rsidR="00226F0F" w:rsidRPr="00C535D8" w:rsidRDefault="00226F0F" w:rsidP="00226F0F">
      <w:pPr>
        <w:pStyle w:val="Paragraphedeliste"/>
        <w:keepNext/>
        <w:numPr>
          <w:ilvl w:val="0"/>
          <w:numId w:val="9"/>
        </w:numPr>
        <w:spacing w:before="120" w:after="120"/>
        <w:ind w:left="578" w:hanging="578"/>
        <w:contextualSpacing w:val="0"/>
        <w:rPr>
          <w:rFonts w:ascii="Bookman Old Style" w:hAnsi="Bookman Old Style" w:cs="Arial"/>
          <w:sz w:val="22"/>
          <w:szCs w:val="22"/>
        </w:rPr>
      </w:pPr>
      <w:r w:rsidRPr="002A79B2">
        <w:rPr>
          <w:rFonts w:ascii="Bookman Old Style" w:hAnsi="Bookman Old Style" w:cs="Arial"/>
          <w:iCs/>
          <w:spacing w:val="-2"/>
          <w:sz w:val="22"/>
          <w:szCs w:val="22"/>
        </w:rPr>
        <w:t>Le Gouvernement du Cameroun a reçu un financement de la Banque mondiale pour financer le coût du Projet Gouvernance Locale et Communautés Résilientes (PROLOG). Dans le cadre de sa mise en œuvre, le PROLOG a signé le 13 août 2026, la convention de subvention n°0000091/C3/C/AVRIL/2026/MINDDEVEL/SG/PROLOG - COMMUNE DE MINDIF avec la Commune de MINDIF</w:t>
      </w:r>
      <w:r w:rsidRPr="002A79B2">
        <w:rPr>
          <w:rFonts w:ascii="Bookman Old Style" w:eastAsia="SimSun" w:hAnsi="Bookman Old Style" w:cs="Arial"/>
          <w:b/>
          <w:caps/>
          <w:sz w:val="22"/>
          <w:szCs w:val="22"/>
          <w:lang w:val="fr-CA"/>
        </w:rPr>
        <w:t xml:space="preserve"> </w:t>
      </w:r>
      <w:r w:rsidRPr="002A79B2">
        <w:rPr>
          <w:rFonts w:ascii="Bookman Old Style" w:hAnsi="Bookman Old Style" w:cs="Arial"/>
          <w:iCs/>
          <w:spacing w:val="-2"/>
          <w:sz w:val="22"/>
          <w:szCs w:val="22"/>
        </w:rPr>
        <w:t xml:space="preserve">pour l’appui aux investissement communautaires. Dans cette convention il est prévu l’acquisition et l’installation des lampadaires solaires. A cet effet, la Commune de MINDIF a l’intention d’utiliser une partie de la subvention accordée pour effectuer </w:t>
      </w:r>
      <w:r>
        <w:rPr>
          <w:rFonts w:ascii="Bookman Old Style" w:hAnsi="Bookman Old Style" w:cs="Arial"/>
          <w:iCs/>
          <w:spacing w:val="-2"/>
          <w:sz w:val="22"/>
          <w:szCs w:val="22"/>
        </w:rPr>
        <w:t xml:space="preserve">les paiements prévus au titre </w:t>
      </w:r>
      <w:r w:rsidRPr="002A79B2">
        <w:rPr>
          <w:rFonts w:ascii="Bookman Old Style" w:hAnsi="Bookman Old Style" w:cs="Arial"/>
          <w:iCs/>
          <w:spacing w:val="-2"/>
          <w:sz w:val="22"/>
          <w:szCs w:val="22"/>
        </w:rPr>
        <w:t xml:space="preserve"> </w:t>
      </w:r>
      <w:r>
        <w:rPr>
          <w:rFonts w:ascii="Trebuchet MS" w:hAnsi="Trebuchet MS"/>
          <w:bCs/>
          <w:spacing w:val="-2"/>
          <w:szCs w:val="24"/>
        </w:rPr>
        <w:t xml:space="preserve">des </w:t>
      </w:r>
      <w:r w:rsidRPr="000B1B99">
        <w:rPr>
          <w:rFonts w:ascii="Trebuchet MS" w:hAnsi="Trebuchet MS"/>
          <w:bCs/>
          <w:spacing w:val="-2"/>
          <w:sz w:val="20"/>
          <w:szCs w:val="24"/>
        </w:rPr>
        <w:t>TRAVAUX</w:t>
      </w:r>
      <w:r w:rsidRPr="00C535D8">
        <w:rPr>
          <w:rFonts w:ascii="Trebuchet MS" w:hAnsi="Trebuchet MS"/>
          <w:bCs/>
          <w:spacing w:val="-2"/>
          <w:szCs w:val="24"/>
        </w:rPr>
        <w:t xml:space="preserve"> </w:t>
      </w:r>
      <w:r w:rsidRPr="000B1B99">
        <w:rPr>
          <w:rFonts w:ascii="Trebuchet MS" w:hAnsi="Trebuchet MS"/>
          <w:bCs/>
          <w:spacing w:val="-2"/>
          <w:sz w:val="20"/>
          <w:szCs w:val="24"/>
        </w:rPr>
        <w:t>D’ASSAINISSEMENT A TRAVERS LA CONSTRUCTION DE 03 DALOTS EN  BETON ARME DE SECTION 1X1 ET 315 METRE LINEAIRE DE CANIVEAU BETON ARME DE SECTION 60X70 A YAKANG GARRE, , COMMUNE   DE MINDIF, DEPARTEMENT DU MAYO-KANI ,REGION DE L’EXTREME-NORD</w:t>
      </w:r>
      <w:r w:rsidRPr="00C535D8">
        <w:rPr>
          <w:rFonts w:ascii="Trebuchet MS" w:hAnsi="Trebuchet MS"/>
          <w:bCs/>
          <w:spacing w:val="-2"/>
          <w:szCs w:val="24"/>
        </w:rPr>
        <w:t>.</w:t>
      </w:r>
    </w:p>
    <w:p w14:paraId="4DE5C226" w14:textId="77777777" w:rsidR="00226F0F" w:rsidRPr="00C535D8" w:rsidRDefault="00226F0F" w:rsidP="00226F0F">
      <w:pPr>
        <w:pStyle w:val="Paragraphedeliste"/>
        <w:keepNext/>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pacing w:val="-2"/>
          <w:sz w:val="22"/>
          <w:szCs w:val="22"/>
        </w:rPr>
        <w:t xml:space="preserve">Le Maire de la Commune de Mindif invite maintenant les Entrepreneurs à soumettre leurs Cotations pour </w:t>
      </w:r>
      <w:r w:rsidRPr="00C535D8">
        <w:rPr>
          <w:rFonts w:ascii="Bookman Old Style" w:hAnsi="Bookman Old Style" w:cs="Arial"/>
          <w:sz w:val="22"/>
          <w:szCs w:val="22"/>
        </w:rPr>
        <w:t>les Travaux décrits dans l’Annexe 1 : Exigences du Maître d’Ouvrage, jointe à la présente DC.</w:t>
      </w:r>
    </w:p>
    <w:p w14:paraId="0255FF48" w14:textId="77777777" w:rsidR="00226F0F" w:rsidRPr="00C535D8" w:rsidRDefault="00226F0F" w:rsidP="00226F0F">
      <w:pPr>
        <w:pStyle w:val="Paragraphedeliste"/>
        <w:spacing w:before="120" w:after="120"/>
        <w:ind w:left="578" w:hanging="578"/>
        <w:contextualSpacing w:val="0"/>
        <w:rPr>
          <w:rFonts w:ascii="Bookman Old Style" w:hAnsi="Bookman Old Style" w:cs="Arial"/>
          <w:b/>
          <w:bCs/>
          <w:sz w:val="22"/>
          <w:szCs w:val="22"/>
          <w:u w:val="single"/>
        </w:rPr>
      </w:pPr>
      <w:r w:rsidRPr="00C535D8">
        <w:rPr>
          <w:rFonts w:ascii="Bookman Old Style" w:hAnsi="Bookman Old Style" w:cs="Arial"/>
          <w:b/>
          <w:bCs/>
          <w:sz w:val="22"/>
          <w:szCs w:val="22"/>
          <w:u w:val="single"/>
        </w:rPr>
        <w:t>Fraude et Corruption</w:t>
      </w:r>
    </w:p>
    <w:p w14:paraId="382F1312" w14:textId="77777777" w:rsidR="00226F0F" w:rsidRPr="00C535D8" w:rsidRDefault="00226F0F" w:rsidP="00226F0F">
      <w:pPr>
        <w:pStyle w:val="Paragraphedeliste"/>
        <w:keepNext/>
        <w:numPr>
          <w:ilvl w:val="0"/>
          <w:numId w:val="9"/>
        </w:numPr>
        <w:spacing w:before="120" w:after="120"/>
        <w:ind w:left="578" w:hanging="578"/>
        <w:contextualSpacing w:val="0"/>
        <w:rPr>
          <w:rFonts w:ascii="Bookman Old Style" w:hAnsi="Bookman Old Style" w:cs="Arial"/>
          <w:spacing w:val="-2"/>
          <w:sz w:val="22"/>
          <w:szCs w:val="22"/>
        </w:rPr>
      </w:pPr>
      <w:r w:rsidRPr="00C535D8">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00FB6FF0" w14:textId="77777777" w:rsidR="00226F0F" w:rsidRPr="00C535D8" w:rsidRDefault="00226F0F" w:rsidP="00226F0F">
      <w:pPr>
        <w:pStyle w:val="Paragraphedeliste"/>
        <w:keepNext/>
        <w:numPr>
          <w:ilvl w:val="0"/>
          <w:numId w:val="9"/>
        </w:numPr>
        <w:spacing w:before="120" w:after="120"/>
        <w:ind w:left="578" w:hanging="578"/>
        <w:contextualSpacing w:val="0"/>
        <w:rPr>
          <w:rFonts w:ascii="Bookman Old Style" w:hAnsi="Bookman Old Style" w:cs="Arial"/>
          <w:spacing w:val="-2"/>
          <w:sz w:val="22"/>
          <w:szCs w:val="22"/>
        </w:rPr>
      </w:pPr>
      <w:r w:rsidRPr="00C535D8">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901FEDD" w14:textId="77777777" w:rsidR="00226F0F" w:rsidRPr="00226F0F" w:rsidRDefault="00226F0F" w:rsidP="00226F0F">
      <w:pPr>
        <w:keepNext/>
        <w:spacing w:before="120" w:after="120"/>
        <w:ind w:left="578" w:hanging="578"/>
        <w:jc w:val="both"/>
        <w:rPr>
          <w:rFonts w:ascii="Bookman Old Style" w:hAnsi="Bookman Old Style" w:cs="Arial"/>
          <w:b/>
          <w:u w:val="single"/>
          <w:lang w:val="fr-CM"/>
        </w:rPr>
      </w:pPr>
      <w:r w:rsidRPr="00226F0F">
        <w:rPr>
          <w:rFonts w:ascii="Bookman Old Style" w:hAnsi="Bookman Old Style" w:cs="Arial"/>
          <w:b/>
          <w:bCs/>
          <w:u w:val="single"/>
          <w:lang w:val="fr-CM"/>
        </w:rPr>
        <w:t xml:space="preserve">Eligibilité des matériaux, équipements et services </w:t>
      </w:r>
    </w:p>
    <w:p w14:paraId="6C9B325C" w14:textId="77777777" w:rsidR="00226F0F" w:rsidRPr="00C535D8" w:rsidRDefault="00226F0F" w:rsidP="00226F0F">
      <w:pPr>
        <w:pStyle w:val="Paragraphedeliste"/>
        <w:keepNext/>
        <w:numPr>
          <w:ilvl w:val="0"/>
          <w:numId w:val="9"/>
        </w:numPr>
        <w:spacing w:before="120" w:after="120"/>
        <w:ind w:left="578" w:hanging="578"/>
        <w:contextualSpacing w:val="0"/>
        <w:rPr>
          <w:rFonts w:ascii="Bookman Old Style" w:hAnsi="Bookman Old Style" w:cs="Arial"/>
          <w:bCs/>
          <w:sz w:val="22"/>
          <w:szCs w:val="22"/>
        </w:rPr>
      </w:pPr>
      <w:r w:rsidRPr="00C535D8">
        <w:rPr>
          <w:rFonts w:ascii="Bookman Old Style" w:hAnsi="Bookman Old Style" w:cs="Arial"/>
          <w:sz w:val="22"/>
          <w:szCs w:val="22"/>
        </w:rPr>
        <w:t>Les matériaux, équipements et services</w:t>
      </w:r>
      <w:r w:rsidRPr="00C535D8">
        <w:rPr>
          <w:rFonts w:ascii="Bookman Old Style" w:hAnsi="Bookman Old Style" w:cs="Arial"/>
          <w:i/>
          <w:iCs/>
          <w:sz w:val="22"/>
          <w:szCs w:val="22"/>
        </w:rPr>
        <w:t xml:space="preserve"> </w:t>
      </w:r>
      <w:r w:rsidRPr="00C535D8">
        <w:rPr>
          <w:rFonts w:ascii="Bookman Old Style" w:hAnsi="Bookman Old Style" w:cs="Arial"/>
          <w:sz w:val="22"/>
          <w:szCs w:val="22"/>
        </w:rPr>
        <w:t xml:space="preserve">qui doivent être fournis en vertu du marché et financés par la Banque peuvent avoir leur origine dans tout pays, </w:t>
      </w:r>
      <w:r w:rsidRPr="00C535D8">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14:paraId="18E7E311" w14:textId="77777777" w:rsidR="00226F0F" w:rsidRPr="00C535D8" w:rsidRDefault="00226F0F" w:rsidP="00226F0F">
      <w:pPr>
        <w:keepNext/>
        <w:spacing w:before="120" w:after="120"/>
        <w:ind w:left="578" w:hanging="578"/>
        <w:jc w:val="both"/>
        <w:rPr>
          <w:rFonts w:ascii="Bookman Old Style" w:hAnsi="Bookman Old Style" w:cs="Arial"/>
          <w:b/>
          <w:bCs/>
          <w:u w:val="single"/>
        </w:rPr>
      </w:pPr>
      <w:r w:rsidRPr="00C535D8">
        <w:rPr>
          <w:rFonts w:ascii="Bookman Old Style" w:hAnsi="Bookman Old Style" w:cs="Arial"/>
          <w:b/>
          <w:bCs/>
          <w:u w:val="single"/>
        </w:rPr>
        <w:t>Eligibilité des Entreprises</w:t>
      </w:r>
    </w:p>
    <w:p w14:paraId="12FECF88" w14:textId="77777777" w:rsidR="00226F0F" w:rsidRPr="00C535D8" w:rsidRDefault="00226F0F" w:rsidP="00226F0F">
      <w:pPr>
        <w:pStyle w:val="Paragraphedeliste"/>
        <w:numPr>
          <w:ilvl w:val="0"/>
          <w:numId w:val="9"/>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546C4B67" w14:textId="77777777" w:rsidR="00226F0F" w:rsidRPr="00C535D8" w:rsidRDefault="00226F0F" w:rsidP="00226F0F">
      <w:pPr>
        <w:pStyle w:val="Paragraphedeliste"/>
        <w:numPr>
          <w:ilvl w:val="0"/>
          <w:numId w:val="9"/>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 xml:space="preserve">Une Entreprise peut avoir la nationalité de tout pays, sous réserve des restrictions en vertu des paragraphes 8 et 9 ci-après. Un Entreprise est réputé avoir la nationalité d’un pays si l’Entreprise est constituée, incorporé ou enregistré selon </w:t>
      </w:r>
      <w:r w:rsidRPr="00C535D8">
        <w:rPr>
          <w:rFonts w:ascii="Bookman Old Style" w:hAnsi="Bookman Old Style" w:cs="Arial"/>
          <w:sz w:val="22"/>
          <w:szCs w:val="22"/>
          <w:lang w:val="fr"/>
        </w:rPr>
        <w:lastRenderedPageBreak/>
        <w:t>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599594B2" w14:textId="77777777" w:rsidR="00226F0F" w:rsidRPr="00C535D8" w:rsidRDefault="00226F0F" w:rsidP="00226F0F">
      <w:pPr>
        <w:pStyle w:val="Paragraphedeliste"/>
        <w:numPr>
          <w:ilvl w:val="0"/>
          <w:numId w:val="9"/>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Les entreprises et les personnes physiques peuvent ne pas être éligibles si indiqué au paragraphe 9 ci-dessous et :</w:t>
      </w:r>
    </w:p>
    <w:p w14:paraId="5A76482E" w14:textId="77777777" w:rsidR="00226F0F" w:rsidRPr="00C535D8" w:rsidRDefault="00226F0F" w:rsidP="00226F0F">
      <w:pPr>
        <w:pStyle w:val="Paragraphedeliste"/>
        <w:numPr>
          <w:ilvl w:val="0"/>
          <w:numId w:val="78"/>
        </w:numPr>
        <w:spacing w:before="120" w:after="120"/>
        <w:ind w:left="714" w:hanging="357"/>
        <w:rPr>
          <w:rFonts w:ascii="Bookman Old Style" w:hAnsi="Bookman Old Style" w:cs="Arial"/>
          <w:bCs/>
          <w:sz w:val="22"/>
          <w:szCs w:val="22"/>
        </w:rPr>
      </w:pPr>
      <w:bookmarkStart w:id="2" w:name="_Toc227585392"/>
      <w:r w:rsidRPr="00C535D8">
        <w:rPr>
          <w:rFonts w:ascii="Bookman Old Style" w:hAnsi="Bookman Old Style" w:cs="Arial"/>
          <w:sz w:val="22"/>
          <w:szCs w:val="22"/>
          <w:lang w:val="fr"/>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2"/>
      <w:r w:rsidRPr="00C535D8">
        <w:rPr>
          <w:rFonts w:ascii="Bookman Old Style" w:hAnsi="Bookman Old Style" w:cs="Arial"/>
          <w:sz w:val="22"/>
          <w:szCs w:val="22"/>
          <w:lang w:val="fr"/>
        </w:rPr>
        <w:t xml:space="preserve"> </w:t>
      </w:r>
    </w:p>
    <w:p w14:paraId="06BBEC8C" w14:textId="77777777" w:rsidR="00226F0F" w:rsidRPr="00C535D8" w:rsidRDefault="00226F0F" w:rsidP="00226F0F">
      <w:pPr>
        <w:pStyle w:val="Paragraphedeliste"/>
        <w:numPr>
          <w:ilvl w:val="0"/>
          <w:numId w:val="78"/>
        </w:numPr>
        <w:spacing w:before="120" w:after="120"/>
        <w:ind w:left="714" w:hanging="357"/>
        <w:rPr>
          <w:rFonts w:ascii="Bookman Old Style" w:hAnsi="Bookman Old Style" w:cs="Arial"/>
          <w:bCs/>
          <w:sz w:val="22"/>
          <w:szCs w:val="22"/>
        </w:rPr>
      </w:pPr>
      <w:bookmarkStart w:id="3" w:name="_Toc227585393"/>
      <w:r w:rsidRPr="00C535D8">
        <w:rPr>
          <w:rFonts w:ascii="Bookman Old Style" w:hAnsi="Bookman Old Style"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3"/>
    </w:p>
    <w:p w14:paraId="726E768C" w14:textId="77777777" w:rsidR="00226F0F" w:rsidRPr="00C535D8" w:rsidRDefault="00226F0F" w:rsidP="00226F0F">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En ce qui concerne les paragraphes 5 et 7, pour l’information des Entreprises, à l’heure actuelle, les entreprises, les biens et les services des pays suivants sont exclus de ce processus de passation de marchés : En</w:t>
      </w:r>
      <w:r w:rsidRPr="00C535D8">
        <w:rPr>
          <w:rFonts w:ascii="Bookman Old Style" w:hAnsi="Bookman Old Style" w:cs="Arial"/>
          <w:spacing w:val="-2"/>
          <w:sz w:val="22"/>
          <w:szCs w:val="22"/>
          <w:lang w:val="fr"/>
        </w:rPr>
        <w:t xml:space="preserve"> vertu des </w:t>
      </w:r>
      <w:r w:rsidRPr="00C535D8">
        <w:rPr>
          <w:rFonts w:ascii="Bookman Old Style" w:hAnsi="Bookman Old Style" w:cs="Arial"/>
          <w:sz w:val="22"/>
          <w:szCs w:val="22"/>
          <w:lang w:val="fr"/>
        </w:rPr>
        <w:t>paragraphes</w:t>
      </w:r>
      <w:r w:rsidRPr="00C535D8">
        <w:rPr>
          <w:rFonts w:ascii="Bookman Old Style" w:hAnsi="Bookman Old Style" w:cs="Arial"/>
          <w:spacing w:val="-2"/>
          <w:sz w:val="22"/>
          <w:szCs w:val="22"/>
          <w:lang w:val="fr"/>
        </w:rPr>
        <w:t xml:space="preserve"> 5 et 8</w:t>
      </w:r>
      <w:r w:rsidRPr="00C535D8">
        <w:rPr>
          <w:rFonts w:ascii="Bookman Old Style" w:hAnsi="Bookman Old Style" w:cs="Arial"/>
          <w:sz w:val="22"/>
          <w:szCs w:val="22"/>
          <w:lang w:val="fr"/>
        </w:rPr>
        <w:t xml:space="preserve"> </w:t>
      </w:r>
      <w:r w:rsidRPr="00C535D8">
        <w:rPr>
          <w:rFonts w:ascii="Bookman Old Style" w:hAnsi="Bookman Old Style" w:cs="Arial"/>
          <w:spacing w:val="-2"/>
          <w:sz w:val="22"/>
          <w:szCs w:val="22"/>
          <w:lang w:val="fr"/>
        </w:rPr>
        <w:t>(a)</w:t>
      </w:r>
      <w:r w:rsidRPr="00C535D8">
        <w:rPr>
          <w:rFonts w:ascii="Bookman Old Style" w:hAnsi="Bookman Old Style" w:cs="Arial"/>
          <w:sz w:val="22"/>
          <w:szCs w:val="22"/>
          <w:lang w:val="fr"/>
        </w:rPr>
        <w:t xml:space="preserve"> </w:t>
      </w:r>
      <w:r w:rsidRPr="00C535D8">
        <w:rPr>
          <w:rFonts w:ascii="Bookman Old Style" w:hAnsi="Bookman Old Style" w:cs="Arial"/>
          <w:spacing w:val="-2"/>
          <w:sz w:val="22"/>
          <w:szCs w:val="22"/>
          <w:lang w:val="fr"/>
        </w:rPr>
        <w:t xml:space="preserve">: </w:t>
      </w:r>
      <w:r w:rsidRPr="00C535D8">
        <w:rPr>
          <w:rFonts w:ascii="Bookman Old Style" w:hAnsi="Bookman Old Style" w:cs="Arial"/>
          <w:i/>
          <w:iCs/>
          <w:spacing w:val="-2"/>
          <w:sz w:val="22"/>
          <w:szCs w:val="22"/>
          <w:lang w:val="fr"/>
        </w:rPr>
        <w:t>« AUCUN »</w:t>
      </w:r>
      <w:r w:rsidRPr="00C535D8">
        <w:rPr>
          <w:rFonts w:ascii="Bookman Old Style" w:hAnsi="Bookman Old Style" w:cs="Arial"/>
          <w:spacing w:val="-2"/>
          <w:sz w:val="22"/>
          <w:szCs w:val="22"/>
          <w:lang w:val="fr"/>
        </w:rPr>
        <w:t>.</w:t>
      </w:r>
    </w:p>
    <w:p w14:paraId="12C6C1D6" w14:textId="77777777" w:rsidR="00226F0F" w:rsidRPr="00C535D8" w:rsidRDefault="00226F0F" w:rsidP="00226F0F">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C535D8">
        <w:rPr>
          <w:rFonts w:ascii="Bookman Old Style" w:hAnsi="Bookman Old Style" w:cs="Arial"/>
          <w:spacing w:val="-7"/>
          <w:sz w:val="22"/>
          <w:szCs w:val="22"/>
          <w:lang w:val="fr"/>
        </w:rPr>
        <w:t xml:space="preserve">En vertu des </w:t>
      </w:r>
      <w:r w:rsidRPr="00C535D8">
        <w:rPr>
          <w:rFonts w:ascii="Bookman Old Style" w:hAnsi="Bookman Old Style" w:cs="Arial"/>
          <w:sz w:val="22"/>
          <w:szCs w:val="22"/>
          <w:lang w:val="fr"/>
        </w:rPr>
        <w:t>paragraphes</w:t>
      </w:r>
      <w:r w:rsidRPr="00C535D8">
        <w:rPr>
          <w:rFonts w:ascii="Bookman Old Style" w:hAnsi="Bookman Old Style" w:cs="Arial"/>
          <w:spacing w:val="-7"/>
          <w:sz w:val="22"/>
          <w:szCs w:val="22"/>
          <w:lang w:val="fr"/>
        </w:rPr>
        <w:t xml:space="preserve"> 5 et 8 (b) : </w:t>
      </w:r>
      <w:r w:rsidRPr="00C535D8">
        <w:rPr>
          <w:rFonts w:ascii="Bookman Old Style" w:hAnsi="Bookman Old Style" w:cs="Arial"/>
          <w:i/>
          <w:iCs/>
          <w:spacing w:val="-7"/>
          <w:sz w:val="22"/>
          <w:szCs w:val="22"/>
          <w:lang w:val="fr"/>
        </w:rPr>
        <w:t>« AUCUN ».</w:t>
      </w:r>
    </w:p>
    <w:p w14:paraId="6E06F4A6" w14:textId="77777777" w:rsidR="00226F0F" w:rsidRPr="00C535D8" w:rsidRDefault="00226F0F" w:rsidP="00226F0F">
      <w:pPr>
        <w:pStyle w:val="Paragraphedeliste"/>
        <w:keepNext/>
        <w:numPr>
          <w:ilvl w:val="0"/>
          <w:numId w:val="9"/>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C535D8">
        <w:rPr>
          <w:rFonts w:ascii="Bookman Old Style" w:hAnsi="Bookman Old Style"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4" w:history="1">
        <w:r w:rsidR="005345BD">
          <w:rPr>
            <w:rStyle w:val="Lienhypertexte"/>
            <w:rFonts w:asciiTheme="minorHAnsi" w:eastAsiaTheme="minorHAnsi" w:hAnsiTheme="minorHAnsi" w:cstheme="minorBidi"/>
            <w:sz w:val="22"/>
            <w:szCs w:val="22"/>
            <w:lang w:val="en-US" w:eastAsia="en-US"/>
          </w:rPr>
          <w:t>http://www.worldbank.org/debarr.</w:t>
        </w:r>
      </w:hyperlink>
      <w:r w:rsidRPr="00C535D8">
        <w:rPr>
          <w:rFonts w:ascii="Bookman Old Style" w:hAnsi="Bookman Old Style" w:cs="Arial"/>
          <w:sz w:val="22"/>
          <w:szCs w:val="22"/>
          <w:lang w:val="fr"/>
        </w:rPr>
        <w:t xml:space="preserve"> aux conditions contractuelles (Annexe A)</w:t>
      </w:r>
      <w:hyperlink r:id="rId15" w:history="1">
        <w:r w:rsidR="005345BD">
          <w:rPr>
            <w:rStyle w:val="Lienhypertexte"/>
            <w:rFonts w:asciiTheme="minorHAnsi" w:eastAsiaTheme="minorHAnsi" w:hAnsiTheme="minorHAnsi" w:cstheme="minorBidi"/>
            <w:sz w:val="22"/>
            <w:szCs w:val="22"/>
            <w:lang w:val="en-US" w:eastAsia="en-US"/>
          </w:rPr>
          <w:t>http://www.worldbank.org/debarr.</w:t>
        </w:r>
      </w:hyperlink>
      <w:r w:rsidRPr="00C535D8">
        <w:rPr>
          <w:rFonts w:ascii="Bookman Old Style" w:hAnsi="Bookman Old Style" w:cs="Arial"/>
          <w:sz w:val="22"/>
          <w:szCs w:val="22"/>
          <w:lang w:val="fr"/>
        </w:rPr>
        <w:t xml:space="preserve"> alinéa 2.2 d., ne sera pas admissible</w:t>
      </w:r>
      <w:hyperlink r:id="rId16" w:history="1">
        <w:r w:rsidR="005345BD">
          <w:rPr>
            <w:rStyle w:val="Lienhypertexte"/>
            <w:rFonts w:asciiTheme="minorHAnsi" w:eastAsiaTheme="minorHAnsi" w:hAnsiTheme="minorHAnsi" w:cstheme="minorBidi"/>
            <w:sz w:val="22"/>
            <w:szCs w:val="22"/>
            <w:lang w:val="en-US" w:eastAsia="en-US"/>
          </w:rPr>
          <w:t>http://www.worldbank.</w:t>
        </w:r>
        <w:r w:rsidR="005345BD">
          <w:rPr>
            <w:rStyle w:val="Lienhypertexte"/>
            <w:rFonts w:asciiTheme="minorHAnsi" w:eastAsiaTheme="minorHAnsi" w:hAnsiTheme="minorHAnsi" w:cstheme="minorBidi"/>
            <w:sz w:val="22"/>
            <w:szCs w:val="22"/>
            <w:lang w:val="en-US" w:eastAsia="en-US"/>
          </w:rPr>
          <w:t>org/debarr.</w:t>
        </w:r>
      </w:hyperlink>
      <w:r w:rsidRPr="00C535D8">
        <w:rPr>
          <w:rFonts w:ascii="Bookman Old Style" w:hAnsi="Bookman Old Style"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17" w:history="1">
        <w:r w:rsidR="005345BD">
          <w:rPr>
            <w:rStyle w:val="Lienhypertexte"/>
            <w:rFonts w:asciiTheme="minorHAnsi" w:eastAsiaTheme="minorHAnsi" w:hAnsiTheme="minorHAnsi" w:cstheme="minorBidi"/>
            <w:sz w:val="22"/>
            <w:szCs w:val="22"/>
            <w:lang w:val="en-US" w:eastAsia="en-US"/>
          </w:rPr>
          <w:t>http://www.worldbank.org/debarr.</w:t>
        </w:r>
      </w:hyperlink>
      <w:r w:rsidRPr="00C535D8">
        <w:rPr>
          <w:rFonts w:ascii="Bookman Old Style" w:hAnsi="Bookman Old Style" w:cs="Arial"/>
          <w:sz w:val="22"/>
          <w:szCs w:val="22"/>
          <w:lang w:val="fr"/>
        </w:rPr>
        <w:t xml:space="preserve"> </w:t>
      </w:r>
      <w:hyperlink r:id="rId18" w:history="1">
        <w:r w:rsidRPr="00C535D8">
          <w:rPr>
            <w:rStyle w:val="Lienhypertexte"/>
            <w:rFonts w:ascii="Bookman Old Style" w:hAnsi="Bookman Old Style" w:cs="Arial"/>
            <w:sz w:val="22"/>
            <w:szCs w:val="22"/>
            <w:lang w:val="fr"/>
          </w:rPr>
          <w:t>http://www.worldbank.org/debarr</w:t>
        </w:r>
      </w:hyperlink>
      <w:r w:rsidRPr="00C535D8">
        <w:rPr>
          <w:rFonts w:ascii="Bookman Old Style" w:hAnsi="Bookman Old Style" w:cs="Arial"/>
          <w:sz w:val="22"/>
          <w:szCs w:val="22"/>
          <w:lang w:val="fr"/>
        </w:rPr>
        <w:t xml:space="preserve">; </w:t>
      </w:r>
      <w:hyperlink r:id="rId19" w:history="1">
        <w:r w:rsidR="005345BD">
          <w:rPr>
            <w:rStyle w:val="Lienhypertexte"/>
            <w:rFonts w:asciiTheme="minorHAnsi" w:eastAsiaTheme="minorHAnsi" w:hAnsiTheme="minorHAnsi" w:cstheme="minorBidi"/>
            <w:sz w:val="22"/>
            <w:szCs w:val="22"/>
            <w:lang w:val="en-US" w:eastAsia="en-US"/>
          </w:rPr>
          <w:t>http://www.worldbank.org/debarr.</w:t>
        </w:r>
      </w:hyperlink>
    </w:p>
    <w:p w14:paraId="1BE47034" w14:textId="77777777" w:rsidR="00226F0F" w:rsidRPr="00C535D8" w:rsidRDefault="00226F0F" w:rsidP="00226F0F">
      <w:pPr>
        <w:pStyle w:val="Paragraphedeliste"/>
        <w:keepNext/>
        <w:numPr>
          <w:ilvl w:val="0"/>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14:paraId="25B143F3" w14:textId="77777777" w:rsidR="00226F0F" w:rsidRPr="00C535D8" w:rsidRDefault="00226F0F" w:rsidP="00226F0F">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4" w:name="_Toc227585394"/>
      <w:r w:rsidRPr="00C535D8">
        <w:rPr>
          <w:rFonts w:ascii="Bookman Old Style" w:hAnsi="Bookman Old Style" w:cs="Arial"/>
          <w:sz w:val="22"/>
          <w:szCs w:val="22"/>
        </w:rPr>
        <w:t>Est légalement et financièrement autonomes ;</w:t>
      </w:r>
      <w:bookmarkEnd w:id="4"/>
      <w:r w:rsidRPr="00C535D8">
        <w:rPr>
          <w:rFonts w:ascii="Bookman Old Style" w:hAnsi="Bookman Old Style" w:cs="Arial"/>
          <w:sz w:val="22"/>
          <w:szCs w:val="22"/>
        </w:rPr>
        <w:t xml:space="preserve"> </w:t>
      </w:r>
    </w:p>
    <w:p w14:paraId="1C887894" w14:textId="77777777" w:rsidR="00226F0F" w:rsidRPr="00C535D8" w:rsidRDefault="00226F0F" w:rsidP="00226F0F">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5" w:name="_Toc227585395"/>
      <w:r w:rsidRPr="00C535D8">
        <w:rPr>
          <w:rFonts w:ascii="Bookman Old Style" w:hAnsi="Bookman Old Style" w:cs="Arial"/>
          <w:sz w:val="22"/>
          <w:szCs w:val="22"/>
        </w:rPr>
        <w:t>Fonctionne en vertu du droit commercial ; et</w:t>
      </w:r>
      <w:bookmarkEnd w:id="5"/>
      <w:r w:rsidRPr="00C535D8">
        <w:rPr>
          <w:rFonts w:ascii="Bookman Old Style" w:hAnsi="Bookman Old Style" w:cs="Arial"/>
          <w:sz w:val="22"/>
          <w:szCs w:val="22"/>
        </w:rPr>
        <w:t xml:space="preserve"> </w:t>
      </w:r>
    </w:p>
    <w:p w14:paraId="3A867B31" w14:textId="77777777" w:rsidR="00226F0F" w:rsidRPr="00C535D8" w:rsidRDefault="00226F0F" w:rsidP="00226F0F">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6" w:name="_Toc227585396"/>
      <w:r w:rsidRPr="00C535D8">
        <w:rPr>
          <w:rFonts w:ascii="Bookman Old Style" w:hAnsi="Bookman Old Style" w:cs="Arial"/>
          <w:sz w:val="22"/>
          <w:szCs w:val="22"/>
        </w:rPr>
        <w:t>N’est pas sous la supervision du Maitre d’Ouvrage.</w:t>
      </w:r>
      <w:bookmarkEnd w:id="6"/>
    </w:p>
    <w:p w14:paraId="5430CDD5" w14:textId="77777777" w:rsidR="00226F0F" w:rsidRPr="00C535D8" w:rsidRDefault="00226F0F" w:rsidP="00226F0F">
      <w:pPr>
        <w:pStyle w:val="Paragraphedeliste"/>
        <w:keepNext/>
        <w:numPr>
          <w:ilvl w:val="0"/>
          <w:numId w:val="9"/>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 xml:space="preserve">Une Entreprise ne doit pas avoir de conflit d’intérêts. Toute Entreprise en situation de conflit d’intérêts sera disqualifiée. Une Entreprise peut être </w:t>
      </w:r>
      <w:r w:rsidRPr="00C535D8">
        <w:rPr>
          <w:rFonts w:ascii="Bookman Old Style" w:hAnsi="Bookman Old Style" w:cs="Arial"/>
          <w:sz w:val="22"/>
          <w:szCs w:val="22"/>
          <w:lang w:val="fr"/>
        </w:rPr>
        <w:lastRenderedPageBreak/>
        <w:t xml:space="preserve">considérée comme en conflit d’intérêts aux fins du présent processus de Demande de Cotation, si l’Entreprise </w:t>
      </w:r>
    </w:p>
    <w:p w14:paraId="6F5545B5" w14:textId="77777777" w:rsidR="00226F0F" w:rsidRPr="00C535D8" w:rsidRDefault="00226F0F" w:rsidP="00226F0F">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7" w:name="_Toc227585397"/>
      <w:r w:rsidRPr="00C535D8">
        <w:rPr>
          <w:rFonts w:ascii="Bookman Old Style" w:hAnsi="Bookman Old Style" w:cs="Arial"/>
          <w:sz w:val="22"/>
          <w:szCs w:val="22"/>
        </w:rPr>
        <w:t>Contrôle directement ou indirectement, est contrôlé ou est sous contrôle commun avec une autre Entreprise qui a soumis une cotation ;</w:t>
      </w:r>
      <w:bookmarkEnd w:id="7"/>
    </w:p>
    <w:p w14:paraId="35602F16" w14:textId="77777777" w:rsidR="00226F0F" w:rsidRPr="00C535D8" w:rsidRDefault="00226F0F" w:rsidP="00226F0F">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8"/>
      <w:r w:rsidRPr="00C535D8">
        <w:rPr>
          <w:rFonts w:ascii="Bookman Old Style" w:hAnsi="Bookman Old Style" w:cs="Arial"/>
          <w:sz w:val="22"/>
          <w:szCs w:val="22"/>
        </w:rPr>
        <w:t>Reçoit ou a reçu une subvention directe ou indirecte d’une autre Entreprise qui a soumis une cotation ;</w:t>
      </w:r>
      <w:bookmarkEnd w:id="8"/>
      <w:r w:rsidRPr="00C535D8">
        <w:rPr>
          <w:rFonts w:ascii="Bookman Old Style" w:hAnsi="Bookman Old Style" w:cs="Arial"/>
          <w:sz w:val="22"/>
          <w:szCs w:val="22"/>
        </w:rPr>
        <w:t xml:space="preserve"> </w:t>
      </w:r>
    </w:p>
    <w:p w14:paraId="45FB1C0F" w14:textId="77777777" w:rsidR="00226F0F" w:rsidRPr="00C535D8" w:rsidRDefault="00226F0F" w:rsidP="00226F0F">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9"/>
      <w:r w:rsidRPr="00C535D8">
        <w:rPr>
          <w:rFonts w:ascii="Bookman Old Style" w:hAnsi="Bookman Old Style" w:cs="Arial"/>
          <w:sz w:val="22"/>
          <w:szCs w:val="22"/>
        </w:rPr>
        <w:t>A le même représentant légal qu’une autre Entreprise qui a soumis une Cotation ;</w:t>
      </w:r>
      <w:bookmarkEnd w:id="9"/>
      <w:r w:rsidRPr="00C535D8">
        <w:rPr>
          <w:rFonts w:ascii="Bookman Old Style" w:hAnsi="Bookman Old Style" w:cs="Arial"/>
          <w:sz w:val="22"/>
          <w:szCs w:val="22"/>
        </w:rPr>
        <w:t xml:space="preserve"> </w:t>
      </w:r>
    </w:p>
    <w:p w14:paraId="4D7046B6" w14:textId="77777777" w:rsidR="00226F0F" w:rsidRPr="00C535D8" w:rsidRDefault="00226F0F" w:rsidP="00226F0F">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400"/>
      <w:r w:rsidRPr="00C535D8">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0"/>
    </w:p>
    <w:p w14:paraId="67559718" w14:textId="77777777" w:rsidR="00226F0F" w:rsidRPr="00C535D8" w:rsidRDefault="00226F0F" w:rsidP="00226F0F">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401"/>
      <w:r w:rsidRPr="00C535D8">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1"/>
    </w:p>
    <w:p w14:paraId="599271E6" w14:textId="77777777" w:rsidR="00226F0F" w:rsidRPr="00C535D8" w:rsidRDefault="00226F0F" w:rsidP="00226F0F">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402"/>
      <w:r w:rsidRPr="00C535D8">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2"/>
    </w:p>
    <w:p w14:paraId="622859E5" w14:textId="77777777" w:rsidR="00226F0F" w:rsidRPr="00C535D8" w:rsidRDefault="00226F0F" w:rsidP="00226F0F">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403"/>
      <w:r w:rsidRPr="00C535D8">
        <w:rPr>
          <w:rFonts w:ascii="Bookman Old Style" w:hAnsi="Bookman Old Style"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3"/>
    </w:p>
    <w:p w14:paraId="410DA220" w14:textId="77777777" w:rsidR="00226F0F" w:rsidRPr="00C535D8" w:rsidRDefault="00226F0F" w:rsidP="00226F0F">
      <w:pPr>
        <w:pStyle w:val="Paragraphedeliste"/>
        <w:keepNext/>
        <w:numPr>
          <w:ilvl w:val="1"/>
          <w:numId w:val="9"/>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4"/>
      <w:r w:rsidRPr="00C535D8">
        <w:rPr>
          <w:rFonts w:ascii="Bookman Old Style" w:hAnsi="Bookman Old Style" w:cs="Arial"/>
          <w:sz w:val="22"/>
          <w:szCs w:val="22"/>
        </w:rPr>
        <w:t xml:space="preserve">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w:t>
      </w:r>
      <w:r w:rsidRPr="00C535D8">
        <w:rPr>
          <w:rFonts w:ascii="Bookman Old Style" w:hAnsi="Bookman Old Style" w:cs="Arial"/>
          <w:sz w:val="22"/>
          <w:szCs w:val="22"/>
        </w:rPr>
        <w:lastRenderedPageBreak/>
        <w:t>acceptable pour la Banque tout au long du processus de Demande de Cotation et d’exécution du marché.</w:t>
      </w:r>
      <w:bookmarkEnd w:id="14"/>
    </w:p>
    <w:p w14:paraId="431169BC" w14:textId="77777777" w:rsidR="00226F0F" w:rsidRPr="00C535D8" w:rsidRDefault="00226F0F" w:rsidP="00226F0F">
      <w:pPr>
        <w:keepNext/>
        <w:spacing w:before="120" w:after="120"/>
        <w:ind w:left="578" w:hanging="578"/>
        <w:jc w:val="both"/>
        <w:rPr>
          <w:rFonts w:ascii="Bookman Old Style" w:hAnsi="Bookman Old Style" w:cs="Arial"/>
          <w:b/>
          <w:u w:val="single"/>
        </w:rPr>
      </w:pPr>
      <w:bookmarkStart w:id="15" w:name="_Hlk231208277"/>
      <w:r w:rsidRPr="00C535D8">
        <w:rPr>
          <w:rFonts w:ascii="Bookman Old Style" w:hAnsi="Bookman Old Style" w:cs="Arial"/>
          <w:b/>
          <w:bCs/>
          <w:u w:val="single"/>
        </w:rPr>
        <w:t>Visite de site</w:t>
      </w:r>
    </w:p>
    <w:p w14:paraId="0E122F69" w14:textId="77777777" w:rsidR="00226F0F" w:rsidRPr="00C535D8" w:rsidRDefault="00226F0F" w:rsidP="00226F0F">
      <w:pPr>
        <w:pStyle w:val="Paragraphedeliste"/>
        <w:keepNext/>
        <w:numPr>
          <w:ilvl w:val="0"/>
          <w:numId w:val="9"/>
        </w:numPr>
        <w:spacing w:before="120" w:after="120"/>
        <w:ind w:left="578" w:hanging="578"/>
        <w:contextualSpacing w:val="0"/>
        <w:rPr>
          <w:rFonts w:ascii="Bookman Old Style" w:hAnsi="Bookman Old Style" w:cs="Arial"/>
          <w:iCs/>
          <w:spacing w:val="-2"/>
          <w:sz w:val="22"/>
        </w:rPr>
      </w:pPr>
      <w:r w:rsidRPr="00C535D8">
        <w:rPr>
          <w:rFonts w:ascii="Bookman Old Style" w:hAnsi="Bookman Old Style" w:cs="Arial"/>
          <w:iCs/>
          <w:spacing w:val="-2"/>
          <w:sz w:val="22"/>
        </w:rPr>
        <w:t>La visite de site est programmée pour le : tous les jours ouvrables. Lieu de rassemblement des potentiels soumissionnaires : Commune de Mindif.</w:t>
      </w:r>
    </w:p>
    <w:p w14:paraId="6AB18803" w14:textId="77777777" w:rsidR="00226F0F" w:rsidRPr="00C535D8" w:rsidRDefault="00226F0F" w:rsidP="00226F0F">
      <w:pPr>
        <w:pStyle w:val="Paragraphedeliste"/>
        <w:keepNext/>
        <w:spacing w:before="120" w:after="120"/>
        <w:ind w:left="578"/>
        <w:contextualSpacing w:val="0"/>
        <w:rPr>
          <w:rFonts w:ascii="Bookman Old Style" w:hAnsi="Bookman Old Style" w:cs="Arial"/>
          <w:sz w:val="22"/>
          <w:szCs w:val="22"/>
        </w:rPr>
      </w:pPr>
      <w:r w:rsidRPr="00C535D8">
        <w:rPr>
          <w:rFonts w:ascii="Bookman Old Style" w:hAnsi="Bookman Old Style" w:cs="Arial"/>
          <w:sz w:val="22"/>
          <w:szCs w:val="22"/>
        </w:rPr>
        <w:t xml:space="preserve">Les soumissionnaires qui souhaitent participer à cette visite de site sont invités à communiquer leur contact au numéro de téléphone. : </w:t>
      </w:r>
      <w:r w:rsidRPr="00C535D8">
        <w:rPr>
          <w:rFonts w:ascii="Bookman Old Style" w:hAnsi="Bookman Old Style" w:cs="Arial"/>
          <w:iCs/>
          <w:spacing w:val="-2"/>
          <w:sz w:val="20"/>
        </w:rPr>
        <w:t>696 05 93 77</w:t>
      </w:r>
      <w:r w:rsidRPr="00C535D8">
        <w:rPr>
          <w:rFonts w:ascii="Bookman Old Style" w:hAnsi="Bookman Old Style" w:cs="Arial"/>
          <w:sz w:val="22"/>
          <w:szCs w:val="22"/>
        </w:rPr>
        <w:t> </w:t>
      </w:r>
    </w:p>
    <w:p w14:paraId="37BBD61F" w14:textId="77777777" w:rsidR="00226F0F" w:rsidRPr="00C535D8" w:rsidRDefault="00226F0F" w:rsidP="00226F0F">
      <w:pPr>
        <w:pStyle w:val="Paragraphedeliste"/>
        <w:keepNext/>
        <w:spacing w:before="120" w:after="120"/>
        <w:ind w:left="578"/>
        <w:contextualSpacing w:val="0"/>
        <w:rPr>
          <w:rFonts w:ascii="Bookman Old Style" w:hAnsi="Bookman Old Style" w:cs="Arial"/>
          <w:sz w:val="22"/>
          <w:szCs w:val="22"/>
        </w:rPr>
      </w:pPr>
      <w:r w:rsidRPr="00C535D8">
        <w:rPr>
          <w:rFonts w:ascii="Bookman Old Style" w:hAnsi="Bookman Old Style" w:cs="Arial"/>
          <w:sz w:val="22"/>
          <w:szCs w:val="22"/>
        </w:rPr>
        <w:t xml:space="preserve">N.B. : les frais de participation à la visite de site sont à la charge de chaque soumissionnaire </w:t>
      </w:r>
    </w:p>
    <w:bookmarkEnd w:id="15"/>
    <w:p w14:paraId="3C1246D8" w14:textId="77777777" w:rsidR="00226F0F" w:rsidRPr="00C535D8" w:rsidRDefault="00226F0F" w:rsidP="00226F0F">
      <w:pPr>
        <w:keepNext/>
        <w:spacing w:before="120" w:after="120"/>
        <w:ind w:left="578" w:hanging="578"/>
        <w:jc w:val="both"/>
        <w:rPr>
          <w:rFonts w:ascii="Bookman Old Style" w:hAnsi="Bookman Old Style" w:cs="Arial"/>
          <w:b/>
          <w:u w:val="single"/>
        </w:rPr>
      </w:pPr>
      <w:r w:rsidRPr="00C535D8">
        <w:rPr>
          <w:rFonts w:ascii="Bookman Old Style" w:hAnsi="Bookman Old Style" w:cs="Arial"/>
          <w:b/>
          <w:bCs/>
          <w:u w:val="single"/>
        </w:rPr>
        <w:t>Garantie de bonne exécution</w:t>
      </w:r>
    </w:p>
    <w:p w14:paraId="24348F4F" w14:textId="77777777" w:rsidR="00226F0F" w:rsidRPr="00C535D8" w:rsidRDefault="00226F0F" w:rsidP="00226F0F">
      <w:pPr>
        <w:pStyle w:val="Paragraphedeliste"/>
        <w:keepNext/>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L’Entreprise retenue doit fournir une Garantie de Bonne Exécution conformément aux conditions du marché.</w:t>
      </w:r>
    </w:p>
    <w:p w14:paraId="0F6A7E14" w14:textId="77777777" w:rsidR="00226F0F" w:rsidRPr="00C535D8" w:rsidRDefault="00226F0F" w:rsidP="00226F0F">
      <w:pPr>
        <w:keepNext/>
        <w:spacing w:before="120" w:after="120"/>
        <w:ind w:left="578" w:hanging="578"/>
        <w:jc w:val="both"/>
        <w:rPr>
          <w:rFonts w:ascii="Bookman Old Style" w:hAnsi="Bookman Old Style" w:cs="Arial"/>
          <w:b/>
          <w:u w:val="single"/>
        </w:rPr>
      </w:pPr>
      <w:r w:rsidRPr="00C535D8">
        <w:rPr>
          <w:rFonts w:ascii="Bookman Old Style" w:hAnsi="Bookman Old Style" w:cs="Arial"/>
          <w:b/>
          <w:bCs/>
          <w:u w:val="single"/>
        </w:rPr>
        <w:t>Validité des Cotations</w:t>
      </w:r>
    </w:p>
    <w:p w14:paraId="03737779" w14:textId="77777777" w:rsidR="00226F0F" w:rsidRPr="00C535D8" w:rsidRDefault="00226F0F" w:rsidP="00226F0F">
      <w:pPr>
        <w:pStyle w:val="Paragraphedeliste"/>
        <w:keepNext/>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 xml:space="preserve">Les Cotations seront </w:t>
      </w:r>
      <w:r w:rsidRPr="00C535D8">
        <w:rPr>
          <w:rFonts w:ascii="Bookman Old Style" w:hAnsi="Bookman Old Style" w:cs="Arial"/>
          <w:b/>
          <w:bCs/>
          <w:sz w:val="22"/>
          <w:szCs w:val="22"/>
        </w:rPr>
        <w:t xml:space="preserve">valides jusqu’à </w:t>
      </w:r>
      <w:r w:rsidRPr="00C535D8">
        <w:rPr>
          <w:rFonts w:ascii="Bookman Old Style" w:hAnsi="Bookman Old Style" w:cs="Arial"/>
          <w:b/>
          <w:bCs/>
          <w:iCs/>
          <w:sz w:val="22"/>
          <w:szCs w:val="22"/>
        </w:rPr>
        <w:t>quatre-vingt-dix (90) jours calendaires</w:t>
      </w:r>
      <w:r w:rsidRPr="00C535D8">
        <w:rPr>
          <w:rFonts w:ascii="Bookman Old Style" w:hAnsi="Bookman Old Style" w:cs="Arial"/>
          <w:iCs/>
          <w:sz w:val="22"/>
          <w:szCs w:val="22"/>
        </w:rPr>
        <w:t xml:space="preserve"> après l’ouverture des plis.</w:t>
      </w:r>
    </w:p>
    <w:p w14:paraId="7FBB04E4" w14:textId="77777777" w:rsidR="00226F0F" w:rsidRPr="00C535D8" w:rsidRDefault="00226F0F" w:rsidP="00226F0F">
      <w:pPr>
        <w:keepNext/>
        <w:spacing w:before="120" w:after="120"/>
        <w:ind w:left="578" w:hanging="578"/>
        <w:jc w:val="both"/>
        <w:rPr>
          <w:rFonts w:ascii="Bookman Old Style" w:hAnsi="Bookman Old Style" w:cs="Arial"/>
          <w:b/>
          <w:u w:val="single"/>
        </w:rPr>
      </w:pPr>
      <w:r w:rsidRPr="00C535D8">
        <w:rPr>
          <w:rFonts w:ascii="Bookman Old Style" w:hAnsi="Bookman Old Style" w:cs="Arial"/>
          <w:b/>
          <w:bCs/>
          <w:u w:val="single"/>
        </w:rPr>
        <w:t>Prix proposé</w:t>
      </w:r>
    </w:p>
    <w:p w14:paraId="44B797EA" w14:textId="77777777" w:rsidR="00226F0F" w:rsidRPr="00C535D8" w:rsidRDefault="00226F0F" w:rsidP="00226F0F">
      <w:pPr>
        <w:pStyle w:val="Paragraphedeliste"/>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 xml:space="preserve">L’Entreprise devra indiquer le prix total dans le formulaire intitulé « Cotation de l’Entreprise » </w:t>
      </w:r>
    </w:p>
    <w:p w14:paraId="524BB3DD" w14:textId="77777777" w:rsidR="00226F0F" w:rsidRPr="00C535D8" w:rsidRDefault="00226F0F" w:rsidP="00226F0F">
      <w:pPr>
        <w:pStyle w:val="Paragraphedeliste"/>
        <w:numPr>
          <w:ilvl w:val="0"/>
          <w:numId w:val="9"/>
        </w:numPr>
        <w:spacing w:before="120" w:after="120"/>
        <w:ind w:left="578" w:hanging="578"/>
        <w:contextualSpacing w:val="0"/>
        <w:rPr>
          <w:rFonts w:ascii="Bookman Old Style" w:hAnsi="Bookman Old Style" w:cs="Arial"/>
          <w:iCs/>
          <w:sz w:val="22"/>
          <w:szCs w:val="22"/>
        </w:rPr>
      </w:pPr>
      <w:r w:rsidRPr="00C535D8">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3D40068B" w14:textId="77777777" w:rsidR="00226F0F" w:rsidRPr="00226F0F" w:rsidRDefault="00226F0F" w:rsidP="00226F0F">
      <w:pPr>
        <w:spacing w:before="120" w:after="120"/>
        <w:ind w:left="578" w:hanging="578"/>
        <w:jc w:val="both"/>
        <w:rPr>
          <w:rFonts w:ascii="Bookman Old Style" w:hAnsi="Bookman Old Style" w:cs="Arial"/>
          <w:iCs/>
          <w:lang w:val="fr-CM"/>
        </w:rPr>
      </w:pPr>
      <w:r w:rsidRPr="00226F0F">
        <w:rPr>
          <w:rFonts w:ascii="Bookman Old Style" w:hAnsi="Bookman Old Style" w:cs="Arial"/>
          <w:iCs/>
          <w:lang w:val="fr-CM"/>
        </w:rPr>
        <w:t>Les prix comprendront tous les droits, taxes et autres prélèvements payables par l’Entreprise en vertu du Marché.</w:t>
      </w:r>
    </w:p>
    <w:p w14:paraId="5C47D37E" w14:textId="77777777" w:rsidR="00226F0F" w:rsidRPr="00C535D8" w:rsidRDefault="00226F0F" w:rsidP="00226F0F">
      <w:pPr>
        <w:pStyle w:val="Paragraphedeliste"/>
        <w:numPr>
          <w:ilvl w:val="0"/>
          <w:numId w:val="9"/>
        </w:numPr>
        <w:spacing w:before="120" w:after="120"/>
        <w:ind w:left="578" w:hanging="578"/>
        <w:contextualSpacing w:val="0"/>
        <w:rPr>
          <w:rFonts w:ascii="Bookman Old Style" w:hAnsi="Bookman Old Style" w:cs="Arial"/>
          <w:i/>
          <w:iCs/>
          <w:sz w:val="22"/>
          <w:szCs w:val="22"/>
        </w:rPr>
      </w:pPr>
      <w:r w:rsidRPr="00C535D8">
        <w:rPr>
          <w:rFonts w:ascii="Bookman Old Style" w:hAnsi="Bookman Old Style"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enFranc CFA BEAC XAF</w:t>
      </w:r>
    </w:p>
    <w:p w14:paraId="4A89702D" w14:textId="77777777" w:rsidR="00226F0F" w:rsidRPr="00C535D8" w:rsidRDefault="00226F0F" w:rsidP="00226F0F">
      <w:pPr>
        <w:pStyle w:val="Paragraphedeliste"/>
        <w:numPr>
          <w:ilvl w:val="0"/>
          <w:numId w:val="9"/>
        </w:numPr>
        <w:spacing w:before="120" w:after="120"/>
        <w:ind w:left="578" w:hanging="578"/>
        <w:contextualSpacing w:val="0"/>
        <w:rPr>
          <w:rFonts w:ascii="Bookman Old Style" w:hAnsi="Bookman Old Style" w:cs="Arial"/>
          <w:iCs/>
          <w:sz w:val="22"/>
          <w:szCs w:val="22"/>
        </w:rPr>
      </w:pPr>
      <w:r w:rsidRPr="00C535D8">
        <w:rPr>
          <w:rFonts w:ascii="Bookman Old Style" w:hAnsi="Bookman Old Style" w:cs="Arial"/>
          <w:iCs/>
          <w:sz w:val="22"/>
          <w:szCs w:val="22"/>
        </w:rPr>
        <w:t>La/les monnaie/s de la Cotation et la/les monnaie/s de paiement devra/ont être la/es même/s.</w:t>
      </w:r>
    </w:p>
    <w:p w14:paraId="15A13B4D" w14:textId="77777777" w:rsidR="00226F0F" w:rsidRPr="00C535D8" w:rsidRDefault="00226F0F" w:rsidP="00226F0F">
      <w:pPr>
        <w:keepNext/>
        <w:spacing w:before="120" w:after="120"/>
        <w:ind w:left="578" w:hanging="578"/>
        <w:jc w:val="both"/>
        <w:rPr>
          <w:rFonts w:ascii="Bookman Old Style" w:hAnsi="Bookman Old Style" w:cs="Arial"/>
          <w:b/>
          <w:bCs/>
          <w:u w:val="single"/>
        </w:rPr>
      </w:pPr>
      <w:r w:rsidRPr="00226F0F">
        <w:rPr>
          <w:rFonts w:ascii="Bookman Old Style" w:hAnsi="Bookman Old Style" w:cs="Arial"/>
          <w:b/>
          <w:u w:val="single"/>
          <w:lang w:val="fr-CM"/>
        </w:rPr>
        <w:t> </w:t>
      </w:r>
      <w:r w:rsidRPr="00C535D8">
        <w:rPr>
          <w:rFonts w:ascii="Bookman Old Style" w:hAnsi="Bookman Old Style" w:cs="Arial"/>
          <w:b/>
          <w:bCs/>
          <w:u w:val="single"/>
        </w:rPr>
        <w:t>Proposition technique</w:t>
      </w:r>
    </w:p>
    <w:p w14:paraId="656CC15A" w14:textId="77777777" w:rsidR="00226F0F" w:rsidRPr="00C535D8" w:rsidRDefault="00226F0F" w:rsidP="00226F0F">
      <w:pPr>
        <w:pStyle w:val="Paragraphedeliste"/>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 xml:space="preserve">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 </w:t>
      </w:r>
    </w:p>
    <w:p w14:paraId="1842855F" w14:textId="77777777" w:rsidR="00226F0F" w:rsidRPr="00C535D8" w:rsidRDefault="00226F0F" w:rsidP="00226F0F">
      <w:pPr>
        <w:pStyle w:val="Paragraphedeliste"/>
        <w:spacing w:before="120" w:after="120"/>
        <w:ind w:left="578"/>
        <w:contextualSpacing w:val="0"/>
        <w:rPr>
          <w:rFonts w:ascii="Bookman Old Style" w:hAnsi="Bookman Old Style" w:cs="Arial"/>
          <w:sz w:val="22"/>
          <w:szCs w:val="22"/>
        </w:rPr>
      </w:pPr>
      <w:r w:rsidRPr="00C535D8">
        <w:rPr>
          <w:rFonts w:ascii="Bookman Old Style" w:hAnsi="Bookman Old Style" w:cs="Arial"/>
          <w:sz w:val="22"/>
          <w:szCs w:val="22"/>
        </w:rPr>
        <w:t xml:space="preserve">Outre la proposition technique, l’entreprise produira également dans sa cotation, un dossier administratif composé des pièces originales ou copies certifiées </w:t>
      </w:r>
      <w:r w:rsidRPr="00C535D8">
        <w:rPr>
          <w:rFonts w:ascii="Bookman Old Style" w:hAnsi="Bookman Old Style" w:cs="Arial"/>
          <w:sz w:val="22"/>
          <w:szCs w:val="22"/>
        </w:rPr>
        <w:lastRenderedPageBreak/>
        <w:t>conformes par les services émetteurs et constituées des éléments suivants en cours de validité :</w:t>
      </w:r>
    </w:p>
    <w:p w14:paraId="4B0341A9" w14:textId="77777777" w:rsidR="00226F0F" w:rsidRPr="00C535D8" w:rsidRDefault="00226F0F" w:rsidP="00226F0F">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Registre de Commerce ;</w:t>
      </w:r>
    </w:p>
    <w:p w14:paraId="56FADA6B" w14:textId="77777777" w:rsidR="00226F0F" w:rsidRPr="00C535D8" w:rsidRDefault="00226F0F" w:rsidP="00226F0F">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Attestation de Conformité Fiscale ;</w:t>
      </w:r>
    </w:p>
    <w:p w14:paraId="709A1588" w14:textId="77777777" w:rsidR="00226F0F" w:rsidRPr="00C535D8" w:rsidRDefault="00226F0F" w:rsidP="00226F0F">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Plan de localisation ;</w:t>
      </w:r>
    </w:p>
    <w:p w14:paraId="6238FA5D" w14:textId="77777777" w:rsidR="00226F0F" w:rsidRPr="00C535D8" w:rsidRDefault="00226F0F" w:rsidP="00226F0F">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Attestation de non faillite ;</w:t>
      </w:r>
    </w:p>
    <w:p w14:paraId="3EE9BAA5" w14:textId="77777777" w:rsidR="00226F0F" w:rsidRPr="00C535D8" w:rsidRDefault="00226F0F" w:rsidP="00226F0F">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Attestation d’immatriculation ;</w:t>
      </w:r>
    </w:p>
    <w:p w14:paraId="27AA2542" w14:textId="77777777" w:rsidR="00226F0F" w:rsidRPr="00C535D8" w:rsidRDefault="00226F0F" w:rsidP="00226F0F">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Attestation de non exclusion des marchés publics ;</w:t>
      </w:r>
    </w:p>
    <w:p w14:paraId="45641C3C" w14:textId="77777777" w:rsidR="00226F0F" w:rsidRPr="00C535D8" w:rsidRDefault="00226F0F" w:rsidP="00226F0F">
      <w:pPr>
        <w:pStyle w:val="Paragraphedeliste"/>
        <w:numPr>
          <w:ilvl w:val="0"/>
          <w:numId w:val="79"/>
        </w:numPr>
        <w:spacing w:before="120" w:after="120"/>
        <w:rPr>
          <w:rFonts w:ascii="Bookman Old Style" w:hAnsi="Bookman Old Style" w:cs="Arial"/>
          <w:sz w:val="22"/>
          <w:szCs w:val="22"/>
        </w:rPr>
      </w:pPr>
      <w:r w:rsidRPr="00C535D8">
        <w:rPr>
          <w:rFonts w:ascii="Bookman Old Style" w:hAnsi="Bookman Old Style" w:cs="Arial"/>
          <w:sz w:val="22"/>
          <w:szCs w:val="22"/>
        </w:rPr>
        <w:t>Attestation pour soumission délivrée par la CNPS ;</w:t>
      </w:r>
    </w:p>
    <w:p w14:paraId="2C9BF9AC" w14:textId="77777777" w:rsidR="00226F0F" w:rsidRPr="00C535D8" w:rsidRDefault="00226F0F" w:rsidP="00226F0F">
      <w:pPr>
        <w:pStyle w:val="Paragraphedeliste"/>
        <w:numPr>
          <w:ilvl w:val="0"/>
          <w:numId w:val="79"/>
        </w:numPr>
        <w:spacing w:before="120" w:after="120"/>
        <w:rPr>
          <w:rFonts w:ascii="Bookman Old Style" w:eastAsia="SimSun" w:hAnsi="Bookman Old Style" w:cs="Arial"/>
          <w:sz w:val="22"/>
          <w:szCs w:val="22"/>
          <w:lang w:eastAsia="en-US"/>
        </w:rPr>
      </w:pPr>
      <w:r w:rsidRPr="00C535D8">
        <w:rPr>
          <w:rFonts w:ascii="Bookman Old Style" w:eastAsia="SimSun" w:hAnsi="Bookman Old Style" w:cs="Arial"/>
          <w:sz w:val="22"/>
          <w:szCs w:val="22"/>
          <w:lang w:val="fr-CA" w:eastAsia="en-US"/>
        </w:rPr>
        <w:t>Attestation de domiciliation bancaire.</w:t>
      </w:r>
    </w:p>
    <w:p w14:paraId="76C60716" w14:textId="77777777" w:rsidR="00226F0F" w:rsidRPr="00C535D8" w:rsidRDefault="00226F0F" w:rsidP="00226F0F">
      <w:pPr>
        <w:pStyle w:val="Paragraphedeliste"/>
        <w:spacing w:before="120" w:after="120"/>
        <w:rPr>
          <w:rFonts w:ascii="Bookman Old Style" w:eastAsia="SimSun" w:hAnsi="Bookman Old Style" w:cs="Arial"/>
          <w:sz w:val="22"/>
          <w:szCs w:val="22"/>
          <w:lang w:eastAsia="en-US"/>
        </w:rPr>
      </w:pPr>
    </w:p>
    <w:p w14:paraId="260ABB66" w14:textId="77777777" w:rsidR="00226F0F" w:rsidRPr="00C535D8" w:rsidRDefault="00226F0F" w:rsidP="00226F0F">
      <w:pPr>
        <w:pStyle w:val="Paragraphedeliste"/>
        <w:numPr>
          <w:ilvl w:val="0"/>
          <w:numId w:val="9"/>
        </w:numPr>
        <w:spacing w:before="120" w:after="120"/>
        <w:ind w:left="578" w:hanging="578"/>
        <w:contextualSpacing w:val="0"/>
        <w:rPr>
          <w:rFonts w:ascii="Bookman Old Style" w:hAnsi="Bookman Old Style" w:cs="Arial"/>
          <w:b/>
          <w:bCs/>
          <w:sz w:val="22"/>
          <w:szCs w:val="22"/>
        </w:rPr>
      </w:pPr>
      <w:r w:rsidRPr="00C535D8">
        <w:rPr>
          <w:rFonts w:ascii="Bookman Old Style" w:hAnsi="Bookman Old Style" w:cs="Arial"/>
          <w:b/>
          <w:bCs/>
          <w:sz w:val="22"/>
          <w:szCs w:val="22"/>
        </w:rPr>
        <w:t xml:space="preserve">Éléments constitutifs d'une offre </w:t>
      </w:r>
    </w:p>
    <w:p w14:paraId="04C3FAD2" w14:textId="77777777" w:rsidR="00226F0F" w:rsidRPr="00C535D8" w:rsidRDefault="00226F0F" w:rsidP="00226F0F">
      <w:pPr>
        <w:suppressAutoHyphens/>
        <w:spacing w:line="276" w:lineRule="auto"/>
        <w:jc w:val="both"/>
        <w:rPr>
          <w:rFonts w:ascii="Bookman Old Style" w:eastAsia="SimSun" w:hAnsi="Bookman Old Style" w:cs="Arial"/>
          <w:lang w:val="fr-CA"/>
        </w:rPr>
      </w:pPr>
      <w:r w:rsidRPr="00C535D8">
        <w:rPr>
          <w:rFonts w:ascii="Bookman Old Style" w:eastAsia="SimSun" w:hAnsi="Bookman Old Style" w:cs="Arial"/>
          <w:lang w:val="fr-CA"/>
        </w:rPr>
        <w:t>L'offre devra être établie en un seul document (01) original et Cinq (05) copies, et comprendre les éléments constitutifs suivants:</w:t>
      </w:r>
    </w:p>
    <w:p w14:paraId="6D79F7B1" w14:textId="77777777" w:rsidR="00226F0F" w:rsidRPr="00C535D8" w:rsidRDefault="00226F0F" w:rsidP="00226F0F">
      <w:pPr>
        <w:suppressAutoHyphens/>
        <w:spacing w:line="276" w:lineRule="auto"/>
        <w:jc w:val="both"/>
        <w:rPr>
          <w:rFonts w:ascii="Bookman Old Style" w:eastAsia="SimSun" w:hAnsi="Bookman Old Style" w:cs="Arial"/>
          <w:lang w:val="fr-CA"/>
        </w:rPr>
      </w:pPr>
    </w:p>
    <w:p w14:paraId="7B204459" w14:textId="77777777" w:rsidR="00226F0F" w:rsidRPr="00C535D8" w:rsidRDefault="00226F0F" w:rsidP="00226F0F">
      <w:pPr>
        <w:widowControl w:val="0"/>
        <w:autoSpaceDE w:val="0"/>
        <w:spacing w:before="58"/>
        <w:ind w:right="-20"/>
        <w:rPr>
          <w:rFonts w:ascii="Bookman Old Style" w:eastAsia="SimSun" w:hAnsi="Bookman Old Style" w:cs="Arial"/>
          <w:b/>
          <w:bCs/>
          <w:lang w:val="fr-CA"/>
        </w:rPr>
      </w:pPr>
      <w:r w:rsidRPr="00C535D8">
        <w:rPr>
          <w:rFonts w:ascii="Bookman Old Style" w:eastAsia="SimSun" w:hAnsi="Bookman Old Style" w:cs="Arial"/>
          <w:b/>
          <w:bCs/>
          <w:lang w:val="fr-CA"/>
        </w:rPr>
        <w:t xml:space="preserve"> Volet Administratif de l’offre</w:t>
      </w:r>
    </w:p>
    <w:p w14:paraId="1FEAFEB3" w14:textId="77777777" w:rsidR="00226F0F" w:rsidRPr="00C535D8" w:rsidRDefault="00226F0F" w:rsidP="00226F0F">
      <w:pPr>
        <w:widowControl w:val="0"/>
        <w:autoSpaceDE w:val="0"/>
        <w:spacing w:before="14" w:line="200" w:lineRule="exact"/>
        <w:rPr>
          <w:rFonts w:ascii="Bookman Old Style" w:eastAsia="SimSun" w:hAnsi="Bookman Old Style" w:cs="Arial"/>
          <w:lang w:val="fr-CA"/>
        </w:rPr>
      </w:pPr>
    </w:p>
    <w:p w14:paraId="1539CFF4" w14:textId="77777777" w:rsidR="00226F0F" w:rsidRPr="00C535D8" w:rsidRDefault="00226F0F" w:rsidP="00226F0F">
      <w:pPr>
        <w:widowControl w:val="0"/>
        <w:autoSpaceDE w:val="0"/>
        <w:ind w:left="1157" w:right="-20" w:hanging="1123"/>
        <w:rPr>
          <w:rFonts w:ascii="Bookman Old Style" w:eastAsia="SimSun" w:hAnsi="Bookman Old Style" w:cs="Arial"/>
          <w:lang w:val="fr-CA"/>
        </w:rPr>
      </w:pPr>
      <w:r w:rsidRPr="00C535D8">
        <w:rPr>
          <w:rFonts w:ascii="Bookman Old Style" w:eastAsia="SimSun" w:hAnsi="Bookman Old Style" w:cs="Arial"/>
          <w:lang w:val="fr-CA"/>
        </w:rPr>
        <w:t>Le dossier administratif contiendra les pièces suivantes :</w:t>
      </w:r>
    </w:p>
    <w:p w14:paraId="65EB7C96" w14:textId="77777777" w:rsidR="00226F0F" w:rsidRPr="00C535D8" w:rsidRDefault="00226F0F" w:rsidP="00226F0F">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(i) Registre de Commerce ;</w:t>
      </w:r>
    </w:p>
    <w:p w14:paraId="16176222" w14:textId="77777777" w:rsidR="00226F0F" w:rsidRPr="00C535D8" w:rsidRDefault="00226F0F" w:rsidP="00226F0F">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(ii) Attestation de Conformité Fiscale ;</w:t>
      </w:r>
    </w:p>
    <w:p w14:paraId="1A1C6B73" w14:textId="77777777" w:rsidR="00226F0F" w:rsidRPr="00C535D8" w:rsidRDefault="00226F0F" w:rsidP="00226F0F">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(iii) Plan de localisation ;</w:t>
      </w:r>
    </w:p>
    <w:p w14:paraId="4F52DDFD" w14:textId="77777777" w:rsidR="00226F0F" w:rsidRPr="00C535D8" w:rsidRDefault="00226F0F" w:rsidP="00226F0F">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(iv) Attestation de non faillite ;</w:t>
      </w:r>
    </w:p>
    <w:p w14:paraId="391B0A21" w14:textId="77777777" w:rsidR="00226F0F" w:rsidRPr="00C535D8" w:rsidRDefault="00226F0F" w:rsidP="00226F0F">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(v) Attestation de non exclusion des marchés publics ;</w:t>
      </w:r>
    </w:p>
    <w:p w14:paraId="5D6057F2" w14:textId="77777777" w:rsidR="00226F0F" w:rsidRPr="00C535D8" w:rsidRDefault="00226F0F" w:rsidP="00226F0F">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(vi) Attestation pour soumission délivrée par la CNPS ;</w:t>
      </w:r>
    </w:p>
    <w:p w14:paraId="541AD573" w14:textId="77777777" w:rsidR="00226F0F" w:rsidRPr="00C535D8" w:rsidRDefault="00226F0F" w:rsidP="00226F0F">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(vii) Attes</w:t>
      </w:r>
      <w:r>
        <w:rPr>
          <w:rFonts w:ascii="Bookman Old Style" w:eastAsia="SimSun" w:hAnsi="Bookman Old Style" w:cs="Arial"/>
          <w:sz w:val="22"/>
          <w:szCs w:val="22"/>
          <w:lang w:val="fr-CA" w:eastAsia="en-US"/>
        </w:rPr>
        <w:t>tation d’immatriculation</w:t>
      </w:r>
      <w:r w:rsidRPr="00C535D8">
        <w:rPr>
          <w:rFonts w:ascii="Bookman Old Style" w:eastAsia="SimSun" w:hAnsi="Bookman Old Style" w:cs="Arial"/>
          <w:sz w:val="22"/>
          <w:szCs w:val="22"/>
          <w:lang w:val="fr-CA" w:eastAsia="en-US"/>
        </w:rPr>
        <w:t xml:space="preserve"> ;</w:t>
      </w:r>
    </w:p>
    <w:p w14:paraId="247B8441" w14:textId="77777777" w:rsidR="00226F0F" w:rsidRPr="00C535D8" w:rsidRDefault="00226F0F" w:rsidP="00226F0F">
      <w:pPr>
        <w:pStyle w:val="Paragraphedeliste"/>
        <w:spacing w:before="120" w:after="120"/>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(viii) Attestation de domiciliation bancaire.</w:t>
      </w:r>
    </w:p>
    <w:p w14:paraId="318D8589" w14:textId="77777777" w:rsidR="00226F0F" w:rsidRPr="00C535D8" w:rsidRDefault="00226F0F" w:rsidP="00226F0F">
      <w:pPr>
        <w:widowControl w:val="0"/>
        <w:autoSpaceDE w:val="0"/>
        <w:ind w:left="459" w:right="116"/>
        <w:rPr>
          <w:rFonts w:ascii="Bookman Old Style" w:eastAsia="SimSun" w:hAnsi="Bookman Old Style" w:cs="Arial"/>
          <w:lang w:val="fr-CA"/>
        </w:rPr>
      </w:pPr>
    </w:p>
    <w:p w14:paraId="1D489D08" w14:textId="77777777" w:rsidR="00226F0F" w:rsidRPr="00C535D8" w:rsidRDefault="00226F0F" w:rsidP="00226F0F">
      <w:pPr>
        <w:widowControl w:val="0"/>
        <w:autoSpaceDE w:val="0"/>
        <w:spacing w:before="58"/>
        <w:ind w:right="-20"/>
        <w:rPr>
          <w:rFonts w:ascii="Bookman Old Style" w:eastAsia="SimSun" w:hAnsi="Bookman Old Style" w:cs="Arial"/>
          <w:b/>
          <w:bCs/>
          <w:lang w:val="fr-CA"/>
        </w:rPr>
      </w:pPr>
      <w:r w:rsidRPr="00C535D8">
        <w:rPr>
          <w:rFonts w:ascii="Bookman Old Style" w:eastAsia="SimSun" w:hAnsi="Bookman Old Style" w:cs="Arial"/>
          <w:b/>
          <w:bCs/>
          <w:lang w:val="fr-CA"/>
        </w:rPr>
        <w:t>Volet Technique de l’offre</w:t>
      </w:r>
    </w:p>
    <w:p w14:paraId="05BD0198" w14:textId="77777777" w:rsidR="00226F0F" w:rsidRPr="00C535D8" w:rsidRDefault="00226F0F" w:rsidP="00226F0F">
      <w:pPr>
        <w:suppressAutoHyphens/>
        <w:overflowPunct w:val="0"/>
        <w:autoSpaceDE w:val="0"/>
        <w:autoSpaceDN w:val="0"/>
        <w:adjustRightInd w:val="0"/>
        <w:spacing w:before="120" w:after="120"/>
        <w:jc w:val="both"/>
        <w:textAlignment w:val="baseline"/>
        <w:rPr>
          <w:rFonts w:ascii="Bookman Old Style" w:eastAsia="SimSun" w:hAnsi="Bookman Old Style" w:cs="Arial"/>
          <w:lang w:val="fr-CA"/>
        </w:rPr>
      </w:pPr>
      <w:r w:rsidRPr="00C535D8">
        <w:rPr>
          <w:rFonts w:ascii="Bookman Old Style" w:eastAsia="SimSun" w:hAnsi="Bookman Old Style" w:cs="Arial"/>
          <w:lang w:val="fr-CA"/>
        </w:rPr>
        <w:t xml:space="preserve"> L’Entreprise doit fournir une proposition technique conforme à la fois à l’article 19 ci-dessus et à la grille d’évaluation des offres techniques   ci-dessous détaillée.</w:t>
      </w:r>
    </w:p>
    <w:p w14:paraId="3EF2D4D9" w14:textId="77777777" w:rsidR="00226F0F" w:rsidRPr="00C535D8" w:rsidRDefault="00226F0F" w:rsidP="00226F0F">
      <w:pPr>
        <w:widowControl w:val="0"/>
        <w:suppressAutoHyphens/>
        <w:autoSpaceDE w:val="0"/>
        <w:autoSpaceDN w:val="0"/>
        <w:ind w:right="92"/>
        <w:jc w:val="both"/>
        <w:textAlignment w:val="baseline"/>
        <w:rPr>
          <w:rFonts w:ascii="Bookman Old Style" w:eastAsia="SimSun" w:hAnsi="Bookman Old Style" w:cs="Arial"/>
          <w:lang w:val="fr-CA"/>
        </w:rPr>
      </w:pPr>
    </w:p>
    <w:p w14:paraId="04DC5E41" w14:textId="77777777" w:rsidR="00226F0F" w:rsidRPr="00C535D8" w:rsidRDefault="00226F0F" w:rsidP="00226F0F">
      <w:pPr>
        <w:widowControl w:val="0"/>
        <w:autoSpaceDE w:val="0"/>
        <w:ind w:right="-20"/>
        <w:rPr>
          <w:rFonts w:ascii="Bookman Old Style" w:eastAsia="SimSun" w:hAnsi="Bookman Old Style" w:cs="Arial"/>
          <w:b/>
          <w:bCs/>
          <w:lang w:val="fr-CA"/>
        </w:rPr>
      </w:pPr>
      <w:r w:rsidRPr="00C535D8">
        <w:rPr>
          <w:rFonts w:ascii="Bookman Old Style" w:eastAsia="SimSun" w:hAnsi="Bookman Old Style" w:cs="Arial"/>
          <w:b/>
          <w:bCs/>
          <w:lang w:val="fr-CA"/>
        </w:rPr>
        <w:t xml:space="preserve"> Volet Financier de l’offre</w:t>
      </w:r>
    </w:p>
    <w:p w14:paraId="151899CA" w14:textId="77777777" w:rsidR="00226F0F" w:rsidRPr="00C535D8" w:rsidRDefault="00226F0F" w:rsidP="00226F0F">
      <w:pPr>
        <w:widowControl w:val="0"/>
        <w:autoSpaceDE w:val="0"/>
        <w:ind w:left="34" w:right="-20"/>
        <w:jc w:val="both"/>
        <w:rPr>
          <w:rFonts w:ascii="Bookman Old Style" w:eastAsia="SimSun" w:hAnsi="Bookman Old Style" w:cs="Arial"/>
          <w:lang w:val="fr-CA"/>
        </w:rPr>
      </w:pPr>
      <w:r w:rsidRPr="00C535D8">
        <w:rPr>
          <w:rFonts w:ascii="Bookman Old Style" w:eastAsia="SimSun" w:hAnsi="Bookman Old Style" w:cs="Arial"/>
          <w:lang w:val="fr-CA"/>
        </w:rPr>
        <w:t>Il regroupe tous les éléments permettant de justifier le coût des prestations, à savoir :</w:t>
      </w:r>
    </w:p>
    <w:p w14:paraId="6BD09A5F" w14:textId="77777777" w:rsidR="00226F0F" w:rsidRPr="00C535D8" w:rsidRDefault="00226F0F" w:rsidP="00226F0F">
      <w:pPr>
        <w:widowControl w:val="0"/>
        <w:autoSpaceDE w:val="0"/>
        <w:spacing w:line="200" w:lineRule="exact"/>
        <w:rPr>
          <w:rFonts w:ascii="Bookman Old Style" w:eastAsia="SimSun" w:hAnsi="Bookman Old Style" w:cs="Arial"/>
          <w:lang w:val="fr-CA"/>
        </w:rPr>
      </w:pPr>
    </w:p>
    <w:p w14:paraId="3CBF0CFF" w14:textId="77777777" w:rsidR="00226F0F" w:rsidRPr="00C535D8" w:rsidRDefault="00226F0F" w:rsidP="00226F0F">
      <w:pPr>
        <w:pStyle w:val="Paragraphedeliste"/>
        <w:widowControl w:val="0"/>
        <w:numPr>
          <w:ilvl w:val="0"/>
          <w:numId w:val="81"/>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La cotation, en original rédigée selon le modèle joint, timbrée au tarif en vigueur, signée et datée ;</w:t>
      </w:r>
    </w:p>
    <w:p w14:paraId="08626E6D" w14:textId="77777777" w:rsidR="00226F0F" w:rsidRPr="00C535D8" w:rsidRDefault="00226F0F" w:rsidP="00226F0F">
      <w:pPr>
        <w:pStyle w:val="Paragraphedeliste"/>
        <w:widowControl w:val="0"/>
        <w:numPr>
          <w:ilvl w:val="0"/>
          <w:numId w:val="81"/>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Le bordereau des prix unitaires signé et daté ;</w:t>
      </w:r>
    </w:p>
    <w:p w14:paraId="433312A1" w14:textId="77777777" w:rsidR="00226F0F" w:rsidRPr="00C535D8" w:rsidRDefault="00226F0F" w:rsidP="00226F0F">
      <w:pPr>
        <w:pStyle w:val="Paragraphedeliste"/>
        <w:widowControl w:val="0"/>
        <w:numPr>
          <w:ilvl w:val="0"/>
          <w:numId w:val="81"/>
        </w:numPr>
        <w:suppressAutoHyphens w:val="0"/>
        <w:overflowPunct/>
        <w:autoSpaceDN/>
        <w:adjustRightInd/>
        <w:ind w:right="158"/>
        <w:contextualSpacing w:val="0"/>
        <w:jc w:val="left"/>
        <w:textAlignment w:val="auto"/>
        <w:rPr>
          <w:rFonts w:ascii="Bookman Old Style" w:eastAsia="SimSun" w:hAnsi="Bookman Old Style" w:cs="Arial"/>
          <w:sz w:val="22"/>
          <w:szCs w:val="22"/>
          <w:lang w:val="fr-CA" w:eastAsia="en-US"/>
        </w:rPr>
      </w:pPr>
      <w:r w:rsidRPr="00C535D8">
        <w:rPr>
          <w:rFonts w:ascii="Bookman Old Style" w:eastAsia="SimSun" w:hAnsi="Bookman Old Style" w:cs="Arial"/>
          <w:sz w:val="22"/>
          <w:szCs w:val="22"/>
          <w:lang w:val="fr-CA" w:eastAsia="en-US"/>
        </w:rPr>
        <w:t>Le devis quantitatif et estimatif daté et signé</w:t>
      </w:r>
    </w:p>
    <w:p w14:paraId="195E8BD3" w14:textId="77777777" w:rsidR="00226F0F" w:rsidRPr="00226F0F" w:rsidRDefault="00226F0F" w:rsidP="00226F0F">
      <w:pPr>
        <w:spacing w:before="120" w:after="120"/>
        <w:rPr>
          <w:rFonts w:ascii="Bookman Old Style" w:eastAsia="SimSun" w:hAnsi="Bookman Old Style" w:cs="Arial"/>
          <w:lang w:val="fr-CM"/>
        </w:rPr>
      </w:pPr>
    </w:p>
    <w:p w14:paraId="5B26CF41" w14:textId="77777777" w:rsidR="00226F0F" w:rsidRPr="00226F0F" w:rsidRDefault="00226F0F" w:rsidP="00226F0F">
      <w:pPr>
        <w:spacing w:before="120" w:after="120"/>
        <w:rPr>
          <w:rFonts w:ascii="Bookman Old Style" w:eastAsia="SimSun" w:hAnsi="Bookman Old Style" w:cs="Arial"/>
          <w:b/>
          <w:bCs/>
          <w:lang w:val="fr-CM"/>
        </w:rPr>
      </w:pPr>
      <w:r w:rsidRPr="00226F0F">
        <w:rPr>
          <w:rFonts w:ascii="Bookman Old Style" w:eastAsia="SimSun" w:hAnsi="Bookman Old Style" w:cs="Arial"/>
          <w:b/>
          <w:bCs/>
          <w:lang w:val="fr-CM"/>
        </w:rPr>
        <w:lastRenderedPageBreak/>
        <w:t>NB : L’ENSEMBLE DE CES 3 PARTIES CI-DESSUS SONT PRESENTEES DANS UN SEUL DOCUMENT</w:t>
      </w:r>
    </w:p>
    <w:p w14:paraId="7AE9D3E4" w14:textId="77777777" w:rsidR="00226F0F" w:rsidRPr="00C535D8" w:rsidRDefault="00226F0F" w:rsidP="00226F0F">
      <w:pPr>
        <w:keepNext/>
        <w:spacing w:before="120" w:after="120"/>
        <w:ind w:left="578" w:hanging="578"/>
        <w:jc w:val="both"/>
        <w:rPr>
          <w:rFonts w:ascii="Bookman Old Style" w:hAnsi="Bookman Old Style" w:cs="Arial"/>
          <w:b/>
          <w:u w:val="single"/>
        </w:rPr>
      </w:pPr>
      <w:r w:rsidRPr="00C535D8">
        <w:rPr>
          <w:rFonts w:ascii="Bookman Old Style" w:hAnsi="Bookman Old Style" w:cs="Arial"/>
          <w:b/>
          <w:bCs/>
          <w:u w:val="single"/>
        </w:rPr>
        <w:t>Clarifications</w:t>
      </w:r>
    </w:p>
    <w:p w14:paraId="7772C584" w14:textId="77777777" w:rsidR="00226F0F" w:rsidRPr="00C535D8" w:rsidRDefault="00226F0F" w:rsidP="00226F0F">
      <w:pPr>
        <w:pStyle w:val="Paragraphedeliste"/>
        <w:numPr>
          <w:ilvl w:val="0"/>
          <w:numId w:val="9"/>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 xml:space="preserve">Toute demande de clarification concernant la présente Demande de Cotation (DC) peut être adressée par écrit au Maitre d’Ouvrage au plus tard </w:t>
      </w:r>
      <w:r w:rsidRPr="00C535D8">
        <w:rPr>
          <w:rFonts w:ascii="Bookman Old Style" w:hAnsi="Bookman Old Style" w:cs="Arial"/>
          <w:bCs/>
          <w:iCs/>
          <w:sz w:val="22"/>
          <w:szCs w:val="22"/>
        </w:rPr>
        <w:t>sept (07) jours avant la date limite de dépôt des cotations</w:t>
      </w:r>
      <w:r w:rsidRPr="00C535D8">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14:paraId="0910442E" w14:textId="77777777" w:rsidR="00226F0F" w:rsidRPr="00C535D8" w:rsidRDefault="00226F0F" w:rsidP="00226F0F">
      <w:pPr>
        <w:spacing w:before="120" w:after="120"/>
        <w:ind w:left="578" w:hanging="578"/>
        <w:jc w:val="both"/>
        <w:rPr>
          <w:rFonts w:ascii="Bookman Old Style" w:hAnsi="Bookman Old Style" w:cs="Arial"/>
          <w:b/>
          <w:u w:val="single"/>
        </w:rPr>
      </w:pPr>
      <w:r w:rsidRPr="00C535D8">
        <w:rPr>
          <w:rFonts w:ascii="Bookman Old Style" w:hAnsi="Bookman Old Style" w:cs="Arial"/>
          <w:b/>
          <w:bCs/>
          <w:u w:val="single"/>
        </w:rPr>
        <w:t>Soumission des Cotations</w:t>
      </w:r>
    </w:p>
    <w:p w14:paraId="5014497D" w14:textId="77777777" w:rsidR="00226F0F" w:rsidRPr="00C535D8" w:rsidRDefault="00226F0F" w:rsidP="00226F0F">
      <w:pPr>
        <w:pStyle w:val="Paragraphedeliste"/>
        <w:numPr>
          <w:ilvl w:val="0"/>
          <w:numId w:val="9"/>
        </w:numPr>
        <w:spacing w:before="120"/>
        <w:ind w:left="578" w:hanging="578"/>
        <w:contextualSpacing w:val="0"/>
        <w:rPr>
          <w:rFonts w:ascii="Bookman Old Style" w:eastAsia="SimSun" w:hAnsi="Bookman Old Style" w:cs="Arial"/>
          <w:sz w:val="22"/>
          <w:szCs w:val="22"/>
          <w:lang w:eastAsia="en-US"/>
        </w:rPr>
      </w:pPr>
      <w:r w:rsidRPr="00C535D8">
        <w:rPr>
          <w:rFonts w:ascii="Bookman Old Style" w:hAnsi="Bookman Old Style" w:cs="Arial"/>
          <w:sz w:val="22"/>
          <w:szCs w:val="22"/>
        </w:rPr>
        <w:t xml:space="preserve">Les cotations seront déposées en </w:t>
      </w:r>
      <w:r w:rsidRPr="00C535D8">
        <w:rPr>
          <w:rFonts w:ascii="Bookman Old Style" w:hAnsi="Bookman Old Style" w:cs="Arial"/>
          <w:bCs/>
          <w:sz w:val="22"/>
          <w:szCs w:val="22"/>
        </w:rPr>
        <w:t>cinq (05) exemplaires (dont un (01) original et quatre (04) copies ainsi qu’une clé USB contenant une copie numérique scannée des offres (version PDF non modifiables).</w:t>
      </w:r>
    </w:p>
    <w:p w14:paraId="355423C4" w14:textId="77777777" w:rsidR="00226F0F" w:rsidRPr="00C535D8" w:rsidRDefault="00226F0F" w:rsidP="00226F0F">
      <w:pPr>
        <w:pStyle w:val="Paragraphedeliste"/>
        <w:numPr>
          <w:ilvl w:val="0"/>
          <w:numId w:val="9"/>
        </w:numPr>
        <w:spacing w:before="120"/>
        <w:ind w:left="709" w:hanging="709"/>
        <w:rPr>
          <w:rFonts w:ascii="Bookman Old Style" w:eastAsia="SimSun" w:hAnsi="Bookman Old Style" w:cs="Arial"/>
          <w:sz w:val="22"/>
          <w:szCs w:val="22"/>
          <w:lang w:eastAsia="en-US"/>
        </w:rPr>
      </w:pPr>
      <w:r w:rsidRPr="00C535D8">
        <w:rPr>
          <w:rFonts w:ascii="Bookman Old Style" w:hAnsi="Bookman Old Style" w:cs="Arial"/>
          <w:sz w:val="22"/>
          <w:szCs w:val="22"/>
          <w:lang w:eastAsia="en-US"/>
        </w:rPr>
        <w:t xml:space="preserve">La date et l’heure limites pour la soumission des Cotations est fixée dans l’avis de demande de cotation le </w:t>
      </w:r>
      <w:r>
        <w:rPr>
          <w:rFonts w:ascii="Bookman Old Style" w:hAnsi="Bookman Old Style" w:cs="Arial"/>
          <w:b/>
          <w:color w:val="FF0000"/>
          <w:sz w:val="22"/>
          <w:szCs w:val="22"/>
          <w:lang w:eastAsia="en-US"/>
        </w:rPr>
        <w:t>13</w:t>
      </w:r>
      <w:r w:rsidRPr="00C535D8">
        <w:rPr>
          <w:rFonts w:ascii="Bookman Old Style" w:hAnsi="Bookman Old Style" w:cs="Arial"/>
          <w:b/>
          <w:color w:val="FF0000"/>
          <w:sz w:val="22"/>
          <w:szCs w:val="22"/>
          <w:lang w:eastAsia="en-US"/>
        </w:rPr>
        <w:t xml:space="preserve">/11/2026 </w:t>
      </w:r>
      <w:r w:rsidRPr="00C535D8">
        <w:rPr>
          <w:rFonts w:ascii="Bookman Old Style" w:hAnsi="Bookman Old Style" w:cs="Arial"/>
          <w:b/>
          <w:iCs/>
          <w:spacing w:val="-2"/>
          <w:sz w:val="20"/>
        </w:rPr>
        <w:t>à 10 heures</w:t>
      </w:r>
      <w:r w:rsidRPr="00C535D8">
        <w:rPr>
          <w:rFonts w:ascii="Bookman Old Style" w:hAnsi="Bookman Old Style" w:cs="Arial"/>
          <w:sz w:val="22"/>
          <w:szCs w:val="22"/>
          <w:lang w:eastAsia="en-US"/>
        </w:rPr>
        <w:t xml:space="preserve">  au secrétariat général/sigamp</w:t>
      </w:r>
    </w:p>
    <w:p w14:paraId="77ECEA7F" w14:textId="77777777" w:rsidR="00226F0F" w:rsidRPr="00C535D8" w:rsidRDefault="00226F0F" w:rsidP="00226F0F">
      <w:pPr>
        <w:pStyle w:val="Paragraphedeliste"/>
        <w:spacing w:before="120"/>
        <w:ind w:left="709"/>
        <w:rPr>
          <w:rFonts w:ascii="Bookman Old Style" w:hAnsi="Bookman Old Style" w:cs="Arial"/>
          <w:b/>
          <w:sz w:val="22"/>
        </w:rPr>
      </w:pPr>
      <w:r w:rsidRPr="00C535D8">
        <w:rPr>
          <w:rFonts w:ascii="Bookman Old Style" w:hAnsi="Bookman Old Style" w:cs="Arial"/>
          <w:sz w:val="22"/>
          <w:szCs w:val="22"/>
          <w:lang w:eastAsia="en-US"/>
        </w:rPr>
        <w:t>L’adresse pour le dépôt des offres est celle inscrite dans l’avis de demande de cotation</w:t>
      </w:r>
    </w:p>
    <w:p w14:paraId="56ECF13D" w14:textId="77777777" w:rsidR="00226F0F" w:rsidRPr="00C535D8" w:rsidRDefault="00226F0F" w:rsidP="00226F0F">
      <w:pPr>
        <w:pStyle w:val="Paragraphedeliste"/>
        <w:numPr>
          <w:ilvl w:val="0"/>
          <w:numId w:val="9"/>
        </w:numPr>
        <w:shd w:val="clear" w:color="auto" w:fill="FFFFFF" w:themeFill="background1"/>
        <w:tabs>
          <w:tab w:val="right" w:pos="7254"/>
        </w:tabs>
        <w:ind w:left="709" w:hanging="709"/>
        <w:rPr>
          <w:rFonts w:ascii="Bookman Old Style" w:hAnsi="Bookman Old Style" w:cs="Arial"/>
          <w:sz w:val="22"/>
          <w:szCs w:val="22"/>
          <w:lang w:eastAsia="en-US"/>
        </w:rPr>
      </w:pPr>
      <w:r w:rsidRPr="00C535D8">
        <w:rPr>
          <w:rFonts w:ascii="Bookman Old Style" w:hAnsi="Bookman Old Style" w:cs="Arial"/>
          <w:sz w:val="22"/>
          <w:szCs w:val="22"/>
          <w:lang w:eastAsia="en-US"/>
        </w:rPr>
        <w:t xml:space="preserve">Les Cotations seront ouvertes par la Commission Internes de Passation des Marchés (CIPM) du Maître d’Ouvrage, le </w:t>
      </w:r>
      <w:r>
        <w:rPr>
          <w:rFonts w:ascii="Bookman Old Style" w:hAnsi="Bookman Old Style" w:cs="Arial"/>
          <w:b/>
          <w:color w:val="FF0000"/>
          <w:sz w:val="22"/>
          <w:szCs w:val="22"/>
          <w:lang w:eastAsia="en-US"/>
        </w:rPr>
        <w:t>13</w:t>
      </w:r>
      <w:r w:rsidRPr="00C535D8">
        <w:rPr>
          <w:rFonts w:ascii="Bookman Old Style" w:hAnsi="Bookman Old Style" w:cs="Arial"/>
          <w:b/>
          <w:color w:val="FF0000"/>
          <w:sz w:val="22"/>
          <w:szCs w:val="22"/>
          <w:lang w:eastAsia="en-US"/>
        </w:rPr>
        <w:t xml:space="preserve">/11/2026 </w:t>
      </w:r>
      <w:r w:rsidRPr="00C535D8">
        <w:rPr>
          <w:rFonts w:ascii="Bookman Old Style" w:hAnsi="Bookman Old Style" w:cs="Arial"/>
          <w:b/>
          <w:sz w:val="22"/>
          <w:szCs w:val="22"/>
          <w:lang w:eastAsia="en-US"/>
        </w:rPr>
        <w:t>à 11 heures</w:t>
      </w:r>
      <w:r w:rsidRPr="00C535D8">
        <w:rPr>
          <w:rFonts w:ascii="Bookman Old Style" w:hAnsi="Bookman Old Style" w:cs="Arial"/>
          <w:sz w:val="22"/>
          <w:szCs w:val="22"/>
          <w:lang w:eastAsia="en-US"/>
        </w:rPr>
        <w:t xml:space="preserve"> immédiatement après l’heure et la date limites pour la remise des Cotations </w:t>
      </w:r>
      <w:r w:rsidRPr="00C535D8">
        <w:rPr>
          <w:rFonts w:ascii="Bookman Old Style" w:hAnsi="Bookman Old Style" w:cs="Arial"/>
          <w:iCs/>
          <w:sz w:val="22"/>
          <w:szCs w:val="22"/>
          <w:lang w:eastAsia="en-US"/>
        </w:rPr>
        <w:t xml:space="preserve">soit, </w:t>
      </w:r>
      <w:r w:rsidRPr="00C535D8">
        <w:rPr>
          <w:rFonts w:ascii="Bookman Old Style" w:hAnsi="Bookman Old Style" w:cs="Arial"/>
          <w:b/>
          <w:iCs/>
          <w:spacing w:val="-2"/>
          <w:sz w:val="22"/>
        </w:rPr>
        <w:t xml:space="preserve">la même date que dessus, </w:t>
      </w:r>
      <w:r w:rsidRPr="00C535D8">
        <w:rPr>
          <w:rFonts w:ascii="Bookman Old Style" w:hAnsi="Bookman Old Style" w:cs="Arial"/>
          <w:iCs/>
          <w:sz w:val="22"/>
          <w:szCs w:val="22"/>
          <w:lang w:eastAsia="en-US"/>
        </w:rPr>
        <w:t>dans la salle des délibérations de la Commune de MINDIF</w:t>
      </w:r>
    </w:p>
    <w:p w14:paraId="5AEF889A" w14:textId="77777777" w:rsidR="00226F0F" w:rsidRPr="00C535D8" w:rsidRDefault="00226F0F" w:rsidP="00226F0F">
      <w:pPr>
        <w:pStyle w:val="Paragraphedeliste"/>
        <w:spacing w:before="120" w:after="120"/>
        <w:contextualSpacing w:val="0"/>
        <w:rPr>
          <w:rFonts w:ascii="Bookman Old Style" w:hAnsi="Bookman Old Style" w:cs="Arial"/>
          <w:b/>
          <w:sz w:val="22"/>
          <w:szCs w:val="22"/>
        </w:rPr>
      </w:pPr>
      <w:r w:rsidRPr="00C535D8">
        <w:rPr>
          <w:rFonts w:ascii="Bookman Old Style" w:hAnsi="Bookman Old Style" w:cs="Arial"/>
          <w:b/>
          <w:sz w:val="22"/>
          <w:szCs w:val="22"/>
        </w:rPr>
        <w:t>GRILLE D’EVALUATION A L’OUVERTURE DES OFFRES</w:t>
      </w:r>
    </w:p>
    <w:tbl>
      <w:tblPr>
        <w:tblStyle w:val="Grilledutableau"/>
        <w:tblW w:w="10762" w:type="dxa"/>
        <w:tblInd w:w="-318" w:type="dxa"/>
        <w:tblLook w:val="04A0" w:firstRow="1" w:lastRow="0" w:firstColumn="1" w:lastColumn="0" w:noHBand="0" w:noVBand="1"/>
      </w:tblPr>
      <w:tblGrid>
        <w:gridCol w:w="545"/>
        <w:gridCol w:w="9127"/>
        <w:gridCol w:w="1090"/>
      </w:tblGrid>
      <w:tr w:rsidR="00226F0F" w:rsidRPr="00C535D8" w14:paraId="4AB6DDE4" w14:textId="77777777" w:rsidTr="00557AE0">
        <w:trPr>
          <w:trHeight w:val="171"/>
        </w:trPr>
        <w:tc>
          <w:tcPr>
            <w:tcW w:w="545" w:type="dxa"/>
            <w:vAlign w:val="center"/>
          </w:tcPr>
          <w:p w14:paraId="325854D0" w14:textId="77777777" w:rsidR="00226F0F" w:rsidRPr="00C535D8" w:rsidRDefault="00226F0F" w:rsidP="00557AE0">
            <w:pPr>
              <w:jc w:val="center"/>
              <w:rPr>
                <w:rFonts w:ascii="Bookman Old Style" w:hAnsi="Bookman Old Style" w:cs="Arial"/>
                <w:b/>
                <w:sz w:val="18"/>
              </w:rPr>
            </w:pPr>
            <w:r w:rsidRPr="00C535D8">
              <w:rPr>
                <w:rFonts w:ascii="Bookman Old Style" w:hAnsi="Bookman Old Style" w:cs="Arial"/>
                <w:b/>
                <w:sz w:val="18"/>
              </w:rPr>
              <w:t>N°</w:t>
            </w:r>
          </w:p>
        </w:tc>
        <w:tc>
          <w:tcPr>
            <w:tcW w:w="9127" w:type="dxa"/>
            <w:vAlign w:val="center"/>
          </w:tcPr>
          <w:p w14:paraId="01BA7360" w14:textId="77777777" w:rsidR="00226F0F" w:rsidRPr="00C535D8" w:rsidRDefault="00226F0F" w:rsidP="00557AE0">
            <w:pPr>
              <w:jc w:val="center"/>
              <w:rPr>
                <w:rFonts w:ascii="Bookman Old Style" w:hAnsi="Bookman Old Style" w:cs="Arial"/>
                <w:b/>
                <w:sz w:val="18"/>
              </w:rPr>
            </w:pPr>
            <w:r w:rsidRPr="00C535D8">
              <w:rPr>
                <w:rFonts w:ascii="Bookman Old Style" w:hAnsi="Bookman Old Style" w:cs="Arial"/>
                <w:b/>
                <w:sz w:val="18"/>
              </w:rPr>
              <w:t>Désignation de la pièce</w:t>
            </w:r>
          </w:p>
        </w:tc>
        <w:tc>
          <w:tcPr>
            <w:tcW w:w="1090" w:type="dxa"/>
            <w:vAlign w:val="center"/>
          </w:tcPr>
          <w:p w14:paraId="68E8EC1C" w14:textId="77777777" w:rsidR="00226F0F" w:rsidRPr="00C535D8" w:rsidRDefault="00226F0F" w:rsidP="00557AE0">
            <w:pPr>
              <w:jc w:val="center"/>
              <w:rPr>
                <w:rFonts w:ascii="Bookman Old Style" w:hAnsi="Bookman Old Style" w:cs="Arial"/>
                <w:b/>
                <w:sz w:val="18"/>
              </w:rPr>
            </w:pPr>
            <w:r w:rsidRPr="00C535D8">
              <w:rPr>
                <w:rFonts w:ascii="Bookman Old Style" w:hAnsi="Bookman Old Style" w:cs="Arial"/>
                <w:b/>
                <w:sz w:val="16"/>
              </w:rPr>
              <w:t>Avis CIPM (OUI/NON)</w:t>
            </w:r>
          </w:p>
        </w:tc>
      </w:tr>
      <w:tr w:rsidR="00226F0F" w:rsidRPr="00C535D8" w14:paraId="77E0A424" w14:textId="77777777" w:rsidTr="00557AE0">
        <w:trPr>
          <w:trHeight w:val="171"/>
        </w:trPr>
        <w:tc>
          <w:tcPr>
            <w:tcW w:w="545" w:type="dxa"/>
            <w:vAlign w:val="center"/>
          </w:tcPr>
          <w:p w14:paraId="646B5E00" w14:textId="77777777" w:rsidR="00226F0F" w:rsidRPr="00C535D8" w:rsidRDefault="00226F0F" w:rsidP="00557AE0">
            <w:pPr>
              <w:pStyle w:val="Paragraphedeliste"/>
              <w:numPr>
                <w:ilvl w:val="0"/>
                <w:numId w:val="77"/>
              </w:numPr>
              <w:jc w:val="center"/>
              <w:rPr>
                <w:rFonts w:ascii="Bookman Old Style" w:hAnsi="Bookman Old Style" w:cs="Arial"/>
                <w:sz w:val="20"/>
              </w:rPr>
            </w:pPr>
          </w:p>
        </w:tc>
        <w:tc>
          <w:tcPr>
            <w:tcW w:w="9127" w:type="dxa"/>
            <w:vAlign w:val="center"/>
          </w:tcPr>
          <w:p w14:paraId="06020E9B" w14:textId="77777777" w:rsidR="00226F0F" w:rsidRPr="00C535D8" w:rsidRDefault="00226F0F" w:rsidP="00557AE0">
            <w:pPr>
              <w:rPr>
                <w:rFonts w:ascii="Bookman Old Style" w:hAnsi="Bookman Old Style" w:cs="Arial"/>
                <w:sz w:val="20"/>
              </w:rPr>
            </w:pPr>
            <w:r w:rsidRPr="00C535D8">
              <w:rPr>
                <w:rFonts w:ascii="Bookman Old Style" w:hAnsi="Bookman Old Style" w:cs="Arial"/>
                <w:sz w:val="20"/>
              </w:rPr>
              <w:t>Registre de Commerce</w:t>
            </w:r>
          </w:p>
        </w:tc>
        <w:tc>
          <w:tcPr>
            <w:tcW w:w="1090" w:type="dxa"/>
            <w:vAlign w:val="center"/>
          </w:tcPr>
          <w:p w14:paraId="17F6F34E" w14:textId="77777777" w:rsidR="00226F0F" w:rsidRPr="00C535D8" w:rsidRDefault="00226F0F" w:rsidP="00557AE0">
            <w:pPr>
              <w:jc w:val="center"/>
              <w:rPr>
                <w:rFonts w:ascii="Bookman Old Style" w:hAnsi="Bookman Old Style" w:cs="Arial"/>
                <w:sz w:val="18"/>
              </w:rPr>
            </w:pPr>
          </w:p>
        </w:tc>
      </w:tr>
      <w:tr w:rsidR="00226F0F" w:rsidRPr="00C535D8" w14:paraId="45D50A7F" w14:textId="77777777" w:rsidTr="00557AE0">
        <w:trPr>
          <w:trHeight w:val="171"/>
        </w:trPr>
        <w:tc>
          <w:tcPr>
            <w:tcW w:w="545" w:type="dxa"/>
            <w:vAlign w:val="center"/>
          </w:tcPr>
          <w:p w14:paraId="0005EAC0" w14:textId="77777777" w:rsidR="00226F0F" w:rsidRPr="00C535D8" w:rsidRDefault="00226F0F" w:rsidP="00557AE0">
            <w:pPr>
              <w:pStyle w:val="Paragraphedeliste"/>
              <w:numPr>
                <w:ilvl w:val="0"/>
                <w:numId w:val="77"/>
              </w:numPr>
              <w:jc w:val="center"/>
              <w:rPr>
                <w:rFonts w:ascii="Bookman Old Style" w:hAnsi="Bookman Old Style" w:cs="Arial"/>
                <w:sz w:val="20"/>
              </w:rPr>
            </w:pPr>
          </w:p>
        </w:tc>
        <w:tc>
          <w:tcPr>
            <w:tcW w:w="9127" w:type="dxa"/>
            <w:vAlign w:val="center"/>
          </w:tcPr>
          <w:p w14:paraId="7E0B69FD" w14:textId="77777777" w:rsidR="00226F0F" w:rsidRPr="00C535D8" w:rsidRDefault="00226F0F" w:rsidP="00557AE0">
            <w:pPr>
              <w:rPr>
                <w:rFonts w:ascii="Bookman Old Style" w:hAnsi="Bookman Old Style" w:cs="Arial"/>
                <w:sz w:val="20"/>
              </w:rPr>
            </w:pPr>
            <w:r w:rsidRPr="00C535D8">
              <w:rPr>
                <w:rFonts w:ascii="Bookman Old Style" w:hAnsi="Bookman Old Style" w:cs="Arial"/>
                <w:sz w:val="20"/>
              </w:rPr>
              <w:t>Attestation de Conformité Fiscale</w:t>
            </w:r>
          </w:p>
        </w:tc>
        <w:tc>
          <w:tcPr>
            <w:tcW w:w="1090" w:type="dxa"/>
            <w:vAlign w:val="center"/>
          </w:tcPr>
          <w:p w14:paraId="16EE0F7E" w14:textId="77777777" w:rsidR="00226F0F" w:rsidRPr="00C535D8" w:rsidRDefault="00226F0F" w:rsidP="00557AE0">
            <w:pPr>
              <w:jc w:val="center"/>
              <w:rPr>
                <w:rFonts w:ascii="Bookman Old Style" w:hAnsi="Bookman Old Style" w:cs="Arial"/>
                <w:sz w:val="18"/>
              </w:rPr>
            </w:pPr>
          </w:p>
        </w:tc>
      </w:tr>
      <w:tr w:rsidR="00226F0F" w:rsidRPr="00C535D8" w14:paraId="486B0804" w14:textId="77777777" w:rsidTr="00557AE0">
        <w:trPr>
          <w:trHeight w:val="171"/>
        </w:trPr>
        <w:tc>
          <w:tcPr>
            <w:tcW w:w="545" w:type="dxa"/>
            <w:vAlign w:val="center"/>
          </w:tcPr>
          <w:p w14:paraId="19008D0B" w14:textId="77777777" w:rsidR="00226F0F" w:rsidRPr="00C535D8" w:rsidRDefault="00226F0F" w:rsidP="00557AE0">
            <w:pPr>
              <w:pStyle w:val="Paragraphedeliste"/>
              <w:numPr>
                <w:ilvl w:val="0"/>
                <w:numId w:val="77"/>
              </w:numPr>
              <w:jc w:val="center"/>
              <w:rPr>
                <w:rFonts w:ascii="Bookman Old Style" w:hAnsi="Bookman Old Style" w:cs="Arial"/>
                <w:sz w:val="20"/>
              </w:rPr>
            </w:pPr>
          </w:p>
        </w:tc>
        <w:tc>
          <w:tcPr>
            <w:tcW w:w="9127" w:type="dxa"/>
            <w:vAlign w:val="center"/>
          </w:tcPr>
          <w:p w14:paraId="452FAFD8" w14:textId="77777777" w:rsidR="00226F0F" w:rsidRPr="00C535D8" w:rsidRDefault="00226F0F" w:rsidP="00557AE0">
            <w:pPr>
              <w:rPr>
                <w:rFonts w:ascii="Bookman Old Style" w:hAnsi="Bookman Old Style" w:cs="Arial"/>
                <w:sz w:val="20"/>
              </w:rPr>
            </w:pPr>
            <w:r w:rsidRPr="00C535D8">
              <w:rPr>
                <w:rFonts w:ascii="Bookman Old Style" w:hAnsi="Bookman Old Style" w:cs="Arial"/>
                <w:sz w:val="20"/>
              </w:rPr>
              <w:t xml:space="preserve">Plan de </w:t>
            </w:r>
            <w:r w:rsidR="003736BF">
              <w:rPr>
                <w:rFonts w:ascii="Bookman Old Style" w:hAnsi="Bookman Old Style" w:cs="Arial"/>
                <w:sz w:val="20"/>
              </w:rPr>
              <w:t>localization</w:t>
            </w:r>
          </w:p>
        </w:tc>
        <w:tc>
          <w:tcPr>
            <w:tcW w:w="1090" w:type="dxa"/>
            <w:vAlign w:val="center"/>
          </w:tcPr>
          <w:p w14:paraId="5179CAEF" w14:textId="77777777" w:rsidR="00226F0F" w:rsidRPr="00C535D8" w:rsidRDefault="00226F0F" w:rsidP="00557AE0">
            <w:pPr>
              <w:jc w:val="center"/>
              <w:rPr>
                <w:rFonts w:ascii="Bookman Old Style" w:hAnsi="Bookman Old Style" w:cs="Arial"/>
                <w:sz w:val="18"/>
              </w:rPr>
            </w:pPr>
          </w:p>
        </w:tc>
      </w:tr>
      <w:tr w:rsidR="00226F0F" w:rsidRPr="00C535D8" w14:paraId="111DE29D" w14:textId="77777777" w:rsidTr="00557AE0">
        <w:trPr>
          <w:trHeight w:val="171"/>
        </w:trPr>
        <w:tc>
          <w:tcPr>
            <w:tcW w:w="545" w:type="dxa"/>
            <w:vAlign w:val="center"/>
          </w:tcPr>
          <w:p w14:paraId="4D1F6F73" w14:textId="77777777" w:rsidR="00226F0F" w:rsidRPr="00C535D8" w:rsidRDefault="00226F0F" w:rsidP="00557AE0">
            <w:pPr>
              <w:pStyle w:val="Paragraphedeliste"/>
              <w:numPr>
                <w:ilvl w:val="0"/>
                <w:numId w:val="77"/>
              </w:numPr>
              <w:jc w:val="center"/>
              <w:rPr>
                <w:rFonts w:ascii="Bookman Old Style" w:hAnsi="Bookman Old Style" w:cs="Arial"/>
                <w:sz w:val="20"/>
              </w:rPr>
            </w:pPr>
          </w:p>
        </w:tc>
        <w:tc>
          <w:tcPr>
            <w:tcW w:w="9127" w:type="dxa"/>
            <w:vAlign w:val="center"/>
          </w:tcPr>
          <w:p w14:paraId="4A035B21" w14:textId="77777777" w:rsidR="00226F0F" w:rsidRPr="00C535D8" w:rsidRDefault="00226F0F" w:rsidP="00557AE0">
            <w:pPr>
              <w:rPr>
                <w:rFonts w:ascii="Bookman Old Style" w:hAnsi="Bookman Old Style" w:cs="Arial"/>
                <w:sz w:val="20"/>
              </w:rPr>
            </w:pPr>
            <w:r w:rsidRPr="00C535D8">
              <w:rPr>
                <w:rFonts w:ascii="Bookman Old Style" w:hAnsi="Bookman Old Style" w:cs="Arial"/>
                <w:sz w:val="20"/>
              </w:rPr>
              <w:t>Attestation de non faillite</w:t>
            </w:r>
          </w:p>
        </w:tc>
        <w:tc>
          <w:tcPr>
            <w:tcW w:w="1090" w:type="dxa"/>
            <w:vAlign w:val="center"/>
          </w:tcPr>
          <w:p w14:paraId="7DCBDE58" w14:textId="77777777" w:rsidR="00226F0F" w:rsidRPr="00C535D8" w:rsidRDefault="00226F0F" w:rsidP="00557AE0">
            <w:pPr>
              <w:jc w:val="center"/>
              <w:rPr>
                <w:rFonts w:ascii="Bookman Old Style" w:hAnsi="Bookman Old Style" w:cs="Arial"/>
                <w:sz w:val="18"/>
              </w:rPr>
            </w:pPr>
          </w:p>
        </w:tc>
      </w:tr>
      <w:tr w:rsidR="00226F0F" w:rsidRPr="00C535D8" w14:paraId="65F3D426" w14:textId="77777777" w:rsidTr="00557AE0">
        <w:trPr>
          <w:trHeight w:val="171"/>
        </w:trPr>
        <w:tc>
          <w:tcPr>
            <w:tcW w:w="545" w:type="dxa"/>
            <w:vAlign w:val="center"/>
          </w:tcPr>
          <w:p w14:paraId="428B5243" w14:textId="77777777" w:rsidR="00226F0F" w:rsidRPr="00C535D8" w:rsidRDefault="00226F0F" w:rsidP="00557AE0">
            <w:pPr>
              <w:pStyle w:val="Paragraphedeliste"/>
              <w:numPr>
                <w:ilvl w:val="0"/>
                <w:numId w:val="77"/>
              </w:numPr>
              <w:jc w:val="center"/>
              <w:rPr>
                <w:rFonts w:ascii="Bookman Old Style" w:hAnsi="Bookman Old Style" w:cs="Arial"/>
                <w:sz w:val="20"/>
              </w:rPr>
            </w:pPr>
          </w:p>
        </w:tc>
        <w:tc>
          <w:tcPr>
            <w:tcW w:w="9127" w:type="dxa"/>
            <w:vAlign w:val="center"/>
          </w:tcPr>
          <w:p w14:paraId="75DFBB23" w14:textId="77777777" w:rsidR="00226F0F" w:rsidRPr="00C535D8" w:rsidRDefault="00226F0F" w:rsidP="00557AE0">
            <w:pPr>
              <w:rPr>
                <w:rFonts w:ascii="Bookman Old Style" w:hAnsi="Bookman Old Style" w:cs="Arial"/>
                <w:sz w:val="20"/>
              </w:rPr>
            </w:pPr>
            <w:r w:rsidRPr="00C535D8">
              <w:rPr>
                <w:rFonts w:ascii="Bookman Old Style" w:hAnsi="Bookman Old Style" w:cs="Arial"/>
                <w:sz w:val="22"/>
                <w:szCs w:val="22"/>
              </w:rPr>
              <w:t>Attestation d’immatriculation </w:t>
            </w:r>
          </w:p>
        </w:tc>
        <w:tc>
          <w:tcPr>
            <w:tcW w:w="1090" w:type="dxa"/>
            <w:vAlign w:val="center"/>
          </w:tcPr>
          <w:p w14:paraId="231B3603" w14:textId="77777777" w:rsidR="00226F0F" w:rsidRPr="00C535D8" w:rsidRDefault="00226F0F" w:rsidP="00557AE0">
            <w:pPr>
              <w:jc w:val="center"/>
              <w:rPr>
                <w:rFonts w:ascii="Bookman Old Style" w:hAnsi="Bookman Old Style" w:cs="Arial"/>
                <w:sz w:val="18"/>
              </w:rPr>
            </w:pPr>
          </w:p>
        </w:tc>
      </w:tr>
      <w:tr w:rsidR="00226F0F" w:rsidRPr="00B93342" w14:paraId="45BD1CD4" w14:textId="77777777" w:rsidTr="00557AE0">
        <w:trPr>
          <w:trHeight w:val="171"/>
        </w:trPr>
        <w:tc>
          <w:tcPr>
            <w:tcW w:w="545" w:type="dxa"/>
            <w:vAlign w:val="center"/>
          </w:tcPr>
          <w:p w14:paraId="561EA572" w14:textId="77777777" w:rsidR="00226F0F" w:rsidRPr="00C535D8" w:rsidRDefault="00226F0F" w:rsidP="00557AE0">
            <w:pPr>
              <w:pStyle w:val="Paragraphedeliste"/>
              <w:numPr>
                <w:ilvl w:val="0"/>
                <w:numId w:val="77"/>
              </w:numPr>
              <w:jc w:val="center"/>
              <w:rPr>
                <w:rFonts w:ascii="Bookman Old Style" w:hAnsi="Bookman Old Style" w:cs="Arial"/>
                <w:sz w:val="20"/>
              </w:rPr>
            </w:pPr>
          </w:p>
        </w:tc>
        <w:tc>
          <w:tcPr>
            <w:tcW w:w="9127" w:type="dxa"/>
            <w:vAlign w:val="center"/>
          </w:tcPr>
          <w:p w14:paraId="70BDF8FA" w14:textId="77777777" w:rsidR="00226F0F" w:rsidRPr="00226F0F" w:rsidRDefault="00226F0F" w:rsidP="00557AE0">
            <w:pPr>
              <w:rPr>
                <w:rFonts w:ascii="Bookman Old Style" w:hAnsi="Bookman Old Style" w:cs="Arial"/>
                <w:sz w:val="20"/>
                <w:lang w:val="fr-CM"/>
              </w:rPr>
            </w:pPr>
            <w:r w:rsidRPr="00226F0F">
              <w:rPr>
                <w:rFonts w:ascii="Bookman Old Style" w:hAnsi="Bookman Old Style" w:cs="Arial"/>
                <w:sz w:val="20"/>
                <w:lang w:val="fr-CM"/>
              </w:rPr>
              <w:t>Attestation de non exclusion des marchés publics</w:t>
            </w:r>
          </w:p>
        </w:tc>
        <w:tc>
          <w:tcPr>
            <w:tcW w:w="1090" w:type="dxa"/>
            <w:vAlign w:val="center"/>
          </w:tcPr>
          <w:p w14:paraId="4305849C" w14:textId="77777777" w:rsidR="00226F0F" w:rsidRPr="00226F0F" w:rsidRDefault="00226F0F" w:rsidP="00557AE0">
            <w:pPr>
              <w:jc w:val="center"/>
              <w:rPr>
                <w:rFonts w:ascii="Bookman Old Style" w:hAnsi="Bookman Old Style" w:cs="Arial"/>
                <w:sz w:val="18"/>
                <w:lang w:val="fr-CM"/>
              </w:rPr>
            </w:pPr>
          </w:p>
        </w:tc>
      </w:tr>
      <w:tr w:rsidR="00226F0F" w:rsidRPr="00B93342" w14:paraId="6B178891" w14:textId="77777777" w:rsidTr="00557AE0">
        <w:trPr>
          <w:trHeight w:val="171"/>
        </w:trPr>
        <w:tc>
          <w:tcPr>
            <w:tcW w:w="545" w:type="dxa"/>
            <w:vAlign w:val="center"/>
          </w:tcPr>
          <w:p w14:paraId="0307C7C9" w14:textId="77777777" w:rsidR="00226F0F" w:rsidRPr="00C535D8" w:rsidRDefault="00226F0F" w:rsidP="00557AE0">
            <w:pPr>
              <w:pStyle w:val="Paragraphedeliste"/>
              <w:numPr>
                <w:ilvl w:val="0"/>
                <w:numId w:val="77"/>
              </w:numPr>
              <w:jc w:val="center"/>
              <w:rPr>
                <w:rFonts w:ascii="Bookman Old Style" w:hAnsi="Bookman Old Style" w:cs="Arial"/>
                <w:sz w:val="20"/>
              </w:rPr>
            </w:pPr>
          </w:p>
        </w:tc>
        <w:tc>
          <w:tcPr>
            <w:tcW w:w="9127" w:type="dxa"/>
            <w:vAlign w:val="center"/>
          </w:tcPr>
          <w:p w14:paraId="5C882A88" w14:textId="77777777" w:rsidR="00226F0F" w:rsidRPr="00226F0F" w:rsidRDefault="00226F0F" w:rsidP="00557AE0">
            <w:pPr>
              <w:rPr>
                <w:rFonts w:ascii="Bookman Old Style" w:hAnsi="Bookman Old Style" w:cs="Arial"/>
                <w:sz w:val="20"/>
                <w:lang w:val="fr-CM"/>
              </w:rPr>
            </w:pPr>
            <w:r w:rsidRPr="00226F0F">
              <w:rPr>
                <w:rFonts w:ascii="Bookman Old Style" w:hAnsi="Bookman Old Style" w:cs="Arial"/>
                <w:sz w:val="20"/>
                <w:lang w:val="fr-CM"/>
              </w:rPr>
              <w:t>Attestation pour soumission délivrée par la CNPS</w:t>
            </w:r>
          </w:p>
        </w:tc>
        <w:tc>
          <w:tcPr>
            <w:tcW w:w="1090" w:type="dxa"/>
            <w:vAlign w:val="center"/>
          </w:tcPr>
          <w:p w14:paraId="6ED48C4E" w14:textId="77777777" w:rsidR="00226F0F" w:rsidRPr="00226F0F" w:rsidRDefault="00226F0F" w:rsidP="00557AE0">
            <w:pPr>
              <w:jc w:val="center"/>
              <w:rPr>
                <w:rFonts w:ascii="Bookman Old Style" w:hAnsi="Bookman Old Style" w:cs="Arial"/>
                <w:sz w:val="18"/>
                <w:lang w:val="fr-CM"/>
              </w:rPr>
            </w:pPr>
          </w:p>
        </w:tc>
      </w:tr>
      <w:tr w:rsidR="00226F0F" w:rsidRPr="00C535D8" w14:paraId="63EC1099" w14:textId="77777777" w:rsidTr="00557AE0">
        <w:trPr>
          <w:trHeight w:val="171"/>
        </w:trPr>
        <w:tc>
          <w:tcPr>
            <w:tcW w:w="545" w:type="dxa"/>
            <w:vAlign w:val="center"/>
          </w:tcPr>
          <w:p w14:paraId="00DF02D0" w14:textId="77777777" w:rsidR="00226F0F" w:rsidRPr="00C535D8" w:rsidRDefault="00226F0F" w:rsidP="00557AE0">
            <w:pPr>
              <w:pStyle w:val="Paragraphedeliste"/>
              <w:numPr>
                <w:ilvl w:val="0"/>
                <w:numId w:val="77"/>
              </w:numPr>
              <w:jc w:val="center"/>
              <w:rPr>
                <w:rFonts w:ascii="Bookman Old Style" w:hAnsi="Bookman Old Style" w:cs="Arial"/>
                <w:sz w:val="20"/>
              </w:rPr>
            </w:pPr>
          </w:p>
        </w:tc>
        <w:tc>
          <w:tcPr>
            <w:tcW w:w="9127" w:type="dxa"/>
            <w:vAlign w:val="center"/>
          </w:tcPr>
          <w:p w14:paraId="067B9AD7" w14:textId="77777777" w:rsidR="00226F0F" w:rsidRPr="00C535D8" w:rsidRDefault="00226F0F" w:rsidP="00557AE0">
            <w:pPr>
              <w:rPr>
                <w:rFonts w:ascii="Bookman Old Style" w:hAnsi="Bookman Old Style" w:cs="Arial"/>
                <w:sz w:val="20"/>
              </w:rPr>
            </w:pPr>
            <w:r w:rsidRPr="00C535D8">
              <w:rPr>
                <w:rFonts w:ascii="Bookman Old Style" w:eastAsia="SimSun" w:hAnsi="Bookman Old Style" w:cs="Arial"/>
                <w:sz w:val="20"/>
                <w:lang w:val="fr-CA"/>
              </w:rPr>
              <w:t>Attestation de domiciliation bancaire</w:t>
            </w:r>
          </w:p>
        </w:tc>
        <w:tc>
          <w:tcPr>
            <w:tcW w:w="1090" w:type="dxa"/>
            <w:vAlign w:val="center"/>
          </w:tcPr>
          <w:p w14:paraId="4EEFE334" w14:textId="77777777" w:rsidR="00226F0F" w:rsidRPr="00C535D8" w:rsidRDefault="00226F0F" w:rsidP="00557AE0">
            <w:pPr>
              <w:jc w:val="center"/>
              <w:rPr>
                <w:rFonts w:ascii="Bookman Old Style" w:hAnsi="Bookman Old Style" w:cs="Arial"/>
                <w:sz w:val="18"/>
              </w:rPr>
            </w:pPr>
          </w:p>
        </w:tc>
      </w:tr>
      <w:tr w:rsidR="00226F0F" w:rsidRPr="00B93342" w14:paraId="1072EC9F" w14:textId="77777777" w:rsidTr="00557AE0">
        <w:trPr>
          <w:trHeight w:val="171"/>
        </w:trPr>
        <w:tc>
          <w:tcPr>
            <w:tcW w:w="545" w:type="dxa"/>
            <w:vAlign w:val="center"/>
          </w:tcPr>
          <w:p w14:paraId="72459BD7" w14:textId="77777777" w:rsidR="00226F0F" w:rsidRPr="00C535D8" w:rsidRDefault="00226F0F" w:rsidP="00557AE0">
            <w:pPr>
              <w:pStyle w:val="Paragraphedeliste"/>
              <w:numPr>
                <w:ilvl w:val="0"/>
                <w:numId w:val="77"/>
              </w:numPr>
              <w:jc w:val="center"/>
              <w:rPr>
                <w:rFonts w:ascii="Bookman Old Style" w:hAnsi="Bookman Old Style" w:cs="Arial"/>
                <w:sz w:val="20"/>
              </w:rPr>
            </w:pPr>
          </w:p>
        </w:tc>
        <w:tc>
          <w:tcPr>
            <w:tcW w:w="9127" w:type="dxa"/>
            <w:vAlign w:val="center"/>
          </w:tcPr>
          <w:p w14:paraId="73787446" w14:textId="77777777" w:rsidR="00226F0F" w:rsidRPr="00226F0F" w:rsidRDefault="00226F0F" w:rsidP="00557AE0">
            <w:pPr>
              <w:rPr>
                <w:rFonts w:ascii="Bookman Old Style" w:hAnsi="Bookman Old Style" w:cs="Arial"/>
                <w:sz w:val="20"/>
                <w:lang w:val="fr-CM"/>
              </w:rPr>
            </w:pPr>
            <w:r w:rsidRPr="00226F0F">
              <w:rPr>
                <w:rFonts w:ascii="Bookman Old Style" w:hAnsi="Bookman Old Style" w:cs="Arial"/>
                <w:sz w:val="20"/>
                <w:lang w:val="fr-CM"/>
              </w:rPr>
              <w:t>CV Conducteur de travaux date et signé</w:t>
            </w:r>
          </w:p>
        </w:tc>
        <w:tc>
          <w:tcPr>
            <w:tcW w:w="1090" w:type="dxa"/>
            <w:vAlign w:val="center"/>
          </w:tcPr>
          <w:p w14:paraId="6F11944B" w14:textId="77777777" w:rsidR="00226F0F" w:rsidRPr="00226F0F" w:rsidRDefault="00226F0F" w:rsidP="00557AE0">
            <w:pPr>
              <w:jc w:val="center"/>
              <w:rPr>
                <w:rFonts w:ascii="Bookman Old Style" w:hAnsi="Bookman Old Style" w:cs="Arial"/>
                <w:sz w:val="18"/>
                <w:lang w:val="fr-CM"/>
              </w:rPr>
            </w:pPr>
          </w:p>
        </w:tc>
      </w:tr>
      <w:tr w:rsidR="00226F0F" w:rsidRPr="00B93342" w14:paraId="54503235" w14:textId="77777777" w:rsidTr="00557AE0">
        <w:trPr>
          <w:trHeight w:val="171"/>
        </w:trPr>
        <w:tc>
          <w:tcPr>
            <w:tcW w:w="545" w:type="dxa"/>
            <w:vAlign w:val="center"/>
          </w:tcPr>
          <w:p w14:paraId="23EC4E7B" w14:textId="77777777" w:rsidR="00226F0F" w:rsidRPr="00C535D8" w:rsidRDefault="00226F0F" w:rsidP="00557AE0">
            <w:pPr>
              <w:pStyle w:val="Paragraphedeliste"/>
              <w:numPr>
                <w:ilvl w:val="0"/>
                <w:numId w:val="77"/>
              </w:numPr>
              <w:jc w:val="center"/>
              <w:rPr>
                <w:rFonts w:ascii="Bookman Old Style" w:hAnsi="Bookman Old Style" w:cs="Arial"/>
                <w:sz w:val="20"/>
              </w:rPr>
            </w:pPr>
          </w:p>
        </w:tc>
        <w:tc>
          <w:tcPr>
            <w:tcW w:w="9127" w:type="dxa"/>
            <w:vAlign w:val="center"/>
          </w:tcPr>
          <w:p w14:paraId="3B8B796F" w14:textId="77777777" w:rsidR="00226F0F" w:rsidRPr="00226F0F" w:rsidRDefault="00226F0F" w:rsidP="00557AE0">
            <w:pPr>
              <w:rPr>
                <w:rFonts w:ascii="Bookman Old Style" w:hAnsi="Bookman Old Style" w:cs="Arial"/>
                <w:sz w:val="20"/>
                <w:lang w:val="fr-CM"/>
              </w:rPr>
            </w:pPr>
            <w:r w:rsidRPr="00226F0F">
              <w:rPr>
                <w:rFonts w:ascii="Bookman Old Style" w:hAnsi="Bookman Old Style" w:cs="Arial"/>
                <w:sz w:val="20"/>
                <w:lang w:val="fr-CM"/>
              </w:rPr>
              <w:t>CV Chef chantier de travaux date et signé</w:t>
            </w:r>
          </w:p>
        </w:tc>
        <w:tc>
          <w:tcPr>
            <w:tcW w:w="1090" w:type="dxa"/>
            <w:vAlign w:val="center"/>
          </w:tcPr>
          <w:p w14:paraId="70BE6C5D" w14:textId="77777777" w:rsidR="00226F0F" w:rsidRPr="00226F0F" w:rsidRDefault="00226F0F" w:rsidP="00557AE0">
            <w:pPr>
              <w:jc w:val="center"/>
              <w:rPr>
                <w:rFonts w:ascii="Bookman Old Style" w:hAnsi="Bookman Old Style" w:cs="Arial"/>
                <w:sz w:val="18"/>
                <w:lang w:val="fr-CM"/>
              </w:rPr>
            </w:pPr>
          </w:p>
        </w:tc>
      </w:tr>
      <w:tr w:rsidR="00226F0F" w:rsidRPr="00B93342" w14:paraId="1A597749" w14:textId="77777777" w:rsidTr="00557AE0">
        <w:trPr>
          <w:trHeight w:val="171"/>
        </w:trPr>
        <w:tc>
          <w:tcPr>
            <w:tcW w:w="545" w:type="dxa"/>
            <w:vAlign w:val="center"/>
          </w:tcPr>
          <w:p w14:paraId="23A2F000" w14:textId="77777777" w:rsidR="00226F0F" w:rsidRPr="00C535D8" w:rsidRDefault="00226F0F" w:rsidP="00557AE0">
            <w:pPr>
              <w:pStyle w:val="Paragraphedeliste"/>
              <w:numPr>
                <w:ilvl w:val="0"/>
                <w:numId w:val="77"/>
              </w:numPr>
              <w:jc w:val="center"/>
              <w:rPr>
                <w:rFonts w:ascii="Bookman Old Style" w:hAnsi="Bookman Old Style" w:cs="Arial"/>
                <w:sz w:val="20"/>
              </w:rPr>
            </w:pPr>
          </w:p>
        </w:tc>
        <w:tc>
          <w:tcPr>
            <w:tcW w:w="9127" w:type="dxa"/>
            <w:vAlign w:val="center"/>
          </w:tcPr>
          <w:p w14:paraId="3CDDF42F" w14:textId="77777777" w:rsidR="00226F0F" w:rsidRPr="00226F0F" w:rsidRDefault="00226F0F" w:rsidP="00557AE0">
            <w:pPr>
              <w:rPr>
                <w:rFonts w:ascii="Bookman Old Style" w:hAnsi="Bookman Old Style" w:cs="Arial"/>
                <w:sz w:val="20"/>
                <w:lang w:val="fr-CM"/>
              </w:rPr>
            </w:pPr>
            <w:r w:rsidRPr="00226F0F">
              <w:rPr>
                <w:rFonts w:ascii="Bookman Old Style" w:hAnsi="Bookman Old Style" w:cs="Arial"/>
                <w:sz w:val="20"/>
                <w:lang w:val="fr-CM"/>
              </w:rPr>
              <w:t>Photocopie légalisée de la carte grise du pick-up</w:t>
            </w:r>
          </w:p>
        </w:tc>
        <w:tc>
          <w:tcPr>
            <w:tcW w:w="1090" w:type="dxa"/>
            <w:vAlign w:val="center"/>
          </w:tcPr>
          <w:p w14:paraId="29ED9427" w14:textId="77777777" w:rsidR="00226F0F" w:rsidRPr="00226F0F" w:rsidRDefault="00226F0F" w:rsidP="00557AE0">
            <w:pPr>
              <w:jc w:val="center"/>
              <w:rPr>
                <w:rFonts w:ascii="Bookman Old Style" w:hAnsi="Bookman Old Style" w:cs="Arial"/>
                <w:sz w:val="18"/>
                <w:lang w:val="fr-CM"/>
              </w:rPr>
            </w:pPr>
          </w:p>
        </w:tc>
      </w:tr>
      <w:tr w:rsidR="00226F0F" w:rsidRPr="00B93342" w14:paraId="03CC816D" w14:textId="77777777" w:rsidTr="00557AE0">
        <w:trPr>
          <w:trHeight w:val="171"/>
        </w:trPr>
        <w:tc>
          <w:tcPr>
            <w:tcW w:w="545" w:type="dxa"/>
            <w:vAlign w:val="center"/>
          </w:tcPr>
          <w:p w14:paraId="7541DA32" w14:textId="77777777" w:rsidR="00226F0F" w:rsidRPr="00C535D8" w:rsidRDefault="00226F0F" w:rsidP="00557AE0">
            <w:pPr>
              <w:pStyle w:val="Paragraphedeliste"/>
              <w:numPr>
                <w:ilvl w:val="0"/>
                <w:numId w:val="77"/>
              </w:numPr>
              <w:jc w:val="center"/>
              <w:rPr>
                <w:rFonts w:ascii="Bookman Old Style" w:hAnsi="Bookman Old Style" w:cs="Arial"/>
                <w:sz w:val="20"/>
              </w:rPr>
            </w:pPr>
          </w:p>
        </w:tc>
        <w:tc>
          <w:tcPr>
            <w:tcW w:w="9127" w:type="dxa"/>
            <w:vAlign w:val="center"/>
          </w:tcPr>
          <w:p w14:paraId="7A5CB695" w14:textId="77777777" w:rsidR="00226F0F" w:rsidRPr="00226F0F" w:rsidRDefault="00226F0F" w:rsidP="00557AE0">
            <w:pPr>
              <w:rPr>
                <w:rFonts w:ascii="Bookman Old Style" w:hAnsi="Bookman Old Style" w:cs="Arial"/>
                <w:sz w:val="20"/>
                <w:lang w:val="fr-CM"/>
              </w:rPr>
            </w:pPr>
            <w:r w:rsidRPr="00226F0F">
              <w:rPr>
                <w:rFonts w:ascii="Bookman Old Style" w:hAnsi="Bookman Old Style" w:cs="Arial"/>
                <w:iCs/>
                <w:sz w:val="20"/>
                <w:lang w:val="fr-CM"/>
              </w:rPr>
              <w:t>Cahier des clauses techniques particulières, paraphé à chaque page, daté et signé à la dernière page</w:t>
            </w:r>
          </w:p>
        </w:tc>
        <w:tc>
          <w:tcPr>
            <w:tcW w:w="1090" w:type="dxa"/>
            <w:vAlign w:val="center"/>
          </w:tcPr>
          <w:p w14:paraId="51D56D3C" w14:textId="77777777" w:rsidR="00226F0F" w:rsidRPr="00226F0F" w:rsidRDefault="00226F0F" w:rsidP="00557AE0">
            <w:pPr>
              <w:jc w:val="center"/>
              <w:rPr>
                <w:rFonts w:ascii="Bookman Old Style" w:hAnsi="Bookman Old Style" w:cs="Arial"/>
                <w:sz w:val="18"/>
                <w:lang w:val="fr-CM"/>
              </w:rPr>
            </w:pPr>
          </w:p>
        </w:tc>
      </w:tr>
      <w:tr w:rsidR="00226F0F" w:rsidRPr="00B93342" w14:paraId="762A4B6D" w14:textId="77777777" w:rsidTr="00557AE0">
        <w:trPr>
          <w:trHeight w:val="171"/>
        </w:trPr>
        <w:tc>
          <w:tcPr>
            <w:tcW w:w="545" w:type="dxa"/>
            <w:vAlign w:val="center"/>
          </w:tcPr>
          <w:p w14:paraId="578DD1EB" w14:textId="77777777" w:rsidR="00226F0F" w:rsidRPr="00C535D8" w:rsidRDefault="00226F0F" w:rsidP="00557AE0">
            <w:pPr>
              <w:pStyle w:val="Paragraphedeliste"/>
              <w:numPr>
                <w:ilvl w:val="0"/>
                <w:numId w:val="77"/>
              </w:numPr>
              <w:jc w:val="center"/>
              <w:rPr>
                <w:rFonts w:ascii="Bookman Old Style" w:hAnsi="Bookman Old Style" w:cs="Arial"/>
                <w:sz w:val="20"/>
              </w:rPr>
            </w:pPr>
          </w:p>
        </w:tc>
        <w:tc>
          <w:tcPr>
            <w:tcW w:w="9127" w:type="dxa"/>
            <w:vAlign w:val="center"/>
          </w:tcPr>
          <w:p w14:paraId="76BAFB5C" w14:textId="77777777" w:rsidR="00226F0F" w:rsidRPr="00226F0F" w:rsidRDefault="00226F0F" w:rsidP="00557AE0">
            <w:pPr>
              <w:rPr>
                <w:rFonts w:ascii="Bookman Old Style" w:hAnsi="Bookman Old Style" w:cs="Arial"/>
                <w:sz w:val="20"/>
                <w:lang w:val="fr-CM"/>
              </w:rPr>
            </w:pPr>
            <w:r w:rsidRPr="00226F0F">
              <w:rPr>
                <w:rFonts w:ascii="Bookman Old Style" w:hAnsi="Bookman Old Style" w:cs="Arial"/>
                <w:iCs/>
                <w:sz w:val="20"/>
                <w:lang w:val="fr-CM"/>
              </w:rPr>
              <w:t xml:space="preserve">Cahier des clauses environnementales et sociales, paraphé à chaque page, daté et signé à la dernière page </w:t>
            </w:r>
          </w:p>
        </w:tc>
        <w:tc>
          <w:tcPr>
            <w:tcW w:w="1090" w:type="dxa"/>
            <w:vAlign w:val="center"/>
          </w:tcPr>
          <w:p w14:paraId="7E49F433" w14:textId="77777777" w:rsidR="00226F0F" w:rsidRPr="00226F0F" w:rsidRDefault="00226F0F" w:rsidP="00557AE0">
            <w:pPr>
              <w:jc w:val="center"/>
              <w:rPr>
                <w:rFonts w:ascii="Bookman Old Style" w:hAnsi="Bookman Old Style" w:cs="Arial"/>
                <w:sz w:val="18"/>
                <w:lang w:val="fr-CM"/>
              </w:rPr>
            </w:pPr>
          </w:p>
        </w:tc>
      </w:tr>
      <w:tr w:rsidR="00226F0F" w:rsidRPr="00B93342" w14:paraId="792DEFBD" w14:textId="77777777" w:rsidTr="00557AE0">
        <w:trPr>
          <w:trHeight w:val="171"/>
        </w:trPr>
        <w:tc>
          <w:tcPr>
            <w:tcW w:w="545" w:type="dxa"/>
            <w:vAlign w:val="center"/>
          </w:tcPr>
          <w:p w14:paraId="4F9C7B06" w14:textId="77777777" w:rsidR="00226F0F" w:rsidRPr="00C535D8" w:rsidRDefault="00226F0F" w:rsidP="00557AE0">
            <w:pPr>
              <w:pStyle w:val="Paragraphedeliste"/>
              <w:numPr>
                <w:ilvl w:val="0"/>
                <w:numId w:val="77"/>
              </w:numPr>
              <w:jc w:val="center"/>
              <w:rPr>
                <w:rFonts w:ascii="Bookman Old Style" w:hAnsi="Bookman Old Style" w:cs="Arial"/>
                <w:sz w:val="20"/>
              </w:rPr>
            </w:pPr>
          </w:p>
        </w:tc>
        <w:tc>
          <w:tcPr>
            <w:tcW w:w="9127" w:type="dxa"/>
            <w:vAlign w:val="center"/>
          </w:tcPr>
          <w:p w14:paraId="41287AB5" w14:textId="77777777" w:rsidR="00226F0F" w:rsidRPr="00226F0F" w:rsidRDefault="00226F0F" w:rsidP="00557AE0">
            <w:pPr>
              <w:rPr>
                <w:rFonts w:ascii="Bookman Old Style" w:hAnsi="Bookman Old Style" w:cs="Arial"/>
                <w:sz w:val="20"/>
                <w:lang w:val="fr-CM"/>
              </w:rPr>
            </w:pPr>
            <w:r w:rsidRPr="00226F0F">
              <w:rPr>
                <w:rFonts w:ascii="Bookman Old Style" w:hAnsi="Bookman Old Style" w:cs="Arial"/>
                <w:iCs/>
                <w:sz w:val="20"/>
                <w:lang w:val="fr-CM"/>
              </w:rPr>
              <w:t xml:space="preserve">Cahier des Clauses administratives particulières paraphé à chaque page, daté et signé à la dernière page </w:t>
            </w:r>
          </w:p>
        </w:tc>
        <w:tc>
          <w:tcPr>
            <w:tcW w:w="1090" w:type="dxa"/>
            <w:vAlign w:val="center"/>
          </w:tcPr>
          <w:p w14:paraId="48F85050" w14:textId="77777777" w:rsidR="00226F0F" w:rsidRPr="00226F0F" w:rsidRDefault="00226F0F" w:rsidP="00557AE0">
            <w:pPr>
              <w:jc w:val="center"/>
              <w:rPr>
                <w:rFonts w:ascii="Bookman Old Style" w:hAnsi="Bookman Old Style" w:cs="Arial"/>
                <w:sz w:val="18"/>
                <w:lang w:val="fr-CM"/>
              </w:rPr>
            </w:pPr>
          </w:p>
        </w:tc>
      </w:tr>
      <w:tr w:rsidR="00226F0F" w:rsidRPr="00B93342" w14:paraId="0D3AE7C7" w14:textId="77777777" w:rsidTr="00557AE0">
        <w:trPr>
          <w:trHeight w:val="171"/>
        </w:trPr>
        <w:tc>
          <w:tcPr>
            <w:tcW w:w="545" w:type="dxa"/>
            <w:vAlign w:val="center"/>
          </w:tcPr>
          <w:p w14:paraId="72532E54" w14:textId="77777777" w:rsidR="00226F0F" w:rsidRPr="00C535D8" w:rsidRDefault="00226F0F" w:rsidP="00557AE0">
            <w:pPr>
              <w:pStyle w:val="Paragraphedeliste"/>
              <w:numPr>
                <w:ilvl w:val="0"/>
                <w:numId w:val="77"/>
              </w:numPr>
              <w:jc w:val="center"/>
              <w:rPr>
                <w:rFonts w:ascii="Bookman Old Style" w:hAnsi="Bookman Old Style" w:cs="Arial"/>
                <w:sz w:val="20"/>
              </w:rPr>
            </w:pPr>
          </w:p>
        </w:tc>
        <w:tc>
          <w:tcPr>
            <w:tcW w:w="9127" w:type="dxa"/>
            <w:vAlign w:val="center"/>
          </w:tcPr>
          <w:p w14:paraId="7C253257" w14:textId="77777777" w:rsidR="00226F0F" w:rsidRPr="00226F0F" w:rsidRDefault="00226F0F" w:rsidP="00557AE0">
            <w:pPr>
              <w:widowControl w:val="0"/>
              <w:tabs>
                <w:tab w:val="left" w:pos="7080"/>
              </w:tabs>
              <w:autoSpaceDE w:val="0"/>
              <w:ind w:left="35"/>
              <w:rPr>
                <w:rFonts w:ascii="Bookman Old Style" w:hAnsi="Bookman Old Style" w:cs="Arial"/>
                <w:sz w:val="20"/>
                <w:lang w:val="fr-CM"/>
              </w:rPr>
            </w:pPr>
            <w:r w:rsidRPr="00226F0F">
              <w:rPr>
                <w:rFonts w:ascii="Bookman Old Style" w:hAnsi="Bookman Old Style" w:cs="Arial"/>
                <w:iCs/>
                <w:sz w:val="20"/>
                <w:lang w:val="fr-CM"/>
              </w:rPr>
              <w:t>Rapport de visite des sites, justifié par les prises de vue</w:t>
            </w:r>
          </w:p>
        </w:tc>
        <w:tc>
          <w:tcPr>
            <w:tcW w:w="1090" w:type="dxa"/>
            <w:vAlign w:val="center"/>
          </w:tcPr>
          <w:p w14:paraId="3A092E1D" w14:textId="77777777" w:rsidR="00226F0F" w:rsidRPr="00226F0F" w:rsidRDefault="00226F0F" w:rsidP="00557AE0">
            <w:pPr>
              <w:jc w:val="center"/>
              <w:rPr>
                <w:rFonts w:ascii="Bookman Old Style" w:hAnsi="Bookman Old Style" w:cs="Arial"/>
                <w:sz w:val="18"/>
                <w:lang w:val="fr-CM"/>
              </w:rPr>
            </w:pPr>
          </w:p>
        </w:tc>
      </w:tr>
    </w:tbl>
    <w:p w14:paraId="27DA7D95" w14:textId="77777777" w:rsidR="00226F0F" w:rsidRPr="00226F0F" w:rsidRDefault="00226F0F" w:rsidP="00226F0F">
      <w:pPr>
        <w:suppressAutoHyphens/>
        <w:autoSpaceDN w:val="0"/>
        <w:spacing w:before="120" w:after="120"/>
        <w:ind w:left="1440" w:right="49" w:hanging="1440"/>
        <w:jc w:val="both"/>
        <w:textAlignment w:val="baseline"/>
        <w:rPr>
          <w:rFonts w:ascii="Bookman Old Style" w:hAnsi="Bookman Old Style"/>
          <w:b/>
          <w:bCs/>
          <w:i/>
          <w:iCs/>
          <w:sz w:val="20"/>
          <w:lang w:val="fr-CM"/>
        </w:rPr>
      </w:pPr>
      <w:r w:rsidRPr="00226F0F">
        <w:rPr>
          <w:rFonts w:ascii="Bookman Old Style" w:hAnsi="Bookman Old Style"/>
          <w:b/>
          <w:bCs/>
          <w:i/>
          <w:iCs/>
          <w:sz w:val="20"/>
          <w:u w:val="single"/>
          <w:lang w:val="fr-CM"/>
        </w:rPr>
        <w:t>N.B</w:t>
      </w:r>
      <w:r w:rsidRPr="00226F0F">
        <w:rPr>
          <w:rFonts w:ascii="Bookman Old Style" w:hAnsi="Bookman Old Style"/>
          <w:b/>
          <w:bCs/>
          <w:i/>
          <w:iCs/>
          <w:sz w:val="20"/>
          <w:lang w:val="fr-CM"/>
        </w:rPr>
        <w:t xml:space="preserve"> 1 :</w:t>
      </w:r>
      <w:r w:rsidRPr="00226F0F">
        <w:rPr>
          <w:rFonts w:ascii="Bookman Old Style" w:hAnsi="Bookman Old Style"/>
          <w:b/>
          <w:bCs/>
          <w:i/>
          <w:iCs/>
          <w:sz w:val="20"/>
          <w:lang w:val="fr-CM"/>
        </w:rPr>
        <w:tab/>
        <w:t>les pièces administratives (1 à 7) citées ci-dessus devront être datées de moins de trois (03) mois et être produites en originaux ou en copies certifiées conformes par l’autorité émettrice compétente</w:t>
      </w:r>
    </w:p>
    <w:p w14:paraId="04109121" w14:textId="77777777" w:rsidR="00226F0F" w:rsidRPr="00226F0F" w:rsidRDefault="00226F0F" w:rsidP="00226F0F">
      <w:pPr>
        <w:suppressAutoHyphens/>
        <w:autoSpaceDN w:val="0"/>
        <w:spacing w:after="120" w:line="276" w:lineRule="auto"/>
        <w:ind w:left="1440" w:right="49" w:hanging="1440"/>
        <w:jc w:val="both"/>
        <w:textAlignment w:val="baseline"/>
        <w:rPr>
          <w:rFonts w:ascii="Bookman Old Style" w:eastAsia="SimSun" w:hAnsi="Bookman Old Style"/>
          <w:sz w:val="20"/>
          <w:lang w:val="fr-CM"/>
        </w:rPr>
      </w:pPr>
      <w:r w:rsidRPr="00226F0F">
        <w:rPr>
          <w:rFonts w:ascii="Bookman Old Style" w:hAnsi="Bookman Old Style"/>
          <w:b/>
          <w:bCs/>
          <w:i/>
          <w:iCs/>
          <w:sz w:val="20"/>
          <w:u w:val="single"/>
          <w:lang w:val="fr-CM"/>
        </w:rPr>
        <w:lastRenderedPageBreak/>
        <w:t>N.B</w:t>
      </w:r>
      <w:r w:rsidRPr="00226F0F">
        <w:rPr>
          <w:rFonts w:ascii="Bookman Old Style" w:hAnsi="Bookman Old Style"/>
          <w:b/>
          <w:bCs/>
          <w:i/>
          <w:iCs/>
          <w:sz w:val="20"/>
          <w:lang w:val="fr-CM"/>
        </w:rPr>
        <w:t xml:space="preserve"> 2 :</w:t>
      </w:r>
      <w:r w:rsidRPr="00226F0F">
        <w:rPr>
          <w:rFonts w:ascii="Bookman Old Style" w:hAnsi="Bookman Old Style"/>
          <w:b/>
          <w:bCs/>
          <w:i/>
          <w:iCs/>
          <w:sz w:val="20"/>
          <w:lang w:val="fr-CM"/>
        </w:rPr>
        <w:tab/>
        <w:t>l’absence d’une des pièces ci-dessus, ne constitue pas un motif de rejet des offres du soumissionnaire, mais sera exigée et déterminante pour l’attribution du contrat.</w:t>
      </w:r>
    </w:p>
    <w:p w14:paraId="0A9C43DB" w14:textId="77777777" w:rsidR="00226F0F" w:rsidRPr="00C535D8" w:rsidRDefault="00226F0F" w:rsidP="00226F0F">
      <w:pPr>
        <w:spacing w:before="120" w:after="120"/>
        <w:ind w:left="578" w:hanging="578"/>
        <w:jc w:val="both"/>
        <w:rPr>
          <w:rFonts w:ascii="Bookman Old Style" w:hAnsi="Bookman Old Style" w:cs="Arial"/>
          <w:b/>
          <w:u w:val="single"/>
        </w:rPr>
      </w:pPr>
      <w:r w:rsidRPr="00C535D8">
        <w:rPr>
          <w:rFonts w:ascii="Bookman Old Style" w:hAnsi="Bookman Old Style" w:cs="Arial"/>
          <w:b/>
          <w:bCs/>
          <w:u w:val="single"/>
        </w:rPr>
        <w:t>Évaluation des Cotations</w:t>
      </w:r>
    </w:p>
    <w:p w14:paraId="27E3EA1F" w14:textId="77777777" w:rsidR="00226F0F" w:rsidRPr="00C535D8" w:rsidRDefault="00226F0F" w:rsidP="00226F0F">
      <w:pPr>
        <w:pStyle w:val="Paragraphedeliste"/>
        <w:numPr>
          <w:ilvl w:val="0"/>
          <w:numId w:val="9"/>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t xml:space="preserve">Les Cotations seront évaluées afin de s’assurer de la conformité de la proposition technique. </w:t>
      </w:r>
    </w:p>
    <w:p w14:paraId="6D997EA0" w14:textId="77777777" w:rsidR="00226F0F" w:rsidRPr="00C535D8" w:rsidRDefault="00226F0F" w:rsidP="00226F0F">
      <w:pPr>
        <w:pStyle w:val="Paragraphedeliste"/>
        <w:numPr>
          <w:ilvl w:val="0"/>
          <w:numId w:val="10"/>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t>Vérification que la Lettre de Cotation est bien remplie, datée et signée avec le nom et titre du signataire ;</w:t>
      </w:r>
    </w:p>
    <w:p w14:paraId="349BB863" w14:textId="77777777" w:rsidR="00226F0F" w:rsidRPr="00C535D8" w:rsidRDefault="00226F0F" w:rsidP="00226F0F">
      <w:pPr>
        <w:pStyle w:val="Paragraphedeliste"/>
        <w:numPr>
          <w:ilvl w:val="0"/>
          <w:numId w:val="10"/>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t xml:space="preserve">Vérification que le Bordereau de Prix Unitaire et Devis Descriptif et Quantitatif est dûment rempli, daté et signé ; </w:t>
      </w:r>
    </w:p>
    <w:p w14:paraId="54FD75F8" w14:textId="77777777" w:rsidR="00226F0F" w:rsidRPr="00C535D8" w:rsidRDefault="00226F0F" w:rsidP="00226F0F">
      <w:pPr>
        <w:pStyle w:val="Paragraphedeliste"/>
        <w:numPr>
          <w:ilvl w:val="0"/>
          <w:numId w:val="10"/>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t>Évaluation de la qualification technique de chaque offre recevable suivant la grille d’évaluation des offres ;</w:t>
      </w:r>
    </w:p>
    <w:p w14:paraId="1AA39A4A" w14:textId="77777777" w:rsidR="00226F0F" w:rsidRPr="00C535D8" w:rsidRDefault="00226F0F" w:rsidP="00226F0F">
      <w:pPr>
        <w:pStyle w:val="Paragraphedeliste"/>
        <w:numPr>
          <w:ilvl w:val="0"/>
          <w:numId w:val="10"/>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14:paraId="1162D1A4" w14:textId="77777777" w:rsidR="00226F0F" w:rsidRPr="00C535D8" w:rsidRDefault="00226F0F" w:rsidP="00226F0F">
      <w:pPr>
        <w:pStyle w:val="Paragraphedeliste"/>
        <w:numPr>
          <w:ilvl w:val="0"/>
          <w:numId w:val="10"/>
        </w:numPr>
        <w:spacing w:before="120" w:after="120"/>
        <w:ind w:left="578" w:hanging="578"/>
        <w:contextualSpacing w:val="0"/>
        <w:rPr>
          <w:rFonts w:ascii="Bookman Old Style" w:hAnsi="Bookman Old Style" w:cs="Arial"/>
          <w:sz w:val="22"/>
          <w:szCs w:val="22"/>
        </w:rPr>
      </w:pPr>
      <w:r w:rsidRPr="00C535D8">
        <w:rPr>
          <w:rFonts w:ascii="Bookman Old Style" w:hAnsi="Bookman Old Style" w:cs="Arial"/>
          <w:sz w:val="22"/>
          <w:szCs w:val="22"/>
        </w:rPr>
        <w:t>Élaboration d'un tableau récapitulatif des Cotations sur la base des montants corrigés des erreurs arithmétiques éventuelles, classés par ordre croissant.</w:t>
      </w:r>
    </w:p>
    <w:p w14:paraId="1711425E" w14:textId="77777777" w:rsidR="00226F0F" w:rsidRPr="00C535D8" w:rsidRDefault="00226F0F" w:rsidP="00226F0F">
      <w:pPr>
        <w:spacing w:before="120" w:after="120"/>
        <w:ind w:left="578" w:hanging="578"/>
        <w:jc w:val="both"/>
        <w:rPr>
          <w:rFonts w:ascii="Bookman Old Style" w:hAnsi="Bookman Old Style" w:cs="Arial"/>
          <w:b/>
        </w:rPr>
      </w:pPr>
      <w:r w:rsidRPr="00C535D8">
        <w:rPr>
          <w:rFonts w:ascii="Bookman Old Style" w:hAnsi="Bookman Old Style" w:cs="Arial"/>
          <w:b/>
        </w:rPr>
        <w:t>GRILLE D’EVALUATION DE L’OFFRE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614"/>
        <w:gridCol w:w="1751"/>
      </w:tblGrid>
      <w:tr w:rsidR="00226F0F" w:rsidRPr="00C535D8" w14:paraId="6E8DDB1D" w14:textId="77777777" w:rsidTr="00557AE0">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BD60F" w14:textId="77777777" w:rsidR="00226F0F" w:rsidRPr="00C535D8" w:rsidRDefault="00226F0F" w:rsidP="00557AE0">
            <w:pPr>
              <w:widowControl w:val="0"/>
              <w:tabs>
                <w:tab w:val="left" w:pos="7080"/>
              </w:tabs>
              <w:autoSpaceDE w:val="0"/>
              <w:ind w:left="578" w:hanging="578"/>
              <w:jc w:val="center"/>
              <w:rPr>
                <w:rFonts w:ascii="Bookman Old Style" w:hAnsi="Bookman Old Style" w:cs="Arial"/>
                <w:b/>
                <w:iCs/>
                <w:sz w:val="20"/>
              </w:rPr>
            </w:pPr>
            <w:r w:rsidRPr="00C535D8">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BFC2FD" w14:textId="77777777" w:rsidR="00226F0F" w:rsidRPr="00C535D8" w:rsidRDefault="00226F0F" w:rsidP="00557AE0">
            <w:pPr>
              <w:widowControl w:val="0"/>
              <w:tabs>
                <w:tab w:val="left" w:pos="7080"/>
              </w:tabs>
              <w:autoSpaceDE w:val="0"/>
              <w:ind w:left="578" w:hanging="578"/>
              <w:jc w:val="center"/>
              <w:rPr>
                <w:rFonts w:ascii="Bookman Old Style" w:hAnsi="Bookman Old Style" w:cs="Arial"/>
                <w:b/>
                <w:iCs/>
                <w:sz w:val="20"/>
              </w:rPr>
            </w:pPr>
            <w:r w:rsidRPr="00C535D8">
              <w:rPr>
                <w:rFonts w:ascii="Bookman Old Style" w:hAnsi="Bookman Old Style" w:cs="Arial"/>
                <w:b/>
                <w:iCs/>
                <w:sz w:val="20"/>
              </w:rPr>
              <w:t>Critères/sous critères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A8069A" w14:textId="77777777" w:rsidR="00226F0F" w:rsidRPr="00226F0F" w:rsidRDefault="00226F0F" w:rsidP="00557AE0">
            <w:pPr>
              <w:widowControl w:val="0"/>
              <w:tabs>
                <w:tab w:val="left" w:pos="7080"/>
              </w:tabs>
              <w:autoSpaceDE w:val="0"/>
              <w:ind w:left="117" w:hanging="122"/>
              <w:jc w:val="center"/>
              <w:rPr>
                <w:rFonts w:ascii="Bookman Old Style" w:hAnsi="Bookman Old Style" w:cs="Arial"/>
                <w:b/>
                <w:iCs/>
                <w:sz w:val="20"/>
                <w:lang w:val="fr-CM"/>
              </w:rPr>
            </w:pPr>
            <w:r w:rsidRPr="00226F0F">
              <w:rPr>
                <w:rFonts w:ascii="Bookman Old Style" w:hAnsi="Bookman Old Style" w:cs="Arial"/>
                <w:b/>
                <w:iCs/>
                <w:sz w:val="20"/>
                <w:lang w:val="fr-CM"/>
              </w:rPr>
              <w:t>Avis sous-commission</w:t>
            </w:r>
          </w:p>
          <w:p w14:paraId="2C121F9B" w14:textId="77777777" w:rsidR="00226F0F" w:rsidRPr="00226F0F" w:rsidRDefault="00226F0F" w:rsidP="00557AE0">
            <w:pPr>
              <w:widowControl w:val="0"/>
              <w:tabs>
                <w:tab w:val="left" w:pos="7080"/>
              </w:tabs>
              <w:autoSpaceDE w:val="0"/>
              <w:ind w:left="117" w:hanging="122"/>
              <w:jc w:val="center"/>
              <w:rPr>
                <w:rFonts w:ascii="Bookman Old Style" w:hAnsi="Bookman Old Style" w:cs="Arial"/>
                <w:b/>
                <w:iCs/>
                <w:sz w:val="20"/>
                <w:lang w:val="fr-CM"/>
              </w:rPr>
            </w:pPr>
            <w:r w:rsidRPr="00226F0F">
              <w:rPr>
                <w:rFonts w:ascii="Bookman Old Style" w:hAnsi="Bookman Old Style" w:cs="Arial"/>
                <w:b/>
                <w:iCs/>
                <w:sz w:val="20"/>
                <w:lang w:val="fr-CM"/>
              </w:rPr>
              <w:t>(OUI/NON)</w:t>
            </w:r>
          </w:p>
        </w:tc>
        <w:tc>
          <w:tcPr>
            <w:tcW w:w="1751" w:type="dxa"/>
            <w:tcBorders>
              <w:top w:val="single" w:sz="4" w:space="0" w:color="000000"/>
              <w:left w:val="single" w:sz="4" w:space="0" w:color="000000"/>
              <w:bottom w:val="single" w:sz="4" w:space="0" w:color="000000"/>
              <w:right w:val="single" w:sz="4" w:space="0" w:color="000000"/>
            </w:tcBorders>
            <w:vAlign w:val="center"/>
          </w:tcPr>
          <w:p w14:paraId="4E535918" w14:textId="77777777" w:rsidR="00226F0F" w:rsidRPr="00C535D8" w:rsidRDefault="00226F0F" w:rsidP="00557AE0">
            <w:pPr>
              <w:widowControl w:val="0"/>
              <w:tabs>
                <w:tab w:val="left" w:pos="7080"/>
              </w:tabs>
              <w:autoSpaceDE w:val="0"/>
              <w:ind w:left="241" w:hanging="122"/>
              <w:jc w:val="center"/>
              <w:rPr>
                <w:rFonts w:ascii="Bookman Old Style" w:hAnsi="Bookman Old Style" w:cs="Arial"/>
                <w:b/>
                <w:iCs/>
                <w:sz w:val="20"/>
              </w:rPr>
            </w:pPr>
            <w:r w:rsidRPr="00C535D8">
              <w:rPr>
                <w:rFonts w:ascii="Bookman Old Style" w:hAnsi="Bookman Old Style" w:cs="Arial"/>
                <w:b/>
                <w:iCs/>
                <w:sz w:val="20"/>
              </w:rPr>
              <w:t>Observations</w:t>
            </w:r>
          </w:p>
        </w:tc>
      </w:tr>
      <w:tr w:rsidR="00226F0F" w:rsidRPr="00B93342" w14:paraId="1AF0FEEB" w14:textId="77777777" w:rsidTr="00557AE0">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31BC8DE" w14:textId="77777777" w:rsidR="00226F0F" w:rsidRPr="00C535D8" w:rsidRDefault="00226F0F"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BF5C4B0" w14:textId="77777777" w:rsidR="00226F0F" w:rsidRPr="00226F0F" w:rsidRDefault="00226F0F" w:rsidP="00557AE0">
            <w:pPr>
              <w:widowControl w:val="0"/>
              <w:tabs>
                <w:tab w:val="left" w:pos="7080"/>
              </w:tabs>
              <w:autoSpaceDE w:val="0"/>
              <w:ind w:left="578" w:hanging="578"/>
              <w:jc w:val="both"/>
              <w:rPr>
                <w:rFonts w:ascii="Bookman Old Style" w:hAnsi="Bookman Old Style" w:cs="Arial"/>
                <w:b/>
                <w:iCs/>
                <w:sz w:val="20"/>
                <w:lang w:val="fr-CM"/>
              </w:rPr>
            </w:pPr>
            <w:r w:rsidRPr="00226F0F">
              <w:rPr>
                <w:rFonts w:ascii="Bookman Old Style" w:hAnsi="Bookman Old Style" w:cs="Arial"/>
                <w:b/>
                <w:iCs/>
                <w:sz w:val="20"/>
                <w:lang w:val="fr-CM"/>
              </w:rPr>
              <w:t>Références dans les réalisations similaires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877E2F" w14:textId="77777777" w:rsidR="00226F0F" w:rsidRPr="00226F0F" w:rsidRDefault="00226F0F" w:rsidP="00557AE0">
            <w:pPr>
              <w:widowControl w:val="0"/>
              <w:tabs>
                <w:tab w:val="left" w:pos="7080"/>
              </w:tabs>
              <w:autoSpaceDE w:val="0"/>
              <w:ind w:left="578" w:hanging="578"/>
              <w:jc w:val="center"/>
              <w:rPr>
                <w:rFonts w:ascii="Bookman Old Style" w:hAnsi="Bookman Old Style" w:cs="Arial"/>
                <w:b/>
                <w:sz w:val="20"/>
                <w:lang w:val="fr-CM"/>
              </w:rPr>
            </w:pPr>
          </w:p>
        </w:tc>
        <w:tc>
          <w:tcPr>
            <w:tcW w:w="1751" w:type="dxa"/>
            <w:tcBorders>
              <w:top w:val="single" w:sz="4" w:space="0" w:color="000000"/>
              <w:left w:val="single" w:sz="4" w:space="0" w:color="000000"/>
              <w:bottom w:val="single" w:sz="4" w:space="0" w:color="000000"/>
              <w:right w:val="single" w:sz="4" w:space="0" w:color="000000"/>
            </w:tcBorders>
          </w:tcPr>
          <w:p w14:paraId="3F00C0CB" w14:textId="77777777" w:rsidR="00226F0F" w:rsidRPr="00226F0F" w:rsidRDefault="00226F0F" w:rsidP="00557AE0">
            <w:pPr>
              <w:widowControl w:val="0"/>
              <w:tabs>
                <w:tab w:val="left" w:pos="7080"/>
              </w:tabs>
              <w:autoSpaceDE w:val="0"/>
              <w:ind w:left="578" w:hanging="578"/>
              <w:jc w:val="center"/>
              <w:rPr>
                <w:rFonts w:ascii="Bookman Old Style" w:hAnsi="Bookman Old Style" w:cs="Arial"/>
                <w:b/>
                <w:sz w:val="20"/>
                <w:lang w:val="fr-CM"/>
              </w:rPr>
            </w:pPr>
          </w:p>
        </w:tc>
      </w:tr>
      <w:tr w:rsidR="00226F0F" w:rsidRPr="00C535D8" w14:paraId="469DA626"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A7048AD" w14:textId="77777777" w:rsidR="00226F0F" w:rsidRPr="00C535D8" w:rsidRDefault="00226F0F"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0DD61" w14:textId="77777777" w:rsidR="00226F0F" w:rsidRPr="00226F0F" w:rsidRDefault="00226F0F" w:rsidP="00557AE0">
            <w:pPr>
              <w:widowControl w:val="0"/>
              <w:tabs>
                <w:tab w:val="left" w:pos="7080"/>
              </w:tabs>
              <w:autoSpaceDE w:val="0"/>
              <w:jc w:val="both"/>
              <w:rPr>
                <w:rFonts w:ascii="Bookman Old Style" w:hAnsi="Bookman Old Style" w:cs="Arial"/>
                <w:iCs/>
                <w:sz w:val="20"/>
                <w:lang w:val="fr-CM"/>
              </w:rPr>
            </w:pPr>
            <w:r w:rsidRPr="00226F0F">
              <w:rPr>
                <w:rFonts w:ascii="Bookman Old Style" w:hAnsi="Bookman Old Style" w:cs="Arial"/>
                <w:iCs/>
                <w:sz w:val="20"/>
                <w:lang w:val="fr-CM"/>
              </w:rPr>
              <w:t>Liste des références pour les 03 dernières années en cours (2023 - 2025)</w:t>
            </w:r>
          </w:p>
          <w:p w14:paraId="2659A57C" w14:textId="77777777" w:rsidR="00226F0F" w:rsidRPr="00226F0F" w:rsidRDefault="00226F0F" w:rsidP="00557AE0">
            <w:pPr>
              <w:widowControl w:val="0"/>
              <w:tabs>
                <w:tab w:val="left" w:pos="7080"/>
              </w:tabs>
              <w:autoSpaceDE w:val="0"/>
              <w:ind w:firstLine="34"/>
              <w:jc w:val="both"/>
              <w:rPr>
                <w:rFonts w:ascii="Bookman Old Style" w:hAnsi="Bookman Old Style" w:cs="Arial"/>
                <w:iCs/>
                <w:sz w:val="20"/>
                <w:lang w:val="fr-CM"/>
              </w:rPr>
            </w:pPr>
            <w:r w:rsidRPr="00226F0F">
              <w:rPr>
                <w:rFonts w:ascii="Bookman Old Style" w:hAnsi="Bookman Old Style" w:cs="Arial"/>
                <w:iCs/>
                <w:sz w:val="20"/>
                <w:lang w:val="fr-CM"/>
              </w:rPr>
              <w:t xml:space="preserve">Justifié d’au moins 01 références d’ouvrages similaires réalisés pour obtenir </w:t>
            </w:r>
            <w:r w:rsidRPr="00226F0F">
              <w:rPr>
                <w:rFonts w:ascii="Bookman Old Style" w:hAnsi="Bookman Old Style" w:cs="Arial"/>
                <w:b/>
                <w:bCs/>
                <w:iCs/>
                <w:sz w:val="20"/>
                <w:lang w:val="fr-CM"/>
              </w:rPr>
              <w:t>‘’OUI’’</w:t>
            </w:r>
            <w:r w:rsidRPr="00226F0F">
              <w:rPr>
                <w:rFonts w:ascii="Bookman Old Style" w:hAnsi="Bookman Old Style" w:cs="Arial"/>
                <w:iCs/>
                <w:sz w:val="20"/>
                <w:lang w:val="fr-CM"/>
              </w:rPr>
              <w:t xml:space="preserve"> </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2E5851" w14:textId="77777777" w:rsidR="00226F0F" w:rsidRPr="00C535D8" w:rsidRDefault="00226F0F" w:rsidP="00557AE0">
            <w:pPr>
              <w:widowControl w:val="0"/>
              <w:tabs>
                <w:tab w:val="left" w:pos="7080"/>
              </w:tabs>
              <w:autoSpaceDE w:val="0"/>
              <w:ind w:left="578" w:hanging="578"/>
              <w:jc w:val="center"/>
              <w:rPr>
                <w:rFonts w:ascii="Bookman Old Style" w:hAnsi="Bookman Old Style" w:cs="Arial"/>
                <w:sz w:val="20"/>
              </w:rPr>
            </w:pPr>
            <w:r w:rsidRPr="00C535D8">
              <w:rPr>
                <w:rFonts w:ascii="Bookman Old Style" w:hAnsi="Bookman Old Style" w:cs="Arial"/>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04FF0634" w14:textId="77777777" w:rsidR="00226F0F" w:rsidRPr="00C535D8" w:rsidRDefault="00226F0F" w:rsidP="00557AE0">
            <w:pPr>
              <w:widowControl w:val="0"/>
              <w:tabs>
                <w:tab w:val="left" w:pos="7080"/>
              </w:tabs>
              <w:autoSpaceDE w:val="0"/>
              <w:ind w:left="578" w:hanging="578"/>
              <w:jc w:val="center"/>
              <w:rPr>
                <w:rFonts w:ascii="Bookman Old Style" w:hAnsi="Bookman Old Style" w:cs="Arial"/>
                <w:sz w:val="20"/>
              </w:rPr>
            </w:pPr>
          </w:p>
        </w:tc>
      </w:tr>
      <w:tr w:rsidR="00226F0F" w:rsidRPr="00C535D8" w14:paraId="14A5DECC" w14:textId="77777777" w:rsidTr="00557AE0">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28FBCE8E" w14:textId="77777777" w:rsidR="00226F0F" w:rsidRPr="00C535D8" w:rsidRDefault="00226F0F"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F2FF3C0" w14:textId="77777777" w:rsidR="00226F0F" w:rsidRPr="00C535D8" w:rsidRDefault="00226F0F" w:rsidP="00557AE0">
            <w:pPr>
              <w:widowControl w:val="0"/>
              <w:tabs>
                <w:tab w:val="left" w:pos="7080"/>
              </w:tabs>
              <w:autoSpaceDE w:val="0"/>
              <w:ind w:left="578" w:hanging="578"/>
              <w:jc w:val="both"/>
              <w:rPr>
                <w:rFonts w:ascii="Bookman Old Style" w:hAnsi="Bookman Old Style" w:cs="Arial"/>
                <w:b/>
                <w:iCs/>
                <w:sz w:val="20"/>
              </w:rPr>
            </w:pPr>
            <w:r w:rsidRPr="00C535D8">
              <w:rPr>
                <w:rFonts w:ascii="Bookman Old Style" w:hAnsi="Bookman Old Style" w:cs="Arial"/>
                <w:b/>
                <w:iCs/>
                <w:sz w:val="20"/>
              </w:rPr>
              <w:t>Qualité du personnel</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A7089B" w14:textId="77777777" w:rsidR="00226F0F" w:rsidRPr="00C535D8" w:rsidRDefault="00226F0F" w:rsidP="00557AE0">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1C0205D1" w14:textId="77777777" w:rsidR="00226F0F" w:rsidRPr="00C535D8" w:rsidRDefault="00226F0F" w:rsidP="00557AE0">
            <w:pPr>
              <w:widowControl w:val="0"/>
              <w:tabs>
                <w:tab w:val="left" w:pos="7080"/>
              </w:tabs>
              <w:autoSpaceDE w:val="0"/>
              <w:ind w:left="578" w:hanging="578"/>
              <w:jc w:val="center"/>
              <w:rPr>
                <w:rFonts w:ascii="Bookman Old Style" w:hAnsi="Bookman Old Style" w:cs="Arial"/>
                <w:b/>
                <w:sz w:val="20"/>
              </w:rPr>
            </w:pPr>
          </w:p>
        </w:tc>
      </w:tr>
      <w:tr w:rsidR="00226F0F" w:rsidRPr="00C535D8" w14:paraId="3E6A9E4C" w14:textId="77777777" w:rsidTr="00557AE0">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A60F09B" w14:textId="77777777" w:rsidR="00226F0F" w:rsidRPr="00C535D8" w:rsidRDefault="00226F0F"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B4280" w14:textId="77777777" w:rsidR="00226F0F" w:rsidRPr="00C535D8" w:rsidRDefault="00226F0F" w:rsidP="00557AE0">
            <w:pPr>
              <w:jc w:val="both"/>
              <w:rPr>
                <w:rFonts w:ascii="Bookman Old Style" w:hAnsi="Bookman Old Style" w:cs="Arial"/>
                <w:b/>
                <w:bCs/>
                <w:sz w:val="20"/>
                <w:u w:val="single"/>
              </w:rPr>
            </w:pPr>
            <w:r w:rsidRPr="00C535D8">
              <w:rPr>
                <w:rFonts w:ascii="Bookman Old Style" w:hAnsi="Bookman Old Style" w:cs="Arial"/>
                <w:b/>
                <w:bCs/>
                <w:sz w:val="20"/>
                <w:u w:val="single"/>
              </w:rPr>
              <w:t>Un conducteur de travaux</w:t>
            </w:r>
          </w:p>
          <w:p w14:paraId="4932FA52" w14:textId="77777777" w:rsidR="00226F0F" w:rsidRPr="00C535D8" w:rsidRDefault="00226F0F" w:rsidP="00557AE0">
            <w:pPr>
              <w:jc w:val="both"/>
              <w:rPr>
                <w:rFonts w:ascii="Bookman Old Style" w:hAnsi="Bookman Old Style" w:cs="Arial"/>
                <w:b/>
                <w:bCs/>
                <w:sz w:val="20"/>
                <w:u w:val="single"/>
              </w:rPr>
            </w:pPr>
          </w:p>
          <w:p w14:paraId="43BA031E" w14:textId="77777777" w:rsidR="00226F0F" w:rsidRPr="00C535D8" w:rsidRDefault="00226F0F" w:rsidP="00557AE0">
            <w:pPr>
              <w:pStyle w:val="Paragraphedeliste"/>
              <w:numPr>
                <w:ilvl w:val="0"/>
                <w:numId w:val="80"/>
              </w:numPr>
              <w:ind w:right="283"/>
              <w:rPr>
                <w:rFonts w:ascii="Bookman Old Style" w:hAnsi="Bookman Old Style" w:cs="Arial"/>
                <w:b/>
                <w:bCs/>
                <w:sz w:val="20"/>
              </w:rPr>
            </w:pPr>
            <w:r w:rsidRPr="00C535D8">
              <w:rPr>
                <w:rFonts w:ascii="Bookman Old Style" w:hAnsi="Bookman Old Style" w:cs="Arial"/>
                <w:b/>
                <w:bCs/>
                <w:sz w:val="20"/>
              </w:rPr>
              <w:t>DIPLOME</w:t>
            </w:r>
          </w:p>
          <w:p w14:paraId="52165BE1" w14:textId="77777777" w:rsidR="00226F0F" w:rsidRPr="00C535D8" w:rsidRDefault="00226F0F" w:rsidP="00557AE0">
            <w:pPr>
              <w:pStyle w:val="Paragraphedeliste"/>
              <w:ind w:right="283"/>
              <w:rPr>
                <w:rFonts w:ascii="Bookman Old Style" w:hAnsi="Bookman Old Style" w:cs="Arial"/>
                <w:sz w:val="20"/>
              </w:rPr>
            </w:pPr>
            <w:r w:rsidRPr="00C535D8">
              <w:rPr>
                <w:rFonts w:ascii="Bookman Old Style" w:hAnsi="Bookman Old Style" w:cs="Arial"/>
                <w:sz w:val="20"/>
              </w:rPr>
              <w:t>Copie certifié conforme du Diplôme d’Ingénieur des travaux en Génie Hydraulique/Génie Rural/Génie civil/ou équivalent (Bac+3 minimum) ;</w:t>
            </w:r>
          </w:p>
          <w:p w14:paraId="3ECFB99B" w14:textId="77777777" w:rsidR="00226F0F" w:rsidRPr="00C535D8" w:rsidRDefault="00226F0F" w:rsidP="00557AE0">
            <w:pPr>
              <w:pStyle w:val="Paragraphedeliste"/>
              <w:numPr>
                <w:ilvl w:val="0"/>
                <w:numId w:val="80"/>
              </w:numPr>
              <w:ind w:right="283"/>
              <w:rPr>
                <w:rFonts w:ascii="Bookman Old Style" w:hAnsi="Bookman Old Style" w:cs="Arial"/>
                <w:b/>
                <w:sz w:val="20"/>
              </w:rPr>
            </w:pPr>
            <w:r w:rsidRPr="00C535D8">
              <w:rPr>
                <w:rFonts w:ascii="Bookman Old Style" w:hAnsi="Bookman Old Style" w:cs="Arial"/>
                <w:b/>
                <w:sz w:val="20"/>
              </w:rPr>
              <w:t>CV</w:t>
            </w:r>
          </w:p>
          <w:p w14:paraId="4210343E" w14:textId="77777777" w:rsidR="00226F0F" w:rsidRPr="00C535D8" w:rsidRDefault="00226F0F" w:rsidP="00557AE0">
            <w:pPr>
              <w:pStyle w:val="Paragraphedeliste"/>
              <w:numPr>
                <w:ilvl w:val="0"/>
                <w:numId w:val="82"/>
              </w:numPr>
              <w:ind w:right="283"/>
              <w:rPr>
                <w:rFonts w:ascii="Bookman Old Style" w:hAnsi="Bookman Old Style" w:cs="Arial"/>
                <w:bCs/>
                <w:sz w:val="20"/>
              </w:rPr>
            </w:pPr>
            <w:r w:rsidRPr="00C535D8">
              <w:rPr>
                <w:rFonts w:ascii="Bookman Old Style" w:hAnsi="Bookman Old Style" w:cs="Arial"/>
                <w:bCs/>
                <w:sz w:val="20"/>
              </w:rPr>
              <w:t>Expérience générale. (</w:t>
            </w:r>
            <w:r w:rsidRPr="00C535D8">
              <w:rPr>
                <w:rFonts w:ascii="Bookman Old Style" w:hAnsi="Bookman Old Style" w:cs="Arial"/>
                <w:sz w:val="20"/>
              </w:rPr>
              <w:t>Oui si l’Ingénieur conducteur des travaux a une expérience professionnelle supérieure ou égale à trois (0 3)</w:t>
            </w:r>
            <w:r w:rsidRPr="00C535D8">
              <w:rPr>
                <w:rFonts w:ascii="Bookman Old Style" w:hAnsi="Bookman Old Style" w:cs="Arial"/>
                <w:i/>
                <w:sz w:val="20"/>
              </w:rPr>
              <w:t xml:space="preserve"> </w:t>
            </w:r>
            <w:r w:rsidRPr="00C535D8">
              <w:rPr>
                <w:rFonts w:ascii="Bookman Old Style" w:hAnsi="Bookman Old Style" w:cs="Arial"/>
                <w:bCs/>
                <w:sz w:val="20"/>
              </w:rPr>
              <w:t>ans</w:t>
            </w:r>
            <w:r w:rsidRPr="00C535D8">
              <w:rPr>
                <w:rFonts w:ascii="Bookman Old Style" w:hAnsi="Bookman Old Style" w:cs="Arial"/>
                <w:sz w:val="20"/>
              </w:rPr>
              <w:t xml:space="preserve"> </w:t>
            </w:r>
            <w:r w:rsidRPr="00C535D8">
              <w:rPr>
                <w:rFonts w:ascii="Bookman Old Style" w:hAnsi="Bookman Old Style" w:cs="Arial"/>
                <w:bCs/>
                <w:sz w:val="20"/>
              </w:rPr>
              <w:t>dans le domaine des travaux de génie civil;</w:t>
            </w:r>
          </w:p>
          <w:p w14:paraId="02B10C90" w14:textId="77777777" w:rsidR="00226F0F" w:rsidRPr="00C535D8" w:rsidRDefault="00226F0F" w:rsidP="00557AE0">
            <w:pPr>
              <w:pStyle w:val="Paragraphedeliste"/>
              <w:numPr>
                <w:ilvl w:val="0"/>
                <w:numId w:val="80"/>
              </w:numPr>
              <w:ind w:right="283"/>
              <w:rPr>
                <w:rFonts w:ascii="Bookman Old Style" w:hAnsi="Bookman Old Style" w:cs="Arial"/>
                <w:b/>
                <w:bCs/>
                <w:sz w:val="20"/>
              </w:rPr>
            </w:pPr>
            <w:r w:rsidRPr="00C535D8">
              <w:rPr>
                <w:rFonts w:ascii="Bookman Old Style" w:hAnsi="Bookman Old Style" w:cs="Arial"/>
                <w:b/>
                <w:bCs/>
                <w:sz w:val="20"/>
              </w:rPr>
              <w:t>ATTESTATION DE DISPONIBILITE</w:t>
            </w:r>
          </w:p>
          <w:p w14:paraId="5D3BA237" w14:textId="77777777" w:rsidR="00226F0F" w:rsidRPr="00226F0F" w:rsidRDefault="00226F0F" w:rsidP="00557AE0">
            <w:pPr>
              <w:ind w:right="283"/>
              <w:rPr>
                <w:rFonts w:ascii="Bookman Old Style" w:hAnsi="Bookman Old Style" w:cs="Arial"/>
                <w:sz w:val="20"/>
                <w:lang w:val="fr-CM"/>
              </w:rPr>
            </w:pPr>
            <w:r w:rsidRPr="00226F0F">
              <w:rPr>
                <w:rFonts w:ascii="Bookman Old Style" w:hAnsi="Bookman Old Style" w:cs="Arial"/>
                <w:b/>
                <w:bCs/>
                <w:sz w:val="20"/>
                <w:lang w:val="fr-CM"/>
              </w:rPr>
              <w:lastRenderedPageBreak/>
              <w:t>Copie certifiée du diplôme</w:t>
            </w:r>
            <w:r w:rsidRPr="00226F0F">
              <w:rPr>
                <w:rFonts w:ascii="Bookman Old Style" w:hAnsi="Bookman Old Style" w:cs="Arial"/>
                <w:sz w:val="20"/>
                <w:lang w:val="fr-CM"/>
              </w:rPr>
              <w:t xml:space="preserve">, </w:t>
            </w:r>
            <w:r w:rsidRPr="00226F0F">
              <w:rPr>
                <w:rFonts w:ascii="Bookman Old Style" w:hAnsi="Bookman Old Style" w:cs="Arial"/>
                <w:b/>
                <w:bCs/>
                <w:sz w:val="20"/>
                <w:lang w:val="fr-CM"/>
              </w:rPr>
              <w:t>cv signé et daté</w:t>
            </w:r>
            <w:r w:rsidRPr="00226F0F">
              <w:rPr>
                <w:rFonts w:ascii="Bookman Old Style" w:hAnsi="Bookman Old Style" w:cs="Arial"/>
                <w:sz w:val="20"/>
                <w:lang w:val="fr-CM"/>
              </w:rPr>
              <w:t xml:space="preserve">, </w:t>
            </w:r>
            <w:r w:rsidRPr="00226F0F">
              <w:rPr>
                <w:rFonts w:ascii="Bookman Old Style" w:hAnsi="Bookman Old Style" w:cs="Arial"/>
                <w:b/>
                <w:bCs/>
                <w:sz w:val="20"/>
                <w:lang w:val="fr-CM"/>
              </w:rPr>
              <w:t>attestation de disponibilité</w:t>
            </w:r>
            <w:r w:rsidRPr="00226F0F">
              <w:rPr>
                <w:rFonts w:ascii="Bookman Old Style" w:hAnsi="Bookman Old Style" w:cs="Arial"/>
                <w:sz w:val="20"/>
                <w:lang w:val="fr-CM"/>
              </w:rPr>
              <w:t>.</w:t>
            </w:r>
          </w:p>
          <w:p w14:paraId="53CAF0C6" w14:textId="77777777" w:rsidR="00226F0F" w:rsidRPr="00226F0F" w:rsidRDefault="00226F0F" w:rsidP="00557AE0">
            <w:pPr>
              <w:jc w:val="both"/>
              <w:rPr>
                <w:rFonts w:ascii="Bookman Old Style" w:hAnsi="Bookman Old Style" w:cs="Arial"/>
                <w:sz w:val="20"/>
                <w:lang w:val="fr-CM"/>
              </w:rPr>
            </w:pPr>
            <w:r w:rsidRPr="00226F0F">
              <w:rPr>
                <w:rFonts w:ascii="Bookman Old Style" w:hAnsi="Bookman Old Style" w:cs="Arial"/>
                <w:b/>
                <w:sz w:val="20"/>
                <w:lang w:val="fr-CM"/>
              </w:rPr>
              <w:t>NB :</w:t>
            </w:r>
            <w:r w:rsidRPr="00226F0F">
              <w:rPr>
                <w:rFonts w:ascii="Bookman Old Style" w:hAnsi="Bookman Old Style" w:cs="Arial"/>
                <w:sz w:val="20"/>
                <w:lang w:val="fr-CM"/>
              </w:rPr>
              <w:t xml:space="preserve"> Il faut avoir au moins 2 ‘’OUI’’ dont celui relatif au diplôme sur les 3 points ci-dessus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3AFC7" w14:textId="77777777" w:rsidR="00226F0F" w:rsidRPr="00C535D8" w:rsidRDefault="00226F0F" w:rsidP="00557AE0">
            <w:pPr>
              <w:widowControl w:val="0"/>
              <w:tabs>
                <w:tab w:val="left" w:pos="7080"/>
              </w:tabs>
              <w:autoSpaceDE w:val="0"/>
              <w:ind w:left="578" w:hanging="578"/>
              <w:jc w:val="center"/>
              <w:rPr>
                <w:rFonts w:ascii="Bookman Old Style" w:hAnsi="Bookman Old Style" w:cs="Arial"/>
                <w:iCs/>
                <w:sz w:val="20"/>
              </w:rPr>
            </w:pPr>
            <w:r w:rsidRPr="00C535D8">
              <w:rPr>
                <w:rFonts w:ascii="Bookman Old Style" w:hAnsi="Bookman Old Style" w:cs="Arial"/>
                <w:iCs/>
                <w:sz w:val="20"/>
              </w:rPr>
              <w:lastRenderedPageBreak/>
              <w:t>Oui/Non</w:t>
            </w:r>
          </w:p>
        </w:tc>
        <w:tc>
          <w:tcPr>
            <w:tcW w:w="1751" w:type="dxa"/>
            <w:tcBorders>
              <w:top w:val="single" w:sz="4" w:space="0" w:color="000000"/>
              <w:left w:val="single" w:sz="4" w:space="0" w:color="000000"/>
              <w:bottom w:val="single" w:sz="4" w:space="0" w:color="000000"/>
              <w:right w:val="single" w:sz="4" w:space="0" w:color="000000"/>
            </w:tcBorders>
          </w:tcPr>
          <w:p w14:paraId="75FB2295" w14:textId="77777777" w:rsidR="00226F0F" w:rsidRPr="00C535D8" w:rsidRDefault="00226F0F" w:rsidP="00557AE0">
            <w:pPr>
              <w:widowControl w:val="0"/>
              <w:tabs>
                <w:tab w:val="left" w:pos="7080"/>
              </w:tabs>
              <w:autoSpaceDE w:val="0"/>
              <w:ind w:left="578" w:hanging="578"/>
              <w:jc w:val="center"/>
              <w:rPr>
                <w:rFonts w:ascii="Bookman Old Style" w:hAnsi="Bookman Old Style" w:cs="Arial"/>
                <w:iCs/>
                <w:sz w:val="20"/>
              </w:rPr>
            </w:pPr>
          </w:p>
        </w:tc>
      </w:tr>
      <w:tr w:rsidR="00226F0F" w:rsidRPr="00C535D8" w14:paraId="20DF63F7" w14:textId="77777777" w:rsidTr="00557AE0">
        <w:trPr>
          <w:trHeight w:val="1408"/>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47A04E" w14:textId="77777777" w:rsidR="00226F0F" w:rsidRPr="00C535D8" w:rsidRDefault="00226F0F"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5DD89E2" w14:textId="77777777" w:rsidR="00226F0F" w:rsidRPr="00C535D8" w:rsidRDefault="00226F0F" w:rsidP="00557AE0">
            <w:pPr>
              <w:jc w:val="both"/>
              <w:rPr>
                <w:rFonts w:ascii="Bookman Old Style" w:hAnsi="Bookman Old Style" w:cs="Arial"/>
                <w:b/>
                <w:bCs/>
                <w:sz w:val="20"/>
                <w:u w:val="single"/>
              </w:rPr>
            </w:pPr>
            <w:r w:rsidRPr="00C535D8">
              <w:rPr>
                <w:rFonts w:ascii="Bookman Old Style" w:hAnsi="Bookman Old Style" w:cs="Arial"/>
                <w:b/>
                <w:bCs/>
                <w:sz w:val="20"/>
                <w:u w:val="single"/>
              </w:rPr>
              <w:t>Chef chantier</w:t>
            </w:r>
          </w:p>
          <w:p w14:paraId="3EFF69C2" w14:textId="77777777" w:rsidR="00226F0F" w:rsidRPr="00C535D8" w:rsidRDefault="00226F0F" w:rsidP="00557AE0">
            <w:pPr>
              <w:jc w:val="both"/>
              <w:rPr>
                <w:rFonts w:ascii="Bookman Old Style" w:hAnsi="Bookman Old Style" w:cs="Arial"/>
                <w:b/>
                <w:bCs/>
                <w:sz w:val="20"/>
                <w:u w:val="single"/>
              </w:rPr>
            </w:pPr>
          </w:p>
          <w:p w14:paraId="67891C54" w14:textId="77777777" w:rsidR="00226F0F" w:rsidRPr="00C535D8" w:rsidRDefault="00226F0F" w:rsidP="00557AE0">
            <w:pPr>
              <w:pStyle w:val="Paragraphedeliste"/>
              <w:numPr>
                <w:ilvl w:val="0"/>
                <w:numId w:val="80"/>
              </w:numPr>
              <w:ind w:right="283"/>
              <w:rPr>
                <w:rFonts w:ascii="Bookman Old Style" w:hAnsi="Bookman Old Style" w:cs="Arial"/>
                <w:b/>
                <w:bCs/>
                <w:sz w:val="20"/>
              </w:rPr>
            </w:pPr>
            <w:r w:rsidRPr="00C535D8">
              <w:rPr>
                <w:rFonts w:ascii="Bookman Old Style" w:hAnsi="Bookman Old Style" w:cs="Arial"/>
                <w:b/>
                <w:bCs/>
                <w:sz w:val="20"/>
              </w:rPr>
              <w:t>DIPLOME</w:t>
            </w:r>
          </w:p>
          <w:p w14:paraId="1210AF17" w14:textId="77777777" w:rsidR="00226F0F" w:rsidRPr="00C535D8" w:rsidRDefault="00226F0F" w:rsidP="00557AE0">
            <w:pPr>
              <w:pStyle w:val="Paragraphedeliste"/>
              <w:ind w:right="283"/>
              <w:rPr>
                <w:rFonts w:ascii="Bookman Old Style" w:hAnsi="Bookman Old Style" w:cs="Arial"/>
                <w:sz w:val="20"/>
              </w:rPr>
            </w:pPr>
            <w:r w:rsidRPr="00C535D8">
              <w:rPr>
                <w:rFonts w:ascii="Bookman Old Style" w:hAnsi="Bookman Old Style" w:cs="Arial"/>
                <w:sz w:val="20"/>
              </w:rPr>
              <w:t>Copie certifié conforme du Diplôme Technicien Supérieur en Génie Hydraulique/Génie Rural/génie civil ou équivalent (Bac+2 minimum) ;</w:t>
            </w:r>
          </w:p>
          <w:p w14:paraId="2519C067" w14:textId="77777777" w:rsidR="00226F0F" w:rsidRPr="00C535D8" w:rsidRDefault="00226F0F" w:rsidP="00557AE0">
            <w:pPr>
              <w:pStyle w:val="Paragraphedeliste"/>
              <w:numPr>
                <w:ilvl w:val="0"/>
                <w:numId w:val="80"/>
              </w:numPr>
              <w:ind w:right="283"/>
              <w:rPr>
                <w:rFonts w:ascii="Bookman Old Style" w:hAnsi="Bookman Old Style" w:cs="Arial"/>
                <w:b/>
                <w:sz w:val="20"/>
              </w:rPr>
            </w:pPr>
            <w:r w:rsidRPr="00C535D8">
              <w:rPr>
                <w:rFonts w:ascii="Bookman Old Style" w:hAnsi="Bookman Old Style" w:cs="Arial"/>
                <w:b/>
                <w:sz w:val="20"/>
              </w:rPr>
              <w:t>CV</w:t>
            </w:r>
          </w:p>
          <w:p w14:paraId="67F6E7FD" w14:textId="77777777" w:rsidR="00226F0F" w:rsidRPr="00C535D8" w:rsidRDefault="00226F0F" w:rsidP="00557AE0">
            <w:pPr>
              <w:pStyle w:val="Paragraphedeliste"/>
              <w:numPr>
                <w:ilvl w:val="0"/>
                <w:numId w:val="82"/>
              </w:numPr>
              <w:ind w:right="283"/>
              <w:rPr>
                <w:rFonts w:ascii="Bookman Old Style" w:hAnsi="Bookman Old Style" w:cs="Arial"/>
                <w:bCs/>
                <w:sz w:val="20"/>
              </w:rPr>
            </w:pPr>
            <w:r w:rsidRPr="00C535D8">
              <w:rPr>
                <w:rFonts w:ascii="Bookman Old Style" w:hAnsi="Bookman Old Style" w:cs="Arial"/>
                <w:bCs/>
                <w:sz w:val="20"/>
              </w:rPr>
              <w:t>Expérience générale. (</w:t>
            </w:r>
            <w:r w:rsidRPr="00C535D8">
              <w:rPr>
                <w:rFonts w:ascii="Bookman Old Style" w:hAnsi="Bookman Old Style" w:cs="Arial"/>
                <w:sz w:val="20"/>
              </w:rPr>
              <w:t>Oui si le Technicien Supérieur a une expérience professionnelle supérieure ou égale à trois (0 3)</w:t>
            </w:r>
            <w:r w:rsidRPr="00C535D8">
              <w:rPr>
                <w:rFonts w:ascii="Bookman Old Style" w:hAnsi="Bookman Old Style" w:cs="Arial"/>
                <w:i/>
                <w:sz w:val="20"/>
              </w:rPr>
              <w:t xml:space="preserve"> </w:t>
            </w:r>
            <w:r w:rsidRPr="00C535D8">
              <w:rPr>
                <w:rFonts w:ascii="Bookman Old Style" w:hAnsi="Bookman Old Style" w:cs="Arial"/>
                <w:bCs/>
                <w:sz w:val="20"/>
              </w:rPr>
              <w:t>ans</w:t>
            </w:r>
            <w:r w:rsidRPr="00C535D8">
              <w:rPr>
                <w:rFonts w:ascii="Bookman Old Style" w:hAnsi="Bookman Old Style" w:cs="Arial"/>
                <w:sz w:val="20"/>
              </w:rPr>
              <w:t xml:space="preserve"> </w:t>
            </w:r>
            <w:r w:rsidRPr="00C535D8">
              <w:rPr>
                <w:rFonts w:ascii="Bookman Old Style" w:hAnsi="Bookman Old Style" w:cs="Arial"/>
                <w:bCs/>
                <w:sz w:val="20"/>
              </w:rPr>
              <w:t>dans le domaine des travaux de génie civil;</w:t>
            </w:r>
          </w:p>
          <w:p w14:paraId="062EB413" w14:textId="77777777" w:rsidR="00226F0F" w:rsidRPr="00C535D8" w:rsidRDefault="00226F0F" w:rsidP="00557AE0">
            <w:pPr>
              <w:pStyle w:val="Paragraphedeliste"/>
              <w:numPr>
                <w:ilvl w:val="0"/>
                <w:numId w:val="80"/>
              </w:numPr>
              <w:ind w:right="283"/>
              <w:rPr>
                <w:rFonts w:ascii="Bookman Old Style" w:hAnsi="Bookman Old Style" w:cs="Arial"/>
                <w:b/>
                <w:bCs/>
                <w:sz w:val="20"/>
              </w:rPr>
            </w:pPr>
            <w:r w:rsidRPr="00C535D8">
              <w:rPr>
                <w:rFonts w:ascii="Bookman Old Style" w:hAnsi="Bookman Old Style" w:cs="Arial"/>
                <w:b/>
                <w:bCs/>
                <w:sz w:val="20"/>
              </w:rPr>
              <w:t>ATTESTATION DE DISPONIBILITE</w:t>
            </w:r>
          </w:p>
          <w:p w14:paraId="48BEE43D" w14:textId="77777777" w:rsidR="00226F0F" w:rsidRPr="00226F0F" w:rsidRDefault="00226F0F" w:rsidP="00557AE0">
            <w:pPr>
              <w:ind w:right="283"/>
              <w:rPr>
                <w:rFonts w:ascii="Bookman Old Style" w:hAnsi="Bookman Old Style" w:cs="Arial"/>
                <w:sz w:val="20"/>
                <w:lang w:val="fr-CM"/>
              </w:rPr>
            </w:pPr>
            <w:r w:rsidRPr="00226F0F">
              <w:rPr>
                <w:rFonts w:ascii="Bookman Old Style" w:hAnsi="Bookman Old Style" w:cs="Arial"/>
                <w:b/>
                <w:bCs/>
                <w:sz w:val="20"/>
                <w:lang w:val="fr-CM"/>
              </w:rPr>
              <w:t>Copie certifiée du diplôme</w:t>
            </w:r>
            <w:r w:rsidRPr="00226F0F">
              <w:rPr>
                <w:rFonts w:ascii="Bookman Old Style" w:hAnsi="Bookman Old Style" w:cs="Arial"/>
                <w:sz w:val="20"/>
                <w:lang w:val="fr-CM"/>
              </w:rPr>
              <w:t xml:space="preserve">, </w:t>
            </w:r>
            <w:r w:rsidRPr="00226F0F">
              <w:rPr>
                <w:rFonts w:ascii="Bookman Old Style" w:hAnsi="Bookman Old Style" w:cs="Arial"/>
                <w:b/>
                <w:bCs/>
                <w:sz w:val="20"/>
                <w:lang w:val="fr-CM"/>
              </w:rPr>
              <w:t>cv signé et daté</w:t>
            </w:r>
            <w:r w:rsidRPr="00226F0F">
              <w:rPr>
                <w:rFonts w:ascii="Bookman Old Style" w:hAnsi="Bookman Old Style" w:cs="Arial"/>
                <w:sz w:val="20"/>
                <w:lang w:val="fr-CM"/>
              </w:rPr>
              <w:t xml:space="preserve">, </w:t>
            </w:r>
            <w:r w:rsidRPr="00226F0F">
              <w:rPr>
                <w:rFonts w:ascii="Bookman Old Style" w:hAnsi="Bookman Old Style" w:cs="Arial"/>
                <w:b/>
                <w:bCs/>
                <w:sz w:val="20"/>
                <w:lang w:val="fr-CM"/>
              </w:rPr>
              <w:t>attestation de disponibilité</w:t>
            </w:r>
            <w:r w:rsidRPr="00226F0F">
              <w:rPr>
                <w:rFonts w:ascii="Bookman Old Style" w:hAnsi="Bookman Old Style" w:cs="Arial"/>
                <w:sz w:val="20"/>
                <w:lang w:val="fr-CM"/>
              </w:rPr>
              <w:t>.</w:t>
            </w:r>
          </w:p>
          <w:p w14:paraId="5E46DFDC" w14:textId="77777777" w:rsidR="00226F0F" w:rsidRPr="00C535D8" w:rsidRDefault="00226F0F" w:rsidP="00557AE0">
            <w:pPr>
              <w:pStyle w:val="Paragraphedeliste"/>
              <w:numPr>
                <w:ilvl w:val="0"/>
                <w:numId w:val="83"/>
              </w:numPr>
              <w:ind w:right="283"/>
              <w:rPr>
                <w:rFonts w:ascii="Bookman Old Style" w:hAnsi="Bookman Old Style" w:cs="Arial"/>
                <w:sz w:val="20"/>
              </w:rPr>
            </w:pPr>
            <w:r w:rsidRPr="00C535D8">
              <w:rPr>
                <w:rFonts w:ascii="Bookman Old Style" w:hAnsi="Bookman Old Style" w:cs="Arial"/>
                <w:b/>
                <w:sz w:val="20"/>
              </w:rPr>
              <w:t>NB :</w:t>
            </w:r>
            <w:r w:rsidRPr="00C535D8">
              <w:rPr>
                <w:rFonts w:ascii="Bookman Old Style" w:hAnsi="Bookman Old Style" w:cs="Arial"/>
                <w:sz w:val="20"/>
              </w:rPr>
              <w:t xml:space="preserve"> Il faut avoir au moins 2 ‘’OUI’’ dont celui relatif au diplôme sur les 3 points ci-dessus</w:t>
            </w:r>
          </w:p>
          <w:p w14:paraId="6006E3BF" w14:textId="77777777" w:rsidR="00226F0F" w:rsidRPr="00226F0F" w:rsidRDefault="00226F0F" w:rsidP="00557AE0">
            <w:pPr>
              <w:ind w:right="283"/>
              <w:jc w:val="both"/>
              <w:rPr>
                <w:rFonts w:ascii="Bookman Old Style" w:hAnsi="Bookman Old Style" w:cs="Arial"/>
                <w:b/>
                <w:bCs/>
                <w:sz w:val="20"/>
                <w:lang w:val="fr-CM"/>
              </w:rPr>
            </w:pPr>
          </w:p>
        </w:tc>
        <w:tc>
          <w:tcPr>
            <w:tcW w:w="161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35BF4A7" w14:textId="77777777" w:rsidR="00226F0F" w:rsidRPr="00C535D8" w:rsidRDefault="00226F0F" w:rsidP="00557AE0">
            <w:pPr>
              <w:ind w:left="578" w:hanging="578"/>
              <w:jc w:val="center"/>
              <w:rPr>
                <w:rFonts w:ascii="Bookman Old Style" w:hAnsi="Bookman Old Style" w:cs="Arial"/>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auto"/>
              <w:right w:val="single" w:sz="4" w:space="0" w:color="000000"/>
            </w:tcBorders>
          </w:tcPr>
          <w:p w14:paraId="79C54B1C" w14:textId="77777777" w:rsidR="00226F0F" w:rsidRPr="00C535D8" w:rsidRDefault="00226F0F" w:rsidP="00557AE0">
            <w:pPr>
              <w:ind w:left="578" w:hanging="578"/>
              <w:jc w:val="center"/>
              <w:rPr>
                <w:rFonts w:ascii="Bookman Old Style" w:hAnsi="Bookman Old Style" w:cs="Arial"/>
                <w:iCs/>
                <w:sz w:val="20"/>
              </w:rPr>
            </w:pPr>
          </w:p>
        </w:tc>
      </w:tr>
      <w:tr w:rsidR="00226F0F" w:rsidRPr="00C535D8" w14:paraId="333C8280" w14:textId="77777777" w:rsidTr="00557AE0">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AB8B2" w14:textId="77777777" w:rsidR="00226F0F" w:rsidRPr="00C535D8" w:rsidRDefault="00226F0F" w:rsidP="00557AE0">
            <w:pPr>
              <w:pStyle w:val="Paragraphedeliste"/>
              <w:numPr>
                <w:ilvl w:val="0"/>
                <w:numId w:val="11"/>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75C66D1" w14:textId="77777777" w:rsidR="00226F0F" w:rsidRPr="00C535D8" w:rsidRDefault="00226F0F" w:rsidP="00557AE0">
            <w:pPr>
              <w:widowControl w:val="0"/>
              <w:tabs>
                <w:tab w:val="left" w:pos="7080"/>
              </w:tabs>
              <w:autoSpaceDE w:val="0"/>
              <w:ind w:left="578" w:hanging="578"/>
              <w:jc w:val="both"/>
              <w:rPr>
                <w:rFonts w:ascii="Bookman Old Style" w:hAnsi="Bookman Old Style" w:cs="Arial"/>
                <w:b/>
                <w:iCs/>
                <w:sz w:val="20"/>
              </w:rPr>
            </w:pPr>
            <w:r w:rsidRPr="00C535D8">
              <w:rPr>
                <w:rFonts w:ascii="Bookman Old Style" w:hAnsi="Bookman Old Style" w:cs="Arial"/>
                <w:b/>
                <w:iCs/>
                <w:sz w:val="20"/>
              </w:rPr>
              <w:t>Matériel de Chantier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E15E2E" w14:textId="77777777" w:rsidR="00226F0F" w:rsidRPr="00C535D8" w:rsidRDefault="00226F0F" w:rsidP="00557AE0">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16E6E71A" w14:textId="77777777" w:rsidR="00226F0F" w:rsidRPr="00C535D8" w:rsidRDefault="00226F0F" w:rsidP="00557AE0">
            <w:pPr>
              <w:widowControl w:val="0"/>
              <w:tabs>
                <w:tab w:val="left" w:pos="7080"/>
              </w:tabs>
              <w:autoSpaceDE w:val="0"/>
              <w:ind w:left="578" w:hanging="578"/>
              <w:jc w:val="center"/>
              <w:rPr>
                <w:rFonts w:ascii="Bookman Old Style" w:hAnsi="Bookman Old Style" w:cs="Arial"/>
                <w:b/>
                <w:sz w:val="20"/>
              </w:rPr>
            </w:pPr>
          </w:p>
        </w:tc>
      </w:tr>
      <w:tr w:rsidR="00226F0F" w:rsidRPr="00C535D8" w14:paraId="74146F44"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728DD" w14:textId="77777777" w:rsidR="00226F0F" w:rsidRPr="00C535D8" w:rsidRDefault="00226F0F"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78140" w14:textId="77777777" w:rsidR="00226F0F" w:rsidRPr="00226F0F" w:rsidRDefault="00226F0F" w:rsidP="00557AE0">
            <w:pPr>
              <w:ind w:firstLine="21"/>
              <w:jc w:val="both"/>
              <w:rPr>
                <w:rFonts w:ascii="Bookman Old Style" w:hAnsi="Bookman Old Style" w:cs="Arial"/>
                <w:sz w:val="20"/>
                <w:lang w:val="fr-CM"/>
              </w:rPr>
            </w:pPr>
            <w:r w:rsidRPr="00226F0F">
              <w:rPr>
                <w:rFonts w:ascii="Bookman Old Style" w:hAnsi="Bookman Old Style" w:cs="Arial"/>
                <w:sz w:val="20"/>
                <w:lang w:val="fr-CM"/>
              </w:rPr>
              <w:t>Au moins un pick-up (produire photocopie légalisée de la carte grise ou contrat de location légalisé)</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463B5C" w14:textId="77777777" w:rsidR="00226F0F" w:rsidRPr="00C535D8" w:rsidRDefault="00226F0F" w:rsidP="00557AE0">
            <w:pPr>
              <w:ind w:left="578" w:hanging="578"/>
              <w:jc w:val="center"/>
              <w:rPr>
                <w:rFonts w:ascii="Bookman Old Style" w:hAnsi="Bookman Old Style" w:cs="Arial"/>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635FFA5B" w14:textId="77777777" w:rsidR="00226F0F" w:rsidRPr="00C535D8" w:rsidRDefault="00226F0F" w:rsidP="00557AE0">
            <w:pPr>
              <w:ind w:left="578" w:hanging="578"/>
              <w:jc w:val="center"/>
              <w:rPr>
                <w:rFonts w:ascii="Bookman Old Style" w:hAnsi="Bookman Old Style" w:cs="Arial"/>
                <w:iCs/>
                <w:sz w:val="20"/>
              </w:rPr>
            </w:pPr>
          </w:p>
        </w:tc>
      </w:tr>
      <w:tr w:rsidR="00226F0F" w:rsidRPr="00C535D8" w14:paraId="77976FEB"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D675B" w14:textId="77777777" w:rsidR="00226F0F" w:rsidRPr="00C535D8" w:rsidRDefault="00226F0F"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2FE60" w14:textId="77777777" w:rsidR="00226F0F" w:rsidRPr="00226F0F" w:rsidRDefault="00226F0F" w:rsidP="00557AE0">
            <w:pPr>
              <w:ind w:firstLine="21"/>
              <w:jc w:val="both"/>
              <w:rPr>
                <w:rFonts w:ascii="Bookman Old Style" w:hAnsi="Bookman Old Style" w:cs="Arial"/>
                <w:sz w:val="20"/>
                <w:lang w:val="fr-CM"/>
              </w:rPr>
            </w:pPr>
            <w:r w:rsidRPr="00226F0F">
              <w:rPr>
                <w:rFonts w:ascii="Bookman Old Style" w:hAnsi="Bookman Old Style" w:cs="Arial"/>
                <w:sz w:val="20"/>
                <w:lang w:val="fr-CM"/>
              </w:rPr>
              <w:t>Liste du petit matériel de chantier (produire une facture ou tout autre document justificatif)</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958D6D" w14:textId="77777777" w:rsidR="00226F0F" w:rsidRPr="00C535D8" w:rsidRDefault="00226F0F" w:rsidP="00557AE0">
            <w:pPr>
              <w:ind w:left="578" w:hanging="578"/>
              <w:jc w:val="center"/>
              <w:rPr>
                <w:rFonts w:ascii="Bookman Old Style" w:hAnsi="Bookman Old Style" w:cs="Arial"/>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7C5F85A8" w14:textId="77777777" w:rsidR="00226F0F" w:rsidRPr="00C535D8" w:rsidRDefault="00226F0F" w:rsidP="00557AE0">
            <w:pPr>
              <w:ind w:left="578" w:hanging="578"/>
              <w:jc w:val="center"/>
              <w:rPr>
                <w:rFonts w:ascii="Bookman Old Style" w:hAnsi="Bookman Old Style" w:cs="Arial"/>
                <w:iCs/>
                <w:sz w:val="20"/>
              </w:rPr>
            </w:pPr>
          </w:p>
        </w:tc>
      </w:tr>
      <w:tr w:rsidR="00226F0F" w:rsidRPr="00C535D8" w14:paraId="5D1847B3" w14:textId="77777777" w:rsidTr="00557AE0">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D8E2C" w14:textId="77777777" w:rsidR="00226F0F" w:rsidRPr="00C535D8" w:rsidRDefault="00226F0F" w:rsidP="00557AE0">
            <w:pPr>
              <w:pStyle w:val="Paragraphedeliste"/>
              <w:numPr>
                <w:ilvl w:val="0"/>
                <w:numId w:val="11"/>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833F4F1" w14:textId="77777777" w:rsidR="00226F0F" w:rsidRPr="00C535D8" w:rsidRDefault="00226F0F" w:rsidP="00557AE0">
            <w:pPr>
              <w:widowControl w:val="0"/>
              <w:tabs>
                <w:tab w:val="left" w:pos="7080"/>
              </w:tabs>
              <w:autoSpaceDE w:val="0"/>
              <w:ind w:firstLine="21"/>
              <w:jc w:val="both"/>
              <w:rPr>
                <w:rFonts w:ascii="Bookman Old Style" w:hAnsi="Bookman Old Style" w:cs="Arial"/>
                <w:b/>
                <w:iCs/>
                <w:sz w:val="20"/>
              </w:rPr>
            </w:pPr>
            <w:r w:rsidRPr="00C535D8">
              <w:rPr>
                <w:rFonts w:ascii="Bookman Old Style" w:hAnsi="Bookman Old Style" w:cs="Arial"/>
                <w:b/>
                <w:iCs/>
                <w:sz w:val="20"/>
              </w:rPr>
              <w:t xml:space="preserve">Méthodologie d’exécution des </w:t>
            </w:r>
            <w:r w:rsidR="003736BF">
              <w:rPr>
                <w:rFonts w:ascii="Bookman Old Style" w:hAnsi="Bookman Old Style" w:cs="Arial"/>
                <w:b/>
                <w:iCs/>
                <w:sz w:val="20"/>
              </w:rPr>
              <w:t>Travaux</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489BE9" w14:textId="77777777" w:rsidR="00226F0F" w:rsidRPr="00C535D8" w:rsidRDefault="00226F0F" w:rsidP="00557AE0">
            <w:pPr>
              <w:widowControl w:val="0"/>
              <w:tabs>
                <w:tab w:val="left" w:pos="7080"/>
              </w:tabs>
              <w:autoSpaceDE w:val="0"/>
              <w:ind w:left="578" w:hanging="578"/>
              <w:jc w:val="center"/>
              <w:rPr>
                <w:rFonts w:ascii="Bookman Old Style" w:hAnsi="Bookman Old Style" w:cs="Arial"/>
                <w:b/>
                <w:sz w:val="20"/>
              </w:rPr>
            </w:pPr>
          </w:p>
        </w:tc>
        <w:tc>
          <w:tcPr>
            <w:tcW w:w="1751" w:type="dxa"/>
            <w:tcBorders>
              <w:top w:val="single" w:sz="4" w:space="0" w:color="000000"/>
              <w:left w:val="single" w:sz="4" w:space="0" w:color="000000"/>
              <w:bottom w:val="single" w:sz="4" w:space="0" w:color="000000"/>
              <w:right w:val="single" w:sz="4" w:space="0" w:color="000000"/>
            </w:tcBorders>
          </w:tcPr>
          <w:p w14:paraId="38923C18" w14:textId="77777777" w:rsidR="00226F0F" w:rsidRPr="00C535D8" w:rsidRDefault="00226F0F" w:rsidP="00557AE0">
            <w:pPr>
              <w:widowControl w:val="0"/>
              <w:tabs>
                <w:tab w:val="left" w:pos="7080"/>
              </w:tabs>
              <w:autoSpaceDE w:val="0"/>
              <w:ind w:left="578" w:hanging="578"/>
              <w:jc w:val="center"/>
              <w:rPr>
                <w:rFonts w:ascii="Bookman Old Style" w:hAnsi="Bookman Old Style" w:cs="Arial"/>
                <w:b/>
                <w:sz w:val="20"/>
              </w:rPr>
            </w:pPr>
          </w:p>
        </w:tc>
      </w:tr>
      <w:tr w:rsidR="00226F0F" w:rsidRPr="00C535D8" w14:paraId="2FACC60E"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375D9" w14:textId="77777777" w:rsidR="00226F0F" w:rsidRPr="00C535D8" w:rsidRDefault="00226F0F"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4CB4D0" w14:textId="77777777" w:rsidR="00226F0F" w:rsidRPr="00226F0F" w:rsidRDefault="00226F0F" w:rsidP="00557AE0">
            <w:pPr>
              <w:ind w:firstLine="21"/>
              <w:rPr>
                <w:rFonts w:ascii="Bookman Old Style" w:hAnsi="Bookman Old Style" w:cs="Arial"/>
                <w:sz w:val="20"/>
                <w:lang w:val="fr-CM"/>
              </w:rPr>
            </w:pPr>
            <w:r w:rsidRPr="00226F0F">
              <w:rPr>
                <w:rFonts w:ascii="Bookman Old Style" w:hAnsi="Bookman Old Style" w:cs="Arial"/>
                <w:sz w:val="20"/>
                <w:lang w:val="fr-CM"/>
              </w:rPr>
              <w:t>Note technique détaillée concernant l’organisation des travaux</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C16521" w14:textId="77777777" w:rsidR="00226F0F" w:rsidRPr="00C535D8" w:rsidRDefault="00226F0F" w:rsidP="00557AE0">
            <w:pPr>
              <w:ind w:left="578" w:hanging="578"/>
              <w:jc w:val="center"/>
              <w:rPr>
                <w:rFonts w:ascii="Bookman Old Style" w:hAnsi="Bookman Old Style" w:cs="Arial"/>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0C518D77" w14:textId="77777777" w:rsidR="00226F0F" w:rsidRPr="00C535D8" w:rsidRDefault="00226F0F" w:rsidP="00557AE0">
            <w:pPr>
              <w:ind w:left="578" w:hanging="578"/>
              <w:jc w:val="center"/>
              <w:rPr>
                <w:rFonts w:ascii="Bookman Old Style" w:hAnsi="Bookman Old Style" w:cs="Arial"/>
                <w:iCs/>
                <w:sz w:val="20"/>
              </w:rPr>
            </w:pPr>
          </w:p>
        </w:tc>
      </w:tr>
      <w:tr w:rsidR="00226F0F" w:rsidRPr="00C535D8" w14:paraId="72D18BE1"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6C6EE" w14:textId="77777777" w:rsidR="00226F0F" w:rsidRPr="00C535D8" w:rsidRDefault="00226F0F"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A42A5" w14:textId="77777777" w:rsidR="00226F0F" w:rsidRPr="00226F0F" w:rsidRDefault="00226F0F" w:rsidP="00557AE0">
            <w:pPr>
              <w:ind w:firstLine="21"/>
              <w:jc w:val="both"/>
              <w:rPr>
                <w:rFonts w:ascii="Bookman Old Style" w:hAnsi="Bookman Old Style" w:cs="Arial"/>
                <w:sz w:val="20"/>
                <w:lang w:val="fr-CM"/>
              </w:rPr>
            </w:pPr>
            <w:r w:rsidRPr="00226F0F">
              <w:rPr>
                <w:rFonts w:ascii="Bookman Old Style" w:hAnsi="Bookman Old Style" w:cs="Arial"/>
                <w:sz w:val="20"/>
                <w:lang w:val="fr-CM"/>
              </w:rPr>
              <w:t>Description des règles de protection socio-environnementale</w:t>
            </w:r>
          </w:p>
          <w:p w14:paraId="1F5B97E6" w14:textId="77777777" w:rsidR="00226F0F" w:rsidRPr="00226F0F" w:rsidRDefault="00226F0F" w:rsidP="00557AE0">
            <w:pPr>
              <w:ind w:firstLine="21"/>
              <w:jc w:val="both"/>
              <w:rPr>
                <w:rFonts w:ascii="Bookman Old Style" w:hAnsi="Bookman Old Style" w:cs="Arial"/>
                <w:sz w:val="20"/>
                <w:lang w:val="fr-CM"/>
              </w:rPr>
            </w:pPr>
            <w:r w:rsidRPr="00226F0F">
              <w:rPr>
                <w:rFonts w:ascii="Bookman Old Style" w:hAnsi="Bookman Old Style" w:cs="Arial"/>
                <w:sz w:val="20"/>
                <w:lang w:val="fr-CM"/>
              </w:rPr>
              <w:t>(protection de l’environnement, sécurité, santé et hygiène des personnels du chantier)</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F11DF" w14:textId="77777777" w:rsidR="00226F0F" w:rsidRPr="00C535D8" w:rsidRDefault="00226F0F" w:rsidP="00557AE0">
            <w:pPr>
              <w:ind w:left="578" w:hanging="578"/>
              <w:jc w:val="center"/>
              <w:rPr>
                <w:rFonts w:ascii="Bookman Old Style" w:hAnsi="Bookman Old Style" w:cs="Arial"/>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63BD5E25" w14:textId="77777777" w:rsidR="00226F0F" w:rsidRPr="00C535D8" w:rsidRDefault="00226F0F" w:rsidP="00557AE0">
            <w:pPr>
              <w:ind w:left="578" w:hanging="578"/>
              <w:jc w:val="center"/>
              <w:rPr>
                <w:rFonts w:ascii="Bookman Old Style" w:hAnsi="Bookman Old Style" w:cs="Arial"/>
                <w:iCs/>
                <w:sz w:val="20"/>
              </w:rPr>
            </w:pPr>
          </w:p>
        </w:tc>
      </w:tr>
      <w:tr w:rsidR="00226F0F" w:rsidRPr="00C535D8" w14:paraId="36A6C815" w14:textId="77777777" w:rsidTr="00557AE0">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019CB" w14:textId="77777777" w:rsidR="00226F0F" w:rsidRPr="00C535D8" w:rsidRDefault="00226F0F" w:rsidP="00557AE0">
            <w:pPr>
              <w:pStyle w:val="Paragraphedeliste"/>
              <w:widowControl w:val="0"/>
              <w:numPr>
                <w:ilvl w:val="0"/>
                <w:numId w:val="11"/>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A5FAD" w14:textId="77777777" w:rsidR="00226F0F" w:rsidRPr="00226F0F" w:rsidRDefault="00226F0F" w:rsidP="00557AE0">
            <w:pPr>
              <w:ind w:firstLine="21"/>
              <w:jc w:val="both"/>
              <w:rPr>
                <w:rFonts w:ascii="Bookman Old Style" w:hAnsi="Bookman Old Style" w:cs="Arial"/>
                <w:sz w:val="20"/>
                <w:lang w:val="fr-CM"/>
              </w:rPr>
            </w:pPr>
            <w:r w:rsidRPr="00226F0F">
              <w:rPr>
                <w:rFonts w:ascii="Bookman Old Style" w:hAnsi="Bookman Old Style" w:cs="Arial"/>
                <w:sz w:val="20"/>
                <w:lang w:val="fr-CM"/>
              </w:rPr>
              <w:t>Planning détaillé d’exécution des travaux avec délais ≤</w:t>
            </w:r>
            <w:r w:rsidRPr="00226F0F">
              <w:rPr>
                <w:rFonts w:ascii="Bookman Old Style" w:hAnsi="Bookman Old Style" w:cs="Arial"/>
                <w:noProof/>
                <w:sz w:val="20"/>
                <w:lang w:val="fr-CM"/>
              </w:rPr>
              <w:t xml:space="preserve"> trois mois.</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D57573" w14:textId="77777777" w:rsidR="00226F0F" w:rsidRPr="00C535D8" w:rsidRDefault="00226F0F" w:rsidP="00557AE0">
            <w:pPr>
              <w:ind w:left="578" w:hanging="578"/>
              <w:jc w:val="center"/>
              <w:rPr>
                <w:rFonts w:ascii="Bookman Old Style" w:hAnsi="Bookman Old Style" w:cs="Arial"/>
                <w:sz w:val="20"/>
              </w:rPr>
            </w:pPr>
            <w:r w:rsidRPr="00C535D8">
              <w:rPr>
                <w:rFonts w:ascii="Bookman Old Style" w:hAnsi="Bookman Old Style" w:cs="Arial"/>
                <w:iCs/>
                <w:sz w:val="20"/>
              </w:rPr>
              <w:t>Oui/Non</w:t>
            </w:r>
          </w:p>
        </w:tc>
        <w:tc>
          <w:tcPr>
            <w:tcW w:w="1751" w:type="dxa"/>
            <w:tcBorders>
              <w:top w:val="single" w:sz="4" w:space="0" w:color="000000"/>
              <w:left w:val="single" w:sz="4" w:space="0" w:color="000000"/>
              <w:bottom w:val="single" w:sz="4" w:space="0" w:color="000000"/>
              <w:right w:val="single" w:sz="4" w:space="0" w:color="000000"/>
            </w:tcBorders>
          </w:tcPr>
          <w:p w14:paraId="0B076B29" w14:textId="77777777" w:rsidR="00226F0F" w:rsidRPr="00C535D8" w:rsidRDefault="00226F0F" w:rsidP="00557AE0">
            <w:pPr>
              <w:ind w:left="578" w:hanging="578"/>
              <w:jc w:val="center"/>
              <w:rPr>
                <w:rFonts w:ascii="Bookman Old Style" w:hAnsi="Bookman Old Style" w:cs="Arial"/>
                <w:iCs/>
                <w:sz w:val="20"/>
              </w:rPr>
            </w:pPr>
          </w:p>
        </w:tc>
      </w:tr>
    </w:tbl>
    <w:p w14:paraId="37568C58" w14:textId="77777777" w:rsidR="00226F0F" w:rsidRPr="00C535D8" w:rsidRDefault="00226F0F" w:rsidP="00226F0F">
      <w:pPr>
        <w:pStyle w:val="Paragraphedeliste"/>
        <w:ind w:left="578" w:hanging="578"/>
        <w:rPr>
          <w:rFonts w:ascii="Bookman Old Style" w:hAnsi="Bookman Old Style" w:cs="Arial"/>
          <w:b/>
          <w:i/>
          <w:sz w:val="22"/>
          <w:szCs w:val="22"/>
        </w:rPr>
      </w:pPr>
    </w:p>
    <w:p w14:paraId="0E52E716" w14:textId="77777777" w:rsidR="00226F0F" w:rsidRPr="00C535D8" w:rsidRDefault="00226F0F" w:rsidP="00226F0F">
      <w:pPr>
        <w:pStyle w:val="Paragraphedeliste"/>
        <w:ind w:left="578" w:hanging="578"/>
        <w:rPr>
          <w:rFonts w:ascii="Bookman Old Style" w:hAnsi="Bookman Old Style" w:cs="Arial"/>
          <w:b/>
          <w:i/>
          <w:sz w:val="22"/>
          <w:szCs w:val="22"/>
        </w:rPr>
      </w:pPr>
      <w:r w:rsidRPr="00C535D8">
        <w:rPr>
          <w:rFonts w:ascii="Bookman Old Style" w:hAnsi="Bookman Old Style" w:cs="Arial"/>
          <w:b/>
          <w:i/>
          <w:sz w:val="22"/>
          <w:szCs w:val="22"/>
        </w:rPr>
        <w:t>N.B. : Pour être techniquement conforme, le soumissionnaire doit satisfaire au moins à 6 ‘’ OUI’’ sur 8 sous-critères retenus dans la grille.</w:t>
      </w:r>
    </w:p>
    <w:p w14:paraId="1D77E5AD" w14:textId="77777777" w:rsidR="00226F0F" w:rsidRPr="00C535D8" w:rsidRDefault="00226F0F" w:rsidP="00226F0F">
      <w:pPr>
        <w:pStyle w:val="Paragraphedeliste"/>
        <w:numPr>
          <w:ilvl w:val="0"/>
          <w:numId w:val="9"/>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14:paraId="1BB2D78C" w14:textId="77777777" w:rsidR="00226F0F" w:rsidRPr="00C535D8" w:rsidRDefault="00226F0F" w:rsidP="00226F0F">
      <w:pPr>
        <w:pStyle w:val="Paragraphedeliste"/>
        <w:numPr>
          <w:ilvl w:val="0"/>
          <w:numId w:val="9"/>
        </w:numPr>
        <w:spacing w:before="120" w:after="120"/>
        <w:ind w:left="578" w:hanging="578"/>
        <w:contextualSpacing w:val="0"/>
        <w:rPr>
          <w:rFonts w:ascii="Bookman Old Style" w:hAnsi="Bookman Old Style" w:cs="Arial"/>
          <w:sz w:val="22"/>
          <w:szCs w:val="22"/>
          <w:lang w:eastAsia="en-US"/>
        </w:rPr>
      </w:pPr>
      <w:r w:rsidRPr="00C535D8">
        <w:rPr>
          <w:rFonts w:ascii="Bookman Old Style" w:hAnsi="Bookman Old Style" w:cs="Arial"/>
          <w:sz w:val="22"/>
          <w:szCs w:val="22"/>
          <w:lang w:eastAsia="en-US"/>
        </w:rPr>
        <w:lastRenderedPageBreak/>
        <w:t xml:space="preserve">Pour les cotations techniquement conformes, les prix totaux évalués, à l’exclusion des sommes provisionnelles et toute provision pour les imprévus, mais y compris les travaux en régie lorsque leurs prix sont établis de manière compétitive, seront ensuite comparés pour déterminer le prix/s évalué le plus bas. </w:t>
      </w:r>
    </w:p>
    <w:p w14:paraId="3703C417" w14:textId="77777777" w:rsidR="00226F0F" w:rsidRPr="00C535D8" w:rsidRDefault="00226F0F" w:rsidP="00226F0F">
      <w:pPr>
        <w:spacing w:before="120" w:after="120"/>
        <w:ind w:left="578" w:hanging="578"/>
        <w:jc w:val="both"/>
        <w:rPr>
          <w:rFonts w:ascii="Bookman Old Style" w:hAnsi="Bookman Old Style" w:cs="Arial"/>
          <w:b/>
          <w:u w:val="single"/>
        </w:rPr>
      </w:pPr>
      <w:r w:rsidRPr="00C535D8">
        <w:rPr>
          <w:rFonts w:ascii="Bookman Old Style" w:hAnsi="Bookman Old Style" w:cs="Arial"/>
          <w:b/>
          <w:bCs/>
          <w:u w:val="single"/>
        </w:rPr>
        <w:t>Attribution du marché</w:t>
      </w:r>
    </w:p>
    <w:p w14:paraId="268682F8" w14:textId="77777777" w:rsidR="00226F0F" w:rsidRPr="00C535D8" w:rsidRDefault="00226F0F" w:rsidP="00226F0F">
      <w:pPr>
        <w:pStyle w:val="Paragraphedeliste"/>
        <w:numPr>
          <w:ilvl w:val="0"/>
          <w:numId w:val="9"/>
        </w:numPr>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C535D8">
        <w:rPr>
          <w:rFonts w:ascii="Bookman Old Style" w:hAnsi="Bookman Old Style"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115B2B0E" w14:textId="77777777" w:rsidR="00226F0F" w:rsidRPr="00C535D8" w:rsidRDefault="00226F0F" w:rsidP="00226F0F">
      <w:pPr>
        <w:pStyle w:val="Paragraphedeliste"/>
        <w:numPr>
          <w:ilvl w:val="0"/>
          <w:numId w:val="12"/>
        </w:numPr>
        <w:tabs>
          <w:tab w:val="num" w:pos="360"/>
          <w:tab w:val="num" w:pos="72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C535D8">
        <w:rPr>
          <w:rFonts w:ascii="Bookman Old Style" w:hAnsi="Bookman Old Style" w:cs="Arial"/>
          <w:sz w:val="22"/>
          <w:szCs w:val="22"/>
          <w:lang w:eastAsia="en-US"/>
        </w:rPr>
        <w:t>Le Maître d’Ouvrage invitera par les moyens les plus rapides l’/les Entreprise/s retenu/s pour discussion</w:t>
      </w:r>
      <w:r w:rsidRPr="00C535D8">
        <w:rPr>
          <w:rFonts w:ascii="Bookman Old Style" w:hAnsi="Bookman Old Style" w:cs="Arial"/>
          <w:i/>
          <w:iCs/>
          <w:sz w:val="22"/>
          <w:szCs w:val="22"/>
          <w:lang w:eastAsia="en-US"/>
        </w:rPr>
        <w:t xml:space="preserve"> </w:t>
      </w:r>
      <w:r w:rsidRPr="00C535D8">
        <w:rPr>
          <w:rFonts w:ascii="Bookman Old Style" w:hAnsi="Bookman Old Style" w:cs="Arial"/>
          <w:sz w:val="22"/>
          <w:szCs w:val="22"/>
          <w:lang w:eastAsia="en-US"/>
        </w:rPr>
        <w:t xml:space="preserve">si nécessaire en vue de finaliser le marché ou pour la signature du marché. </w:t>
      </w:r>
    </w:p>
    <w:p w14:paraId="718F6C15" w14:textId="77777777" w:rsidR="00226F0F" w:rsidRPr="00C535D8" w:rsidRDefault="00226F0F" w:rsidP="00226F0F">
      <w:pPr>
        <w:pStyle w:val="Paragraphedeliste"/>
        <w:numPr>
          <w:ilvl w:val="0"/>
          <w:numId w:val="12"/>
        </w:numPr>
        <w:tabs>
          <w:tab w:val="num" w:pos="360"/>
          <w:tab w:val="num" w:pos="72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C535D8">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14:paraId="26326415" w14:textId="77777777" w:rsidR="00226F0F" w:rsidRPr="00C535D8" w:rsidRDefault="00226F0F" w:rsidP="00226F0F">
      <w:pPr>
        <w:pStyle w:val="Paragraphedeliste"/>
        <w:numPr>
          <w:ilvl w:val="0"/>
          <w:numId w:val="12"/>
        </w:numPr>
        <w:tabs>
          <w:tab w:val="num" w:pos="360"/>
          <w:tab w:val="num" w:pos="72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C535D8">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7636363E" w14:textId="77777777" w:rsidR="00226F0F" w:rsidRPr="00C535D8" w:rsidRDefault="00226F0F" w:rsidP="00226F0F">
      <w:pPr>
        <w:pStyle w:val="Paragraphedeliste"/>
        <w:rPr>
          <w:rFonts w:ascii="Bookman Old Style" w:hAnsi="Bookman Old Style" w:cs="Arial"/>
          <w:b/>
          <w:bCs/>
          <w:sz w:val="22"/>
          <w:szCs w:val="22"/>
          <w:lang w:eastAsia="en-US"/>
        </w:rPr>
      </w:pPr>
      <w:r w:rsidRPr="00C535D8">
        <w:rPr>
          <w:rFonts w:ascii="Bookman Old Style" w:hAnsi="Bookman Old Style" w:cs="Arial"/>
          <w:b/>
          <w:bCs/>
          <w:sz w:val="22"/>
          <w:szCs w:val="22"/>
          <w:lang w:eastAsia="en-US"/>
        </w:rPr>
        <w:t xml:space="preserve">                                   Le Maire de la Commune de Mindif</w:t>
      </w:r>
    </w:p>
    <w:p w14:paraId="18CBE6B5" w14:textId="77777777" w:rsidR="00226F0F" w:rsidRPr="00226F0F" w:rsidRDefault="00226F0F" w:rsidP="00226F0F">
      <w:pPr>
        <w:ind w:left="4898" w:hanging="578"/>
        <w:jc w:val="both"/>
        <w:rPr>
          <w:rFonts w:ascii="Bookman Old Style" w:hAnsi="Bookman Old Style" w:cs="Arial"/>
          <w:b/>
          <w:lang w:val="fr-CM"/>
        </w:rPr>
      </w:pPr>
      <w:r w:rsidRPr="00226F0F">
        <w:rPr>
          <w:rFonts w:ascii="Bookman Old Style" w:hAnsi="Bookman Old Style" w:cs="Arial"/>
          <w:b/>
          <w:lang w:val="fr-CM"/>
        </w:rPr>
        <w:t>Maître d’Ouvrage :</w:t>
      </w:r>
    </w:p>
    <w:p w14:paraId="615E5CBB" w14:textId="77777777" w:rsidR="00226F0F" w:rsidRPr="00226F0F" w:rsidRDefault="00226F0F" w:rsidP="00226F0F">
      <w:pPr>
        <w:ind w:left="4898" w:hanging="578"/>
        <w:jc w:val="both"/>
        <w:rPr>
          <w:rFonts w:ascii="Bookman Old Style" w:hAnsi="Bookman Old Style" w:cs="Arial"/>
          <w:b/>
          <w:bCs/>
          <w:lang w:val="fr-CM"/>
        </w:rPr>
      </w:pPr>
      <w:r w:rsidRPr="00226F0F">
        <w:rPr>
          <w:rFonts w:ascii="Bookman Old Style" w:hAnsi="Bookman Old Style" w:cs="Arial"/>
          <w:b/>
          <w:bCs/>
          <w:lang w:val="fr-CM"/>
        </w:rPr>
        <w:t>_________, le ________________</w:t>
      </w:r>
    </w:p>
    <w:p w14:paraId="7C186DDD" w14:textId="77777777" w:rsidR="00226F0F" w:rsidRPr="00C535D8" w:rsidRDefault="00226F0F" w:rsidP="00226F0F">
      <w:pPr>
        <w:pStyle w:val="Heading1a"/>
        <w:keepNext w:val="0"/>
        <w:keepLines w:val="0"/>
        <w:tabs>
          <w:tab w:val="clear" w:pos="-720"/>
        </w:tabs>
        <w:suppressAutoHyphens w:val="0"/>
        <w:spacing w:line="276" w:lineRule="auto"/>
        <w:jc w:val="both"/>
        <w:rPr>
          <w:rFonts w:ascii="Trebuchet MS" w:hAnsi="Trebuchet MS"/>
          <w:b w:val="0"/>
          <w:bCs/>
          <w:smallCaps w:val="0"/>
          <w:sz w:val="24"/>
          <w:lang w:val="fr-FR"/>
        </w:rPr>
      </w:pPr>
    </w:p>
    <w:p w14:paraId="503BA1C2" w14:textId="77777777" w:rsidR="00226F0F" w:rsidRPr="00226F0F" w:rsidRDefault="00226F0F" w:rsidP="00226F0F">
      <w:pPr>
        <w:spacing w:line="276" w:lineRule="auto"/>
        <w:ind w:left="90"/>
        <w:jc w:val="both"/>
        <w:rPr>
          <w:rFonts w:ascii="Trebuchet MS" w:hAnsi="Trebuchet MS"/>
          <w:bCs/>
          <w:szCs w:val="24"/>
          <w:lang w:val="fr-CM"/>
        </w:rPr>
      </w:pPr>
    </w:p>
    <w:p w14:paraId="1AB96DAA" w14:textId="77777777" w:rsidR="00226F0F" w:rsidRPr="00226F0F" w:rsidRDefault="00226F0F" w:rsidP="00226F0F">
      <w:pPr>
        <w:spacing w:line="276" w:lineRule="auto"/>
        <w:ind w:left="90"/>
        <w:jc w:val="both"/>
        <w:rPr>
          <w:rFonts w:ascii="Trebuchet MS" w:hAnsi="Trebuchet MS"/>
          <w:bCs/>
          <w:szCs w:val="24"/>
          <w:lang w:val="fr-CM"/>
        </w:rPr>
      </w:pPr>
    </w:p>
    <w:p w14:paraId="56B0D298" w14:textId="77777777" w:rsidR="00226F0F" w:rsidRPr="00226F0F" w:rsidRDefault="00226F0F" w:rsidP="00226F0F">
      <w:pPr>
        <w:spacing w:line="276" w:lineRule="auto"/>
        <w:jc w:val="both"/>
        <w:rPr>
          <w:rFonts w:ascii="Trebuchet MS" w:hAnsi="Trebuchet MS"/>
          <w:bCs/>
          <w:szCs w:val="24"/>
          <w:lang w:val="fr-CM"/>
        </w:rPr>
      </w:pPr>
    </w:p>
    <w:p w14:paraId="588C0821" w14:textId="77777777" w:rsidR="00226F0F" w:rsidRPr="00226F0F" w:rsidRDefault="00226F0F" w:rsidP="00226F0F">
      <w:pPr>
        <w:spacing w:line="276" w:lineRule="auto"/>
        <w:jc w:val="both"/>
        <w:rPr>
          <w:rFonts w:ascii="Trebuchet MS" w:hAnsi="Trebuchet MS"/>
          <w:bCs/>
          <w:szCs w:val="24"/>
          <w:lang w:val="fr-CM"/>
        </w:rPr>
      </w:pPr>
    </w:p>
    <w:p w14:paraId="0F20BDF2" w14:textId="5FA81608" w:rsidR="00226F0F" w:rsidRDefault="00226F0F" w:rsidP="00226F0F">
      <w:pPr>
        <w:spacing w:line="276" w:lineRule="auto"/>
        <w:jc w:val="both"/>
        <w:rPr>
          <w:rFonts w:ascii="Trebuchet MS" w:hAnsi="Trebuchet MS"/>
          <w:bCs/>
          <w:szCs w:val="24"/>
          <w:lang w:val="fr-CM"/>
        </w:rPr>
      </w:pPr>
    </w:p>
    <w:p w14:paraId="4E621F0D" w14:textId="254E1003" w:rsidR="00222D5B" w:rsidRDefault="00222D5B" w:rsidP="00226F0F">
      <w:pPr>
        <w:spacing w:line="276" w:lineRule="auto"/>
        <w:jc w:val="both"/>
        <w:rPr>
          <w:rFonts w:ascii="Trebuchet MS" w:hAnsi="Trebuchet MS"/>
          <w:bCs/>
          <w:szCs w:val="24"/>
          <w:lang w:val="fr-CM"/>
        </w:rPr>
      </w:pPr>
    </w:p>
    <w:p w14:paraId="3EC91835" w14:textId="43B29048" w:rsidR="00222D5B" w:rsidRDefault="00222D5B" w:rsidP="00226F0F">
      <w:pPr>
        <w:spacing w:line="276" w:lineRule="auto"/>
        <w:jc w:val="both"/>
        <w:rPr>
          <w:rFonts w:ascii="Trebuchet MS" w:hAnsi="Trebuchet MS"/>
          <w:bCs/>
          <w:szCs w:val="24"/>
          <w:lang w:val="fr-CM"/>
        </w:rPr>
      </w:pPr>
    </w:p>
    <w:p w14:paraId="3455EAA1" w14:textId="5F16FF79" w:rsidR="00222D5B" w:rsidRDefault="00222D5B" w:rsidP="00226F0F">
      <w:pPr>
        <w:spacing w:line="276" w:lineRule="auto"/>
        <w:jc w:val="both"/>
        <w:rPr>
          <w:rFonts w:ascii="Trebuchet MS" w:hAnsi="Trebuchet MS"/>
          <w:bCs/>
          <w:szCs w:val="24"/>
          <w:lang w:val="fr-CM"/>
        </w:rPr>
      </w:pPr>
    </w:p>
    <w:p w14:paraId="1053AEC2" w14:textId="77777777" w:rsidR="00222D5B" w:rsidRPr="00226F0F" w:rsidRDefault="00222D5B" w:rsidP="00226F0F">
      <w:pPr>
        <w:spacing w:line="276" w:lineRule="auto"/>
        <w:jc w:val="both"/>
        <w:rPr>
          <w:rFonts w:ascii="Trebuchet MS" w:hAnsi="Trebuchet MS"/>
          <w:bCs/>
          <w:szCs w:val="24"/>
          <w:lang w:val="fr-CM"/>
        </w:rPr>
      </w:pPr>
    </w:p>
    <w:p w14:paraId="7623AC3A" w14:textId="77777777" w:rsidR="00226F0F" w:rsidRPr="00226F0F" w:rsidRDefault="00226F0F" w:rsidP="00226F0F">
      <w:pPr>
        <w:spacing w:line="276" w:lineRule="auto"/>
        <w:jc w:val="both"/>
        <w:rPr>
          <w:rFonts w:ascii="Trebuchet MS" w:hAnsi="Trebuchet MS"/>
          <w:bCs/>
          <w:szCs w:val="24"/>
          <w:lang w:val="fr-CM"/>
        </w:rPr>
      </w:pPr>
    </w:p>
    <w:p w14:paraId="5193199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Pièces jointes:</w:t>
      </w:r>
    </w:p>
    <w:p w14:paraId="1348AA1E" w14:textId="77777777" w:rsidR="00226F0F" w:rsidRPr="00226F0F" w:rsidRDefault="00226F0F" w:rsidP="00226F0F">
      <w:pPr>
        <w:spacing w:line="276" w:lineRule="auto"/>
        <w:ind w:left="90"/>
        <w:jc w:val="both"/>
        <w:rPr>
          <w:rFonts w:ascii="Trebuchet MS" w:hAnsi="Trebuchet MS"/>
          <w:bCs/>
          <w:szCs w:val="24"/>
          <w:lang w:val="fr-CM"/>
        </w:rPr>
      </w:pPr>
      <w:r w:rsidRPr="00226F0F">
        <w:rPr>
          <w:rFonts w:ascii="Trebuchet MS" w:hAnsi="Trebuchet MS"/>
          <w:bCs/>
          <w:szCs w:val="24"/>
          <w:lang w:val="fr-CM"/>
        </w:rPr>
        <w:t>Annexe 1 : Spécifications (Exigences du Maître d’Ouvrage)</w:t>
      </w:r>
    </w:p>
    <w:p w14:paraId="65B2FD97" w14:textId="77777777" w:rsidR="00226F0F" w:rsidRPr="00226F0F" w:rsidRDefault="00226F0F" w:rsidP="00226F0F">
      <w:pPr>
        <w:spacing w:line="276" w:lineRule="auto"/>
        <w:ind w:left="90"/>
        <w:jc w:val="both"/>
        <w:rPr>
          <w:rFonts w:ascii="Trebuchet MS" w:hAnsi="Trebuchet MS"/>
          <w:bCs/>
          <w:szCs w:val="24"/>
          <w:lang w:val="fr-CM"/>
        </w:rPr>
      </w:pPr>
      <w:r w:rsidRPr="00226F0F">
        <w:rPr>
          <w:rFonts w:ascii="Trebuchet MS" w:hAnsi="Trebuchet MS"/>
          <w:bCs/>
          <w:szCs w:val="24"/>
          <w:lang w:val="fr-CM"/>
        </w:rPr>
        <w:t>Annexe 2 : Formulaire de Cotation</w:t>
      </w:r>
    </w:p>
    <w:p w14:paraId="1EB768A4" w14:textId="77777777" w:rsidR="00226F0F" w:rsidRPr="00226F0F" w:rsidRDefault="00226F0F" w:rsidP="00226F0F">
      <w:pPr>
        <w:spacing w:line="276" w:lineRule="auto"/>
        <w:ind w:left="90"/>
        <w:jc w:val="both"/>
        <w:rPr>
          <w:rFonts w:ascii="Trebuchet MS" w:hAnsi="Trebuchet MS"/>
          <w:bCs/>
          <w:szCs w:val="24"/>
          <w:lang w:val="fr-CM"/>
        </w:rPr>
      </w:pPr>
      <w:r w:rsidRPr="00226F0F">
        <w:rPr>
          <w:rFonts w:ascii="Trebuchet MS" w:hAnsi="Trebuchet MS"/>
          <w:bCs/>
          <w:szCs w:val="24"/>
          <w:lang w:val="fr-CM"/>
        </w:rPr>
        <w:t xml:space="preserve">Annexe 3 : Formulaires de Marché </w:t>
      </w:r>
    </w:p>
    <w:p w14:paraId="7D362CCC" w14:textId="77777777" w:rsidR="00226F0F" w:rsidRPr="00226F0F" w:rsidRDefault="00226F0F" w:rsidP="00226F0F">
      <w:pPr>
        <w:spacing w:line="276" w:lineRule="auto"/>
        <w:jc w:val="both"/>
        <w:rPr>
          <w:rFonts w:ascii="Trebuchet MS" w:hAnsi="Trebuchet MS"/>
          <w:bCs/>
          <w:szCs w:val="24"/>
          <w:lang w:val="fr-CM"/>
        </w:rPr>
      </w:pPr>
    </w:p>
    <w:p w14:paraId="22618A6B" w14:textId="77777777" w:rsidR="00226F0F" w:rsidRPr="00226F0F" w:rsidRDefault="00226F0F" w:rsidP="00226F0F">
      <w:pPr>
        <w:spacing w:line="276" w:lineRule="auto"/>
        <w:jc w:val="both"/>
        <w:rPr>
          <w:rFonts w:ascii="Trebuchet MS" w:hAnsi="Trebuchet MS"/>
          <w:bCs/>
          <w:szCs w:val="24"/>
          <w:lang w:val="fr-CM"/>
        </w:rPr>
      </w:pPr>
    </w:p>
    <w:p w14:paraId="1307EB8A" w14:textId="77777777" w:rsidR="00226F0F" w:rsidRPr="00C535D8" w:rsidRDefault="00226F0F" w:rsidP="00226F0F">
      <w:pPr>
        <w:pStyle w:val="MainHeading1"/>
        <w:spacing w:line="276" w:lineRule="auto"/>
        <w:jc w:val="both"/>
        <w:rPr>
          <w:rFonts w:ascii="Trebuchet MS" w:hAnsi="Trebuchet MS"/>
          <w:b w:val="0"/>
          <w:sz w:val="24"/>
          <w:szCs w:val="24"/>
        </w:rPr>
      </w:pPr>
      <w:bookmarkStart w:id="16" w:name="_Toc37181938"/>
      <w:bookmarkStart w:id="17" w:name="_Toc60844122"/>
      <w:r w:rsidRPr="00C535D8">
        <w:rPr>
          <w:rFonts w:ascii="Trebuchet MS" w:hAnsi="Trebuchet MS"/>
          <w:b w:val="0"/>
          <w:sz w:val="24"/>
          <w:szCs w:val="24"/>
        </w:rPr>
        <w:t>ANNEX 1: Exigences en matière de travaux</w:t>
      </w:r>
      <w:bookmarkEnd w:id="16"/>
      <w:r w:rsidRPr="00C535D8">
        <w:rPr>
          <w:rFonts w:ascii="Trebuchet MS" w:hAnsi="Trebuchet MS"/>
          <w:b w:val="0"/>
          <w:sz w:val="24"/>
          <w:szCs w:val="24"/>
        </w:rPr>
        <w:t xml:space="preserve"> Spécifications</w:t>
      </w:r>
      <w:bookmarkEnd w:id="17"/>
    </w:p>
    <w:p w14:paraId="31E3B73E" w14:textId="77777777" w:rsidR="00226F0F" w:rsidRPr="00226F0F" w:rsidRDefault="00226F0F" w:rsidP="00226F0F">
      <w:pPr>
        <w:spacing w:line="276" w:lineRule="auto"/>
        <w:jc w:val="both"/>
        <w:rPr>
          <w:rFonts w:ascii="Trebuchet MS" w:hAnsi="Trebuchet MS"/>
          <w:bCs/>
          <w:szCs w:val="24"/>
          <w:lang w:val="fr-CM"/>
        </w:rPr>
      </w:pPr>
    </w:p>
    <w:p w14:paraId="07F9A283" w14:textId="77777777" w:rsidR="00226F0F" w:rsidRDefault="00226F0F" w:rsidP="00226F0F">
      <w:pPr>
        <w:pStyle w:val="Paragraphedeliste"/>
        <w:numPr>
          <w:ilvl w:val="0"/>
          <w:numId w:val="13"/>
        </w:numPr>
        <w:spacing w:line="276" w:lineRule="auto"/>
        <w:rPr>
          <w:rFonts w:ascii="Trebuchet MS" w:hAnsi="Trebuchet MS"/>
          <w:bCs/>
          <w:szCs w:val="24"/>
          <w:lang w:eastAsia="en-US"/>
        </w:rPr>
      </w:pPr>
      <w:r w:rsidRPr="00C535D8">
        <w:rPr>
          <w:rFonts w:ascii="Trebuchet MS" w:hAnsi="Trebuchet MS"/>
          <w:bCs/>
          <w:szCs w:val="24"/>
          <w:lang w:eastAsia="en-US"/>
        </w:rPr>
        <w:t>Cahier des Clauses Techniques Particulières (CCTP)</w:t>
      </w:r>
    </w:p>
    <w:p w14:paraId="0EDC3F07" w14:textId="77777777" w:rsidR="00226F0F" w:rsidRPr="00226F0F" w:rsidRDefault="00226F0F" w:rsidP="00226F0F">
      <w:pPr>
        <w:spacing w:line="276" w:lineRule="auto"/>
        <w:rPr>
          <w:rFonts w:ascii="Trebuchet MS" w:hAnsi="Trebuchet MS"/>
          <w:bCs/>
          <w:szCs w:val="24"/>
          <w:lang w:val="fr-CM"/>
        </w:rPr>
      </w:pPr>
    </w:p>
    <w:p w14:paraId="326AB54D" w14:textId="77777777" w:rsidR="00226F0F" w:rsidRPr="00226F0F" w:rsidRDefault="00226F0F" w:rsidP="00226F0F">
      <w:pPr>
        <w:spacing w:line="276" w:lineRule="auto"/>
        <w:rPr>
          <w:rFonts w:ascii="Trebuchet MS" w:hAnsi="Trebuchet MS"/>
          <w:bCs/>
          <w:szCs w:val="24"/>
          <w:lang w:val="fr-CM"/>
        </w:rPr>
      </w:pPr>
    </w:p>
    <w:p w14:paraId="42BA28EF" w14:textId="77777777" w:rsidR="00226F0F" w:rsidRPr="00226F0F" w:rsidRDefault="00226F0F" w:rsidP="00226F0F">
      <w:pPr>
        <w:spacing w:line="276" w:lineRule="auto"/>
        <w:rPr>
          <w:rFonts w:ascii="Trebuchet MS" w:hAnsi="Trebuchet MS"/>
          <w:bCs/>
          <w:szCs w:val="24"/>
          <w:lang w:val="fr-CM"/>
        </w:rPr>
      </w:pPr>
    </w:p>
    <w:p w14:paraId="7AC12A1E" w14:textId="77777777" w:rsidR="00226F0F" w:rsidRPr="00226F0F" w:rsidRDefault="00226F0F" w:rsidP="00226F0F">
      <w:pPr>
        <w:spacing w:line="276" w:lineRule="auto"/>
        <w:rPr>
          <w:rFonts w:ascii="Trebuchet MS" w:hAnsi="Trebuchet MS"/>
          <w:bCs/>
          <w:szCs w:val="24"/>
          <w:lang w:val="fr-CM"/>
        </w:rPr>
      </w:pPr>
    </w:p>
    <w:p w14:paraId="5F79C42C" w14:textId="77777777" w:rsidR="00226F0F" w:rsidRPr="00226F0F" w:rsidRDefault="00226F0F" w:rsidP="00226F0F">
      <w:pPr>
        <w:spacing w:line="276" w:lineRule="auto"/>
        <w:rPr>
          <w:rFonts w:ascii="Trebuchet MS" w:hAnsi="Trebuchet MS"/>
          <w:bCs/>
          <w:szCs w:val="24"/>
          <w:lang w:val="fr-CM"/>
        </w:rPr>
      </w:pPr>
    </w:p>
    <w:p w14:paraId="5D67AED0" w14:textId="77777777" w:rsidR="00226F0F" w:rsidRPr="00226F0F" w:rsidRDefault="00226F0F" w:rsidP="00226F0F">
      <w:pPr>
        <w:spacing w:line="276" w:lineRule="auto"/>
        <w:rPr>
          <w:rFonts w:ascii="Trebuchet MS" w:hAnsi="Trebuchet MS"/>
          <w:bCs/>
          <w:szCs w:val="24"/>
          <w:lang w:val="fr-CM"/>
        </w:rPr>
      </w:pPr>
    </w:p>
    <w:p w14:paraId="6DAA51CD" w14:textId="77777777" w:rsidR="00226F0F" w:rsidRPr="00226F0F" w:rsidRDefault="00226F0F" w:rsidP="00226F0F">
      <w:pPr>
        <w:spacing w:line="276" w:lineRule="auto"/>
        <w:rPr>
          <w:rFonts w:ascii="Trebuchet MS" w:hAnsi="Trebuchet MS"/>
          <w:bCs/>
          <w:szCs w:val="24"/>
          <w:lang w:val="fr-CM"/>
        </w:rPr>
      </w:pPr>
    </w:p>
    <w:p w14:paraId="3A11296C" w14:textId="77777777" w:rsidR="00226F0F" w:rsidRPr="00226F0F" w:rsidRDefault="00226F0F" w:rsidP="00226F0F">
      <w:pPr>
        <w:spacing w:line="276" w:lineRule="auto"/>
        <w:rPr>
          <w:rFonts w:ascii="Trebuchet MS" w:hAnsi="Trebuchet MS"/>
          <w:bCs/>
          <w:szCs w:val="24"/>
          <w:lang w:val="fr-CM"/>
        </w:rPr>
      </w:pPr>
    </w:p>
    <w:p w14:paraId="3F6EE921" w14:textId="77777777" w:rsidR="00226F0F" w:rsidRPr="00226F0F" w:rsidRDefault="00226F0F" w:rsidP="00226F0F">
      <w:pPr>
        <w:spacing w:line="276" w:lineRule="auto"/>
        <w:rPr>
          <w:rFonts w:ascii="Trebuchet MS" w:hAnsi="Trebuchet MS"/>
          <w:bCs/>
          <w:szCs w:val="24"/>
          <w:lang w:val="fr-CM"/>
        </w:rPr>
      </w:pPr>
    </w:p>
    <w:p w14:paraId="1CF2691D" w14:textId="77777777" w:rsidR="00226F0F" w:rsidRPr="00226F0F" w:rsidRDefault="00226F0F" w:rsidP="00226F0F">
      <w:pPr>
        <w:spacing w:line="276" w:lineRule="auto"/>
        <w:rPr>
          <w:rFonts w:ascii="Trebuchet MS" w:hAnsi="Trebuchet MS"/>
          <w:bCs/>
          <w:szCs w:val="24"/>
          <w:lang w:val="fr-CM"/>
        </w:rPr>
      </w:pPr>
    </w:p>
    <w:p w14:paraId="1AB73403" w14:textId="77777777" w:rsidR="00226F0F" w:rsidRPr="00226F0F" w:rsidRDefault="00226F0F" w:rsidP="00226F0F">
      <w:pPr>
        <w:spacing w:line="276" w:lineRule="auto"/>
        <w:rPr>
          <w:rFonts w:ascii="Trebuchet MS" w:hAnsi="Trebuchet MS"/>
          <w:bCs/>
          <w:szCs w:val="24"/>
          <w:lang w:val="fr-CM"/>
        </w:rPr>
      </w:pPr>
    </w:p>
    <w:p w14:paraId="01530C98" w14:textId="77777777" w:rsidR="00226F0F" w:rsidRPr="00226F0F" w:rsidRDefault="00226F0F" w:rsidP="00226F0F">
      <w:pPr>
        <w:spacing w:line="276" w:lineRule="auto"/>
        <w:rPr>
          <w:rFonts w:ascii="Trebuchet MS" w:hAnsi="Trebuchet MS"/>
          <w:bCs/>
          <w:szCs w:val="24"/>
          <w:lang w:val="fr-CM"/>
        </w:rPr>
      </w:pPr>
    </w:p>
    <w:p w14:paraId="6A16CADB" w14:textId="77777777" w:rsidR="00226F0F" w:rsidRPr="00226F0F" w:rsidRDefault="00226F0F" w:rsidP="00226F0F">
      <w:pPr>
        <w:spacing w:line="276" w:lineRule="auto"/>
        <w:rPr>
          <w:rFonts w:ascii="Trebuchet MS" w:hAnsi="Trebuchet MS"/>
          <w:bCs/>
          <w:szCs w:val="24"/>
          <w:lang w:val="fr-CM"/>
        </w:rPr>
      </w:pPr>
    </w:p>
    <w:p w14:paraId="077110C6" w14:textId="77777777" w:rsidR="00226F0F" w:rsidRPr="00226F0F" w:rsidRDefault="00226F0F" w:rsidP="00226F0F">
      <w:pPr>
        <w:spacing w:line="276" w:lineRule="auto"/>
        <w:rPr>
          <w:rFonts w:ascii="Trebuchet MS" w:hAnsi="Trebuchet MS"/>
          <w:bCs/>
          <w:szCs w:val="24"/>
          <w:lang w:val="fr-CM"/>
        </w:rPr>
      </w:pPr>
    </w:p>
    <w:p w14:paraId="179D3960" w14:textId="77777777" w:rsidR="00226F0F" w:rsidRPr="00226F0F" w:rsidRDefault="00226F0F" w:rsidP="00226F0F">
      <w:pPr>
        <w:spacing w:line="276" w:lineRule="auto"/>
        <w:rPr>
          <w:rFonts w:ascii="Trebuchet MS" w:hAnsi="Trebuchet MS"/>
          <w:bCs/>
          <w:szCs w:val="24"/>
          <w:lang w:val="fr-CM"/>
        </w:rPr>
      </w:pPr>
    </w:p>
    <w:p w14:paraId="05AEC942" w14:textId="77777777" w:rsidR="00226F0F" w:rsidRPr="00226F0F" w:rsidRDefault="00226F0F" w:rsidP="00226F0F">
      <w:pPr>
        <w:spacing w:line="276" w:lineRule="auto"/>
        <w:rPr>
          <w:rFonts w:ascii="Trebuchet MS" w:hAnsi="Trebuchet MS"/>
          <w:bCs/>
          <w:szCs w:val="24"/>
          <w:lang w:val="fr-CM"/>
        </w:rPr>
      </w:pPr>
    </w:p>
    <w:p w14:paraId="1D6B90FE" w14:textId="77777777" w:rsidR="00226F0F" w:rsidRPr="00226F0F" w:rsidRDefault="00226F0F" w:rsidP="00226F0F">
      <w:pPr>
        <w:spacing w:line="276" w:lineRule="auto"/>
        <w:rPr>
          <w:rFonts w:ascii="Trebuchet MS" w:hAnsi="Trebuchet MS"/>
          <w:bCs/>
          <w:szCs w:val="24"/>
          <w:lang w:val="fr-CM"/>
        </w:rPr>
      </w:pPr>
    </w:p>
    <w:p w14:paraId="42A61399" w14:textId="77777777" w:rsidR="00226F0F" w:rsidRPr="00226F0F" w:rsidRDefault="00226F0F" w:rsidP="00226F0F">
      <w:pPr>
        <w:spacing w:line="276" w:lineRule="auto"/>
        <w:rPr>
          <w:rFonts w:ascii="Trebuchet MS" w:hAnsi="Trebuchet MS"/>
          <w:bCs/>
          <w:szCs w:val="24"/>
          <w:lang w:val="fr-CM"/>
        </w:rPr>
      </w:pPr>
    </w:p>
    <w:p w14:paraId="784ABEAD" w14:textId="58DE1177" w:rsidR="00226F0F" w:rsidRDefault="00226F0F" w:rsidP="00226F0F">
      <w:pPr>
        <w:pStyle w:val="Paragraphedeliste"/>
        <w:spacing w:line="276" w:lineRule="auto"/>
        <w:rPr>
          <w:rFonts w:ascii="Trebuchet MS" w:hAnsi="Trebuchet MS"/>
          <w:bCs/>
          <w:szCs w:val="24"/>
          <w:lang w:eastAsia="en-US"/>
        </w:rPr>
      </w:pPr>
    </w:p>
    <w:p w14:paraId="5A50E9DB" w14:textId="6D28586A" w:rsidR="00222D5B" w:rsidRDefault="00222D5B" w:rsidP="00226F0F">
      <w:pPr>
        <w:pStyle w:val="Paragraphedeliste"/>
        <w:spacing w:line="276" w:lineRule="auto"/>
        <w:rPr>
          <w:rFonts w:ascii="Trebuchet MS" w:hAnsi="Trebuchet MS"/>
          <w:bCs/>
          <w:szCs w:val="24"/>
          <w:lang w:eastAsia="en-US"/>
        </w:rPr>
      </w:pPr>
    </w:p>
    <w:p w14:paraId="3FD4BCE4" w14:textId="5F5F3D56" w:rsidR="00222D5B" w:rsidRDefault="00222D5B" w:rsidP="00226F0F">
      <w:pPr>
        <w:pStyle w:val="Paragraphedeliste"/>
        <w:spacing w:line="276" w:lineRule="auto"/>
        <w:rPr>
          <w:rFonts w:ascii="Trebuchet MS" w:hAnsi="Trebuchet MS"/>
          <w:bCs/>
          <w:szCs w:val="24"/>
          <w:lang w:eastAsia="en-US"/>
        </w:rPr>
      </w:pPr>
    </w:p>
    <w:p w14:paraId="63C0E328" w14:textId="79D76A57" w:rsidR="00222D5B" w:rsidRDefault="00222D5B" w:rsidP="00226F0F">
      <w:pPr>
        <w:pStyle w:val="Paragraphedeliste"/>
        <w:spacing w:line="276" w:lineRule="auto"/>
        <w:rPr>
          <w:rFonts w:ascii="Trebuchet MS" w:hAnsi="Trebuchet MS"/>
          <w:bCs/>
          <w:szCs w:val="24"/>
          <w:lang w:eastAsia="en-US"/>
        </w:rPr>
      </w:pPr>
    </w:p>
    <w:p w14:paraId="581792A0" w14:textId="1B60EA41" w:rsidR="00222D5B" w:rsidRDefault="00222D5B" w:rsidP="00226F0F">
      <w:pPr>
        <w:pStyle w:val="Paragraphedeliste"/>
        <w:spacing w:line="276" w:lineRule="auto"/>
        <w:rPr>
          <w:rFonts w:ascii="Trebuchet MS" w:hAnsi="Trebuchet MS"/>
          <w:bCs/>
          <w:szCs w:val="24"/>
          <w:lang w:eastAsia="en-US"/>
        </w:rPr>
      </w:pPr>
    </w:p>
    <w:p w14:paraId="70078931" w14:textId="6C2704E0" w:rsidR="00222D5B" w:rsidRDefault="00222D5B" w:rsidP="00226F0F">
      <w:pPr>
        <w:pStyle w:val="Paragraphedeliste"/>
        <w:spacing w:line="276" w:lineRule="auto"/>
        <w:rPr>
          <w:rFonts w:ascii="Trebuchet MS" w:hAnsi="Trebuchet MS"/>
          <w:bCs/>
          <w:szCs w:val="24"/>
          <w:lang w:eastAsia="en-US"/>
        </w:rPr>
      </w:pPr>
    </w:p>
    <w:p w14:paraId="2FF2EAC1" w14:textId="1524BED0" w:rsidR="00222D5B" w:rsidRDefault="00222D5B" w:rsidP="00226F0F">
      <w:pPr>
        <w:pStyle w:val="Paragraphedeliste"/>
        <w:spacing w:line="276" w:lineRule="auto"/>
        <w:rPr>
          <w:rFonts w:ascii="Trebuchet MS" w:hAnsi="Trebuchet MS"/>
          <w:bCs/>
          <w:szCs w:val="24"/>
          <w:lang w:eastAsia="en-US"/>
        </w:rPr>
      </w:pPr>
    </w:p>
    <w:p w14:paraId="3DB8FD17" w14:textId="7CD238CA" w:rsidR="00222D5B" w:rsidRDefault="00222D5B" w:rsidP="00226F0F">
      <w:pPr>
        <w:pStyle w:val="Paragraphedeliste"/>
        <w:spacing w:line="276" w:lineRule="auto"/>
        <w:rPr>
          <w:rFonts w:ascii="Trebuchet MS" w:hAnsi="Trebuchet MS"/>
          <w:bCs/>
          <w:szCs w:val="24"/>
          <w:lang w:eastAsia="en-US"/>
        </w:rPr>
      </w:pPr>
    </w:p>
    <w:p w14:paraId="6681FAD7" w14:textId="77777777" w:rsidR="00226F0F" w:rsidRPr="00C535D8" w:rsidRDefault="00226F0F" w:rsidP="00226F0F">
      <w:pPr>
        <w:pStyle w:val="Titre"/>
        <w:rPr>
          <w:szCs w:val="28"/>
          <w:u w:val="single"/>
        </w:rPr>
      </w:pPr>
      <w:r w:rsidRPr="00C535D8">
        <w:rPr>
          <w:szCs w:val="28"/>
          <w:u w:val="single"/>
        </w:rPr>
        <w:t>SOMMAIRE</w:t>
      </w:r>
    </w:p>
    <w:p w14:paraId="2380FE06" w14:textId="77777777" w:rsidR="00226F0F" w:rsidRPr="00C535D8" w:rsidRDefault="00226F0F" w:rsidP="00226F0F">
      <w:pPr>
        <w:pStyle w:val="Titre"/>
        <w:jc w:val="both"/>
        <w:rPr>
          <w:szCs w:val="28"/>
          <w:u w:val="single"/>
        </w:rPr>
      </w:pPr>
    </w:p>
    <w:p w14:paraId="269DDF95" w14:textId="77777777" w:rsidR="00226F0F" w:rsidRPr="00226F0F" w:rsidRDefault="00226F0F" w:rsidP="00226F0F">
      <w:pPr>
        <w:rPr>
          <w:lang w:val="fr-CM"/>
        </w:rPr>
      </w:pPr>
    </w:p>
    <w:p w14:paraId="119721D6" w14:textId="77777777" w:rsidR="00226F0F" w:rsidRPr="00226F0F" w:rsidRDefault="00226F0F" w:rsidP="00226F0F">
      <w:pPr>
        <w:rPr>
          <w:lang w:val="fr-CM"/>
        </w:rPr>
      </w:pPr>
    </w:p>
    <w:p w14:paraId="6DF9C5E3" w14:textId="77777777" w:rsidR="00226F0F" w:rsidRPr="00226F0F" w:rsidRDefault="00226F0F" w:rsidP="00226F0F">
      <w:pPr>
        <w:spacing w:line="360" w:lineRule="auto"/>
        <w:rPr>
          <w:sz w:val="28"/>
          <w:szCs w:val="28"/>
          <w:lang w:val="fr-CM"/>
        </w:rPr>
      </w:pPr>
      <w:r w:rsidRPr="00226F0F">
        <w:rPr>
          <w:sz w:val="28"/>
          <w:szCs w:val="28"/>
          <w:lang w:val="fr-CM"/>
        </w:rPr>
        <w:t>CHAPITRE I</w:t>
      </w:r>
      <w:r w:rsidRPr="00226F0F">
        <w:rPr>
          <w:sz w:val="28"/>
          <w:szCs w:val="28"/>
          <w:lang w:val="fr-CM"/>
        </w:rPr>
        <w:tab/>
        <w:t>-</w:t>
      </w:r>
      <w:r w:rsidRPr="00226F0F">
        <w:rPr>
          <w:sz w:val="28"/>
          <w:szCs w:val="28"/>
          <w:lang w:val="fr-CM"/>
        </w:rPr>
        <w:tab/>
      </w:r>
      <w:r w:rsidRPr="00226F0F">
        <w:rPr>
          <w:b/>
          <w:sz w:val="28"/>
          <w:szCs w:val="28"/>
          <w:lang w:val="fr-CM"/>
        </w:rPr>
        <w:t xml:space="preserve">GÉNÉRALITÉS  </w:t>
      </w:r>
    </w:p>
    <w:p w14:paraId="222989AE" w14:textId="77777777" w:rsidR="00226F0F" w:rsidRPr="00226F0F" w:rsidRDefault="00226F0F" w:rsidP="00226F0F">
      <w:pPr>
        <w:spacing w:line="360" w:lineRule="auto"/>
        <w:rPr>
          <w:sz w:val="28"/>
          <w:szCs w:val="28"/>
          <w:lang w:val="fr-CM"/>
        </w:rPr>
      </w:pPr>
    </w:p>
    <w:p w14:paraId="2E93A790" w14:textId="77777777" w:rsidR="00226F0F" w:rsidRPr="00226F0F" w:rsidRDefault="00226F0F" w:rsidP="00226F0F">
      <w:pPr>
        <w:spacing w:line="360" w:lineRule="auto"/>
        <w:rPr>
          <w:sz w:val="28"/>
          <w:szCs w:val="28"/>
          <w:lang w:val="fr-CM"/>
        </w:rPr>
      </w:pPr>
      <w:r w:rsidRPr="00226F0F">
        <w:rPr>
          <w:sz w:val="28"/>
          <w:szCs w:val="28"/>
          <w:lang w:val="fr-CM"/>
        </w:rPr>
        <w:t>CHAPITRE II</w:t>
      </w:r>
      <w:r w:rsidRPr="00226F0F">
        <w:rPr>
          <w:sz w:val="28"/>
          <w:szCs w:val="28"/>
          <w:lang w:val="fr-CM"/>
        </w:rPr>
        <w:tab/>
        <w:t>-</w:t>
      </w:r>
      <w:r w:rsidRPr="00226F0F">
        <w:rPr>
          <w:sz w:val="28"/>
          <w:szCs w:val="28"/>
          <w:lang w:val="fr-CM"/>
        </w:rPr>
        <w:tab/>
      </w:r>
      <w:r w:rsidRPr="00226F0F">
        <w:rPr>
          <w:b/>
          <w:sz w:val="28"/>
          <w:szCs w:val="28"/>
          <w:lang w:val="fr-CM"/>
        </w:rPr>
        <w:t>INSTALLATION DE CHANTIER</w:t>
      </w:r>
    </w:p>
    <w:p w14:paraId="7190007F" w14:textId="77777777" w:rsidR="00226F0F" w:rsidRPr="00226F0F" w:rsidRDefault="00226F0F" w:rsidP="00226F0F">
      <w:pPr>
        <w:spacing w:line="360" w:lineRule="auto"/>
        <w:rPr>
          <w:sz w:val="28"/>
          <w:szCs w:val="28"/>
          <w:lang w:val="fr-CM"/>
        </w:rPr>
      </w:pPr>
    </w:p>
    <w:p w14:paraId="3C700963" w14:textId="77777777" w:rsidR="00226F0F" w:rsidRPr="00226F0F" w:rsidRDefault="00226F0F" w:rsidP="00226F0F">
      <w:pPr>
        <w:spacing w:line="360" w:lineRule="auto"/>
        <w:rPr>
          <w:sz w:val="28"/>
          <w:szCs w:val="28"/>
          <w:lang w:val="fr-CM"/>
        </w:rPr>
      </w:pPr>
      <w:r w:rsidRPr="00226F0F">
        <w:rPr>
          <w:sz w:val="28"/>
          <w:szCs w:val="28"/>
          <w:lang w:val="fr-CM"/>
        </w:rPr>
        <w:t>CHAPITRE III</w:t>
      </w:r>
      <w:r w:rsidRPr="00226F0F">
        <w:rPr>
          <w:sz w:val="28"/>
          <w:szCs w:val="28"/>
          <w:lang w:val="fr-CM"/>
        </w:rPr>
        <w:tab/>
        <w:t>-</w:t>
      </w:r>
      <w:r w:rsidRPr="00226F0F">
        <w:rPr>
          <w:sz w:val="28"/>
          <w:szCs w:val="28"/>
          <w:lang w:val="fr-CM"/>
        </w:rPr>
        <w:tab/>
        <w:t xml:space="preserve">EXECUTION DES TRAVAUX </w:t>
      </w:r>
    </w:p>
    <w:p w14:paraId="3125018B" w14:textId="77777777" w:rsidR="00226F0F" w:rsidRPr="00226F0F" w:rsidRDefault="00226F0F" w:rsidP="00226F0F">
      <w:pPr>
        <w:spacing w:line="360" w:lineRule="auto"/>
        <w:rPr>
          <w:sz w:val="28"/>
          <w:szCs w:val="28"/>
          <w:lang w:val="fr-CM"/>
        </w:rPr>
      </w:pPr>
    </w:p>
    <w:p w14:paraId="73B8FE85" w14:textId="77777777" w:rsidR="00226F0F" w:rsidRPr="00226F0F" w:rsidRDefault="00226F0F" w:rsidP="00226F0F">
      <w:pPr>
        <w:spacing w:line="360" w:lineRule="auto"/>
        <w:rPr>
          <w:sz w:val="28"/>
          <w:szCs w:val="28"/>
          <w:lang w:val="fr-CM"/>
        </w:rPr>
      </w:pPr>
      <w:r w:rsidRPr="00226F0F">
        <w:rPr>
          <w:sz w:val="28"/>
          <w:szCs w:val="28"/>
          <w:lang w:val="fr-CM"/>
        </w:rPr>
        <w:t>CHAPITRE IV</w:t>
      </w:r>
      <w:r w:rsidRPr="00226F0F">
        <w:rPr>
          <w:sz w:val="28"/>
          <w:szCs w:val="28"/>
          <w:lang w:val="fr-CM"/>
        </w:rPr>
        <w:tab/>
        <w:t>-</w:t>
      </w:r>
      <w:r w:rsidRPr="00226F0F">
        <w:rPr>
          <w:sz w:val="28"/>
          <w:szCs w:val="28"/>
          <w:lang w:val="fr-CM"/>
        </w:rPr>
        <w:tab/>
      </w:r>
      <w:r w:rsidRPr="00226F0F">
        <w:rPr>
          <w:b/>
          <w:bCs/>
          <w:sz w:val="28"/>
          <w:szCs w:val="28"/>
          <w:lang w:val="fr-CM"/>
        </w:rPr>
        <w:t>PROTECTION ENVIRONNEMENT</w:t>
      </w:r>
    </w:p>
    <w:p w14:paraId="1B092A08" w14:textId="77777777" w:rsidR="00226F0F" w:rsidRPr="00226F0F" w:rsidRDefault="00226F0F" w:rsidP="00226F0F">
      <w:pPr>
        <w:rPr>
          <w:lang w:val="fr-CM"/>
        </w:rPr>
      </w:pPr>
    </w:p>
    <w:p w14:paraId="499E362B" w14:textId="77777777" w:rsidR="00226F0F" w:rsidRPr="00226F0F" w:rsidRDefault="00226F0F" w:rsidP="00226F0F">
      <w:pPr>
        <w:tabs>
          <w:tab w:val="left" w:pos="1180"/>
        </w:tabs>
        <w:spacing w:line="360" w:lineRule="auto"/>
        <w:jc w:val="center"/>
        <w:rPr>
          <w:rFonts w:eastAsia="Batang"/>
          <w:b/>
          <w:bCs/>
          <w:lang w:val="fr-CM"/>
        </w:rPr>
      </w:pPr>
    </w:p>
    <w:p w14:paraId="5590F17A" w14:textId="77777777" w:rsidR="00226F0F" w:rsidRPr="00226F0F" w:rsidRDefault="00226F0F" w:rsidP="00226F0F">
      <w:pPr>
        <w:tabs>
          <w:tab w:val="left" w:pos="1180"/>
        </w:tabs>
        <w:spacing w:line="360" w:lineRule="auto"/>
        <w:jc w:val="center"/>
        <w:rPr>
          <w:rFonts w:eastAsia="Batang"/>
          <w:b/>
          <w:bCs/>
          <w:lang w:val="fr-CM"/>
        </w:rPr>
      </w:pPr>
    </w:p>
    <w:p w14:paraId="348CB7B4" w14:textId="77777777" w:rsidR="00226F0F" w:rsidRPr="00226F0F" w:rsidRDefault="00226F0F" w:rsidP="00226F0F">
      <w:pPr>
        <w:tabs>
          <w:tab w:val="left" w:pos="1180"/>
        </w:tabs>
        <w:spacing w:line="360" w:lineRule="auto"/>
        <w:jc w:val="center"/>
        <w:rPr>
          <w:rFonts w:eastAsia="Batang"/>
          <w:b/>
          <w:bCs/>
          <w:lang w:val="fr-CM"/>
        </w:rPr>
      </w:pPr>
    </w:p>
    <w:p w14:paraId="15703AD3" w14:textId="77777777" w:rsidR="00226F0F" w:rsidRPr="00226F0F" w:rsidRDefault="00226F0F" w:rsidP="00226F0F">
      <w:pPr>
        <w:tabs>
          <w:tab w:val="left" w:pos="2070"/>
        </w:tabs>
        <w:jc w:val="both"/>
        <w:rPr>
          <w:lang w:val="fr-CM"/>
        </w:rPr>
      </w:pPr>
    </w:p>
    <w:p w14:paraId="0D8D809B" w14:textId="77777777" w:rsidR="00226F0F" w:rsidRPr="00226F0F" w:rsidRDefault="00226F0F" w:rsidP="00226F0F">
      <w:pPr>
        <w:spacing w:line="276" w:lineRule="auto"/>
        <w:rPr>
          <w:lang w:val="fr-CM"/>
        </w:rPr>
      </w:pPr>
    </w:p>
    <w:p w14:paraId="088B6685" w14:textId="77777777" w:rsidR="00226F0F" w:rsidRPr="00226F0F" w:rsidRDefault="00226F0F" w:rsidP="00226F0F">
      <w:pPr>
        <w:spacing w:line="276" w:lineRule="auto"/>
        <w:rPr>
          <w:lang w:val="fr-CM"/>
        </w:rPr>
      </w:pPr>
    </w:p>
    <w:p w14:paraId="66E8B63C" w14:textId="77777777" w:rsidR="00226F0F" w:rsidRPr="00226F0F" w:rsidRDefault="00226F0F" w:rsidP="00226F0F">
      <w:pPr>
        <w:tabs>
          <w:tab w:val="left" w:pos="1180"/>
        </w:tabs>
        <w:spacing w:line="276" w:lineRule="auto"/>
        <w:jc w:val="center"/>
        <w:rPr>
          <w:rFonts w:eastAsia="Batang"/>
          <w:b/>
          <w:bCs/>
          <w:lang w:val="fr-CM"/>
        </w:rPr>
      </w:pPr>
    </w:p>
    <w:p w14:paraId="08A4054D" w14:textId="77777777" w:rsidR="00226F0F" w:rsidRPr="00226F0F" w:rsidRDefault="00226F0F" w:rsidP="00226F0F">
      <w:pPr>
        <w:tabs>
          <w:tab w:val="left" w:pos="1180"/>
        </w:tabs>
        <w:spacing w:line="276" w:lineRule="auto"/>
        <w:jc w:val="center"/>
        <w:rPr>
          <w:rFonts w:eastAsia="Batang"/>
          <w:b/>
          <w:bCs/>
          <w:lang w:val="fr-CM"/>
        </w:rPr>
      </w:pPr>
    </w:p>
    <w:p w14:paraId="176C04DC" w14:textId="77777777" w:rsidR="00226F0F" w:rsidRPr="00226F0F" w:rsidRDefault="00226F0F" w:rsidP="00226F0F">
      <w:pPr>
        <w:tabs>
          <w:tab w:val="left" w:pos="1180"/>
        </w:tabs>
        <w:spacing w:line="276" w:lineRule="auto"/>
        <w:jc w:val="center"/>
        <w:rPr>
          <w:rFonts w:eastAsia="Batang"/>
          <w:b/>
          <w:bCs/>
          <w:lang w:val="fr-CM"/>
        </w:rPr>
      </w:pPr>
    </w:p>
    <w:p w14:paraId="26033401" w14:textId="77777777" w:rsidR="00226F0F" w:rsidRPr="00226F0F" w:rsidRDefault="00226F0F" w:rsidP="00226F0F">
      <w:pPr>
        <w:tabs>
          <w:tab w:val="left" w:pos="1180"/>
        </w:tabs>
        <w:spacing w:line="276" w:lineRule="auto"/>
        <w:jc w:val="center"/>
        <w:rPr>
          <w:rFonts w:eastAsia="Batang"/>
          <w:b/>
          <w:bCs/>
          <w:lang w:val="fr-CM"/>
        </w:rPr>
      </w:pPr>
    </w:p>
    <w:p w14:paraId="63EEDA29" w14:textId="77777777" w:rsidR="00226F0F" w:rsidRPr="00226F0F" w:rsidRDefault="00226F0F" w:rsidP="00226F0F">
      <w:pPr>
        <w:tabs>
          <w:tab w:val="left" w:pos="1180"/>
        </w:tabs>
        <w:spacing w:line="276" w:lineRule="auto"/>
        <w:jc w:val="center"/>
        <w:rPr>
          <w:rFonts w:eastAsia="Batang"/>
          <w:b/>
          <w:bCs/>
          <w:lang w:val="fr-CM"/>
        </w:rPr>
      </w:pPr>
    </w:p>
    <w:p w14:paraId="5D3441E4" w14:textId="77777777" w:rsidR="00226F0F" w:rsidRPr="00226F0F" w:rsidRDefault="00226F0F" w:rsidP="00226F0F">
      <w:pPr>
        <w:tabs>
          <w:tab w:val="left" w:pos="1180"/>
        </w:tabs>
        <w:spacing w:line="276" w:lineRule="auto"/>
        <w:jc w:val="center"/>
        <w:rPr>
          <w:rFonts w:eastAsia="Batang"/>
          <w:b/>
          <w:bCs/>
          <w:lang w:val="fr-CM"/>
        </w:rPr>
      </w:pPr>
    </w:p>
    <w:p w14:paraId="38D0B05B" w14:textId="77777777" w:rsidR="00226F0F" w:rsidRPr="00226F0F" w:rsidRDefault="00226F0F" w:rsidP="00226F0F">
      <w:pPr>
        <w:tabs>
          <w:tab w:val="left" w:pos="1180"/>
        </w:tabs>
        <w:spacing w:line="276" w:lineRule="auto"/>
        <w:jc w:val="center"/>
        <w:rPr>
          <w:rFonts w:eastAsia="Batang"/>
          <w:b/>
          <w:bCs/>
          <w:lang w:val="fr-CM"/>
        </w:rPr>
      </w:pPr>
    </w:p>
    <w:p w14:paraId="390A5572" w14:textId="77777777" w:rsidR="00226F0F" w:rsidRPr="00C535D8" w:rsidRDefault="00226F0F" w:rsidP="00226F0F">
      <w:pPr>
        <w:jc w:val="center"/>
        <w:rPr>
          <w:rFonts w:eastAsia="Batang"/>
          <w:b/>
          <w:bCs/>
        </w:rPr>
      </w:pPr>
      <w:r w:rsidRPr="00226F0F">
        <w:rPr>
          <w:rFonts w:eastAsia="Batang"/>
          <w:b/>
          <w:bCs/>
          <w:lang w:val="fr-CM"/>
        </w:rPr>
        <w:br w:type="page"/>
      </w:r>
      <w:r w:rsidRPr="00C535D8">
        <w:rPr>
          <w:rFonts w:eastAsia="Batang"/>
          <w:b/>
          <w:bCs/>
        </w:rPr>
        <w:lastRenderedPageBreak/>
        <w:t>CHAPITRE I : GENERALITES</w:t>
      </w:r>
    </w:p>
    <w:p w14:paraId="5C7CCDB4" w14:textId="77777777" w:rsidR="00226F0F" w:rsidRPr="00C535D8" w:rsidRDefault="00226F0F" w:rsidP="00226F0F">
      <w:pPr>
        <w:pStyle w:val="Paragraphedeliste"/>
        <w:numPr>
          <w:ilvl w:val="0"/>
          <w:numId w:val="14"/>
        </w:numPr>
        <w:spacing w:before="120" w:after="120"/>
        <w:rPr>
          <w:rFonts w:ascii="Bookman Old Style" w:eastAsia="SimSun" w:hAnsi="Bookman Old Style"/>
          <w:b/>
          <w:caps/>
          <w:szCs w:val="28"/>
          <w:lang w:val="fr-CA" w:eastAsia="en-US"/>
        </w:rPr>
      </w:pPr>
      <w:r w:rsidRPr="00C535D8">
        <w:rPr>
          <w:rFonts w:eastAsia="Batang"/>
          <w:b/>
          <w:u w:val="single"/>
        </w:rPr>
        <w:t>OBJET DU PROJET</w:t>
      </w:r>
      <w:r w:rsidRPr="00C535D8">
        <w:rPr>
          <w:rFonts w:eastAsia="Batang"/>
        </w:rPr>
        <w:t xml:space="preserve"> : </w:t>
      </w:r>
      <w:r w:rsidRPr="000B1B99">
        <w:rPr>
          <w:rFonts w:ascii="Trebuchet MS" w:hAnsi="Trebuchet MS"/>
          <w:bCs/>
          <w:spacing w:val="-2"/>
          <w:sz w:val="20"/>
          <w:szCs w:val="24"/>
        </w:rPr>
        <w:t>TRAVAUX</w:t>
      </w:r>
      <w:r w:rsidRPr="00C535D8">
        <w:rPr>
          <w:rFonts w:ascii="Trebuchet MS" w:hAnsi="Trebuchet MS"/>
          <w:bCs/>
          <w:spacing w:val="-2"/>
          <w:szCs w:val="24"/>
        </w:rPr>
        <w:t xml:space="preserve"> </w:t>
      </w:r>
      <w:r w:rsidRPr="000B1B99">
        <w:rPr>
          <w:rFonts w:ascii="Trebuchet MS" w:hAnsi="Trebuchet MS"/>
          <w:bCs/>
          <w:spacing w:val="-2"/>
          <w:sz w:val="20"/>
          <w:szCs w:val="24"/>
        </w:rPr>
        <w:t>D’ASSAINISSEMENT A TRAVERS LA CONSTRUCTION DE 03 DALOTS EN  BETON ARME DE SECTION 1X1 ET 315 METRE LINEAIRE DE CANIVEAU BETON ARME DE SECTION 60X70 A YAKANG GARRE, , COMMUNE   DE MINDIF, DEPARTEMENT DU MAYO-KANI ,REGION DE L’EXTREME-NORD</w:t>
      </w:r>
      <w:r>
        <w:rPr>
          <w:rFonts w:ascii="Trebuchet MS" w:hAnsi="Trebuchet MS"/>
          <w:bCs/>
          <w:spacing w:val="-2"/>
          <w:sz w:val="20"/>
          <w:szCs w:val="24"/>
        </w:rPr>
        <w:t>.</w:t>
      </w:r>
    </w:p>
    <w:p w14:paraId="3AEC63AF" w14:textId="77777777" w:rsidR="00226F0F" w:rsidRPr="00595186" w:rsidRDefault="00226F0F" w:rsidP="00226F0F">
      <w:pPr>
        <w:pStyle w:val="Paragraphedeliste"/>
        <w:tabs>
          <w:tab w:val="left" w:pos="1296"/>
        </w:tabs>
        <w:ind w:left="1080"/>
        <w:rPr>
          <w:rFonts w:eastAsia="Batang"/>
          <w:b/>
          <w:bCs/>
          <w:lang w:val="fr-CA"/>
        </w:rPr>
      </w:pPr>
    </w:p>
    <w:p w14:paraId="19B8FCA1" w14:textId="77777777" w:rsidR="00226F0F" w:rsidRPr="00C535D8" w:rsidRDefault="00226F0F" w:rsidP="00226F0F">
      <w:pPr>
        <w:pStyle w:val="Paragraphedeliste"/>
        <w:numPr>
          <w:ilvl w:val="0"/>
          <w:numId w:val="84"/>
        </w:numPr>
        <w:spacing w:line="360" w:lineRule="auto"/>
        <w:rPr>
          <w:b/>
          <w:u w:val="single"/>
        </w:rPr>
      </w:pPr>
      <w:r w:rsidRPr="00C535D8">
        <w:rPr>
          <w:b/>
          <w:u w:val="single"/>
        </w:rPr>
        <w:t>DENOMINATIONS :</w:t>
      </w:r>
      <w:r w:rsidRPr="00C535D8">
        <w:t xml:space="preserve"> Les dénominations utilisées dans le présent CCTP sont, conformément à la réglementation en vigueur :</w:t>
      </w:r>
    </w:p>
    <w:p w14:paraId="68C06DF9" w14:textId="77777777" w:rsidR="00226F0F" w:rsidRPr="00226F0F" w:rsidRDefault="00226F0F" w:rsidP="00226F0F">
      <w:pPr>
        <w:widowControl w:val="0"/>
        <w:numPr>
          <w:ilvl w:val="0"/>
          <w:numId w:val="15"/>
        </w:numPr>
        <w:tabs>
          <w:tab w:val="clear" w:pos="360"/>
          <w:tab w:val="left" w:pos="720"/>
        </w:tabs>
        <w:spacing w:after="0" w:line="240" w:lineRule="auto"/>
        <w:ind w:left="0" w:firstLine="0"/>
        <w:jc w:val="both"/>
        <w:rPr>
          <w:lang w:val="fr-CM"/>
        </w:rPr>
      </w:pPr>
      <w:r w:rsidRPr="00226F0F">
        <w:rPr>
          <w:b/>
          <w:lang w:val="fr-CM"/>
        </w:rPr>
        <w:t xml:space="preserve">L’Autorité Contractante </w:t>
      </w:r>
      <w:r w:rsidRPr="00226F0F">
        <w:rPr>
          <w:lang w:val="fr-CM"/>
        </w:rPr>
        <w:t>est le Maire de la Commune de Mindif</w:t>
      </w:r>
    </w:p>
    <w:p w14:paraId="3947E038" w14:textId="77777777" w:rsidR="00226F0F" w:rsidRPr="00226F0F" w:rsidRDefault="00226F0F" w:rsidP="00226F0F">
      <w:pPr>
        <w:widowControl w:val="0"/>
        <w:numPr>
          <w:ilvl w:val="0"/>
          <w:numId w:val="15"/>
        </w:numPr>
        <w:tabs>
          <w:tab w:val="clear" w:pos="360"/>
          <w:tab w:val="left" w:pos="720"/>
        </w:tabs>
        <w:spacing w:after="0" w:line="240" w:lineRule="auto"/>
        <w:ind w:left="0" w:firstLine="0"/>
        <w:jc w:val="both"/>
        <w:rPr>
          <w:lang w:val="fr-CM"/>
        </w:rPr>
      </w:pPr>
      <w:r w:rsidRPr="00226F0F">
        <w:rPr>
          <w:b/>
          <w:lang w:val="fr-CM"/>
        </w:rPr>
        <w:t xml:space="preserve">Le Maître d’Ouvrage </w:t>
      </w:r>
      <w:r w:rsidRPr="00226F0F">
        <w:rPr>
          <w:lang w:val="fr-CM"/>
        </w:rPr>
        <w:t> </w:t>
      </w:r>
      <w:r w:rsidRPr="00226F0F">
        <w:rPr>
          <w:b/>
          <w:lang w:val="fr-CM"/>
        </w:rPr>
        <w:t xml:space="preserve">  </w:t>
      </w:r>
      <w:r w:rsidRPr="00226F0F">
        <w:rPr>
          <w:lang w:val="fr-CM"/>
        </w:rPr>
        <w:t>est le Maire de la Commune de Mindif ;</w:t>
      </w:r>
    </w:p>
    <w:p w14:paraId="15719A5D" w14:textId="77777777" w:rsidR="00226F0F" w:rsidRPr="00226F0F" w:rsidRDefault="00226F0F" w:rsidP="00226F0F">
      <w:pPr>
        <w:numPr>
          <w:ilvl w:val="0"/>
          <w:numId w:val="15"/>
        </w:numPr>
        <w:tabs>
          <w:tab w:val="clear" w:pos="360"/>
          <w:tab w:val="left" w:pos="720"/>
        </w:tabs>
        <w:spacing w:after="0" w:line="240" w:lineRule="auto"/>
        <w:ind w:left="0" w:firstLine="0"/>
        <w:jc w:val="both"/>
        <w:rPr>
          <w:b/>
          <w:lang w:val="fr-CM"/>
        </w:rPr>
      </w:pPr>
      <w:r w:rsidRPr="00226F0F">
        <w:rPr>
          <w:b/>
          <w:lang w:val="fr-CM"/>
        </w:rPr>
        <w:t>Le Chef de Service du Marché</w:t>
      </w:r>
      <w:r w:rsidRPr="00226F0F">
        <w:rPr>
          <w:lang w:val="fr-CM"/>
        </w:rPr>
        <w:t> est le Chef Service Technique de la Commune de Mindif ;</w:t>
      </w:r>
    </w:p>
    <w:p w14:paraId="423BA958" w14:textId="77777777" w:rsidR="00226F0F" w:rsidRPr="00226F0F" w:rsidRDefault="00226F0F" w:rsidP="00226F0F">
      <w:pPr>
        <w:widowControl w:val="0"/>
        <w:numPr>
          <w:ilvl w:val="0"/>
          <w:numId w:val="15"/>
        </w:numPr>
        <w:tabs>
          <w:tab w:val="clear" w:pos="360"/>
          <w:tab w:val="left" w:pos="720"/>
        </w:tabs>
        <w:spacing w:after="0" w:line="240" w:lineRule="auto"/>
        <w:ind w:left="0" w:firstLine="0"/>
        <w:jc w:val="both"/>
        <w:rPr>
          <w:lang w:val="fr-CM"/>
        </w:rPr>
      </w:pPr>
      <w:r w:rsidRPr="00226F0F">
        <w:rPr>
          <w:b/>
          <w:lang w:val="fr-CM"/>
        </w:rPr>
        <w:t>L’Ingénieur du Marché</w:t>
      </w:r>
      <w:r w:rsidRPr="00226F0F">
        <w:rPr>
          <w:lang w:val="fr-CM"/>
        </w:rPr>
        <w:t> est le Délégué Départemental des Travaux Publics du Mayo-Kani;</w:t>
      </w:r>
    </w:p>
    <w:p w14:paraId="05DC5A5B" w14:textId="77777777" w:rsidR="00226F0F" w:rsidRPr="00226F0F" w:rsidRDefault="00226F0F" w:rsidP="00226F0F">
      <w:pPr>
        <w:widowControl w:val="0"/>
        <w:numPr>
          <w:ilvl w:val="0"/>
          <w:numId w:val="15"/>
        </w:numPr>
        <w:tabs>
          <w:tab w:val="clear" w:pos="360"/>
          <w:tab w:val="left" w:pos="720"/>
        </w:tabs>
        <w:spacing w:after="0" w:line="240" w:lineRule="auto"/>
        <w:ind w:left="0" w:firstLine="0"/>
        <w:jc w:val="both"/>
        <w:rPr>
          <w:lang w:val="fr-CM"/>
        </w:rPr>
      </w:pPr>
      <w:r w:rsidRPr="00226F0F">
        <w:rPr>
          <w:b/>
          <w:lang w:val="fr-CM"/>
        </w:rPr>
        <w:t>Le Maître d’</w:t>
      </w:r>
      <w:r w:rsidRPr="00226F0F">
        <w:rPr>
          <w:b/>
          <w:caps/>
          <w:lang w:val="fr-CM"/>
        </w:rPr>
        <w:t>œ</w:t>
      </w:r>
      <w:r w:rsidRPr="00226F0F">
        <w:rPr>
          <w:b/>
          <w:lang w:val="fr-CM"/>
        </w:rPr>
        <w:t xml:space="preserve">uvre </w:t>
      </w:r>
      <w:r w:rsidRPr="00226F0F">
        <w:rPr>
          <w:lang w:val="fr-CM"/>
        </w:rPr>
        <w:t>est le  Service Technique Départemental des Travaux Publics du Mayo-Kani;</w:t>
      </w:r>
    </w:p>
    <w:p w14:paraId="7183102D" w14:textId="77777777" w:rsidR="00226F0F" w:rsidRPr="00C535D8" w:rsidRDefault="00226F0F" w:rsidP="00226F0F">
      <w:pPr>
        <w:pStyle w:val="Paragraphedeliste"/>
        <w:numPr>
          <w:ilvl w:val="0"/>
          <w:numId w:val="14"/>
        </w:numPr>
        <w:tabs>
          <w:tab w:val="left" w:pos="284"/>
          <w:tab w:val="left" w:pos="1180"/>
        </w:tabs>
        <w:spacing w:line="276" w:lineRule="auto"/>
        <w:rPr>
          <w:b/>
          <w:u w:val="single"/>
        </w:rPr>
      </w:pPr>
      <w:r w:rsidRPr="00C535D8">
        <w:rPr>
          <w:b/>
          <w:u w:val="single"/>
        </w:rPr>
        <w:t>GENERALITES ET PRESCRIPTIONS</w:t>
      </w:r>
    </w:p>
    <w:p w14:paraId="4C107440" w14:textId="77777777" w:rsidR="00226F0F" w:rsidRPr="00C535D8" w:rsidRDefault="00226F0F" w:rsidP="00226F0F">
      <w:pPr>
        <w:tabs>
          <w:tab w:val="left" w:pos="840"/>
          <w:tab w:val="left" w:pos="1180"/>
        </w:tabs>
        <w:spacing w:line="276" w:lineRule="auto"/>
        <w:jc w:val="both"/>
        <w:rPr>
          <w:b/>
        </w:rPr>
      </w:pPr>
      <w:r w:rsidRPr="00C535D8">
        <w:rPr>
          <w:b/>
        </w:rPr>
        <w:t>Essais et analyses</w:t>
      </w:r>
    </w:p>
    <w:p w14:paraId="2E48964A" w14:textId="77777777" w:rsidR="00226F0F" w:rsidRPr="00226F0F" w:rsidRDefault="00226F0F" w:rsidP="00226F0F">
      <w:pPr>
        <w:tabs>
          <w:tab w:val="left" w:pos="840"/>
          <w:tab w:val="left" w:pos="1180"/>
        </w:tabs>
        <w:spacing w:line="276" w:lineRule="auto"/>
        <w:jc w:val="both"/>
        <w:rPr>
          <w:lang w:val="fr-CM"/>
        </w:rPr>
      </w:pPr>
      <w:r w:rsidRPr="00226F0F">
        <w:rPr>
          <w:lang w:val="fr-CM"/>
        </w:rPr>
        <w:tab/>
        <w:t xml:space="preserve">Tous les matériaux et ouvrages sont passibles des analyses et essais prévus dans les documents de références ci-avant, les frais en résultant étant à la charge de l'Entreprise. Les matériaux quels qu'ils soient peuvent être vérifiés avant l'emploi par le Maître d’Ouvrage. Celui-ci peut effectuer tous les essais qu'il juge nécessaires à tout moment. </w:t>
      </w:r>
    </w:p>
    <w:p w14:paraId="31BA62F6" w14:textId="77777777" w:rsidR="00226F0F" w:rsidRPr="00226F0F" w:rsidRDefault="00226F0F" w:rsidP="00226F0F">
      <w:pPr>
        <w:tabs>
          <w:tab w:val="left" w:pos="840"/>
          <w:tab w:val="left" w:pos="1180"/>
        </w:tabs>
        <w:spacing w:line="276" w:lineRule="auto"/>
        <w:jc w:val="both"/>
        <w:rPr>
          <w:lang w:val="fr-CM"/>
        </w:rPr>
      </w:pPr>
      <w:r w:rsidRPr="00226F0F">
        <w:rPr>
          <w:lang w:val="fr-CM"/>
        </w:rPr>
        <w:t>Les résultats de ces essais devront être transmis au Maître d'Ouvrage et au Représentant du Maître d’œuvre ou, le cas échéant, le maître d’œuvre délégué pour avis.</w:t>
      </w:r>
    </w:p>
    <w:p w14:paraId="5673352F" w14:textId="77777777" w:rsidR="00226F0F" w:rsidRPr="00C535D8" w:rsidRDefault="00226F0F" w:rsidP="00226F0F">
      <w:pPr>
        <w:pStyle w:val="Corpsdetexte"/>
        <w:tabs>
          <w:tab w:val="left" w:pos="840"/>
          <w:tab w:val="left" w:pos="1180"/>
        </w:tabs>
        <w:spacing w:line="276" w:lineRule="auto"/>
        <w:rPr>
          <w:sz w:val="22"/>
          <w:szCs w:val="22"/>
        </w:rPr>
      </w:pPr>
      <w:r w:rsidRPr="00C535D8">
        <w:rPr>
          <w:sz w:val="22"/>
          <w:szCs w:val="22"/>
        </w:rPr>
        <w:tab/>
        <w:t>En cas de doute sur la qualité des matériaux et du béton en œuvre, le Maître d'Ouvrage ou le Représentant du maître d’œuvre ou, le cas échéant, le maître d’œuvre délégué pourront demander les essais qu'ils jugeront utiles pour appréciation. Ces essais seront à la charge de l'Entreprise.</w:t>
      </w:r>
    </w:p>
    <w:p w14:paraId="1CCC204C" w14:textId="77777777" w:rsidR="00226F0F" w:rsidRPr="00226F0F" w:rsidRDefault="00226F0F" w:rsidP="00226F0F">
      <w:pPr>
        <w:tabs>
          <w:tab w:val="left" w:pos="840"/>
          <w:tab w:val="left" w:pos="1180"/>
        </w:tabs>
        <w:spacing w:line="276" w:lineRule="auto"/>
        <w:jc w:val="both"/>
        <w:rPr>
          <w:b/>
          <w:lang w:val="fr-CM"/>
        </w:rPr>
      </w:pPr>
      <w:r w:rsidRPr="00226F0F">
        <w:rPr>
          <w:b/>
          <w:lang w:val="fr-CM"/>
        </w:rPr>
        <w:t>Réception de ferraillages</w:t>
      </w:r>
    </w:p>
    <w:p w14:paraId="5DFFBD61" w14:textId="77777777" w:rsidR="00226F0F" w:rsidRPr="00226F0F" w:rsidRDefault="00226F0F" w:rsidP="00226F0F">
      <w:pPr>
        <w:tabs>
          <w:tab w:val="left" w:pos="840"/>
          <w:tab w:val="left" w:pos="1180"/>
        </w:tabs>
        <w:spacing w:line="276" w:lineRule="auto"/>
        <w:jc w:val="both"/>
        <w:rPr>
          <w:lang w:val="fr-CM"/>
        </w:rPr>
      </w:pPr>
      <w:r w:rsidRPr="00226F0F">
        <w:rPr>
          <w:lang w:val="fr-CM"/>
        </w:rPr>
        <w:tab/>
        <w:t>Avant bétonnage, l'Entreprise informera le Maître d'Ouvrage de la finition des ferraillages en vue de leur réception. Le terme "Bon à bétonner" sera précisé sur le Journal de Chantier par le Maître d'Ouvrage après cette réception et qui autorisera l'Entreprise à effectuer le bétonnage des zones en objet.</w:t>
      </w:r>
    </w:p>
    <w:p w14:paraId="37110DCD" w14:textId="77777777" w:rsidR="00226F0F" w:rsidRPr="00226F0F" w:rsidRDefault="00226F0F" w:rsidP="00226F0F">
      <w:pPr>
        <w:tabs>
          <w:tab w:val="left" w:pos="840"/>
          <w:tab w:val="left" w:pos="1180"/>
        </w:tabs>
        <w:spacing w:line="276" w:lineRule="auto"/>
        <w:jc w:val="both"/>
        <w:rPr>
          <w:b/>
          <w:lang w:val="fr-CM"/>
        </w:rPr>
      </w:pPr>
      <w:r w:rsidRPr="00226F0F">
        <w:rPr>
          <w:b/>
          <w:lang w:val="fr-CM"/>
        </w:rPr>
        <w:t>Matériaux constituant les bétons</w:t>
      </w:r>
    </w:p>
    <w:p w14:paraId="244B49F7" w14:textId="77777777" w:rsidR="00226F0F" w:rsidRPr="00226F0F" w:rsidRDefault="00226F0F" w:rsidP="00226F0F">
      <w:pPr>
        <w:tabs>
          <w:tab w:val="left" w:pos="840"/>
          <w:tab w:val="left" w:pos="1180"/>
        </w:tabs>
        <w:spacing w:line="276" w:lineRule="auto"/>
        <w:jc w:val="both"/>
        <w:rPr>
          <w:b/>
          <w:u w:val="single"/>
          <w:lang w:val="fr-CM"/>
        </w:rPr>
      </w:pPr>
      <w:r w:rsidRPr="00226F0F">
        <w:rPr>
          <w:b/>
          <w:u w:val="single"/>
          <w:lang w:val="fr-CM"/>
        </w:rPr>
        <w:t>Agrégats</w:t>
      </w:r>
    </w:p>
    <w:p w14:paraId="7761500F" w14:textId="77777777" w:rsidR="00226F0F" w:rsidRPr="00226F0F" w:rsidRDefault="00226F0F" w:rsidP="00226F0F">
      <w:pPr>
        <w:tabs>
          <w:tab w:val="left" w:pos="840"/>
          <w:tab w:val="left" w:pos="1180"/>
        </w:tabs>
        <w:spacing w:line="276" w:lineRule="auto"/>
        <w:jc w:val="both"/>
        <w:rPr>
          <w:lang w:val="fr-CM"/>
        </w:rPr>
      </w:pPr>
      <w:r w:rsidRPr="00226F0F">
        <w:rPr>
          <w:lang w:val="fr-CM"/>
        </w:rPr>
        <w:tab/>
        <w:t>Tous les agrégats sur chantier seront stockés dans des compartiments conçus à cet effet.  Les seuls agrégats autorisés sur le chantier sont les suivants :</w:t>
      </w:r>
    </w:p>
    <w:p w14:paraId="6B494CA7" w14:textId="77777777" w:rsidR="00226F0F" w:rsidRPr="00226F0F" w:rsidRDefault="00226F0F" w:rsidP="00226F0F">
      <w:pPr>
        <w:tabs>
          <w:tab w:val="left" w:pos="840"/>
          <w:tab w:val="left" w:pos="1180"/>
          <w:tab w:val="left" w:pos="4240"/>
        </w:tabs>
        <w:spacing w:line="276" w:lineRule="auto"/>
        <w:jc w:val="both"/>
        <w:rPr>
          <w:lang w:val="fr-CM"/>
        </w:rPr>
      </w:pPr>
      <w:r w:rsidRPr="00226F0F">
        <w:rPr>
          <w:lang w:val="fr-CM"/>
        </w:rPr>
        <w:t>-</w:t>
      </w:r>
      <w:r w:rsidRPr="00226F0F">
        <w:rPr>
          <w:lang w:val="fr-CM"/>
        </w:rPr>
        <w:tab/>
        <w:t>Graviers  0/5 concassés</w:t>
      </w:r>
    </w:p>
    <w:p w14:paraId="760E9096" w14:textId="77777777" w:rsidR="00226F0F" w:rsidRPr="00226F0F" w:rsidRDefault="00226F0F" w:rsidP="00226F0F">
      <w:pPr>
        <w:tabs>
          <w:tab w:val="left" w:pos="840"/>
          <w:tab w:val="left" w:pos="1180"/>
          <w:tab w:val="left" w:pos="4240"/>
        </w:tabs>
        <w:spacing w:line="276" w:lineRule="auto"/>
        <w:jc w:val="both"/>
        <w:rPr>
          <w:lang w:val="fr-CM"/>
        </w:rPr>
      </w:pPr>
      <w:r w:rsidRPr="00226F0F">
        <w:rPr>
          <w:lang w:val="fr-CM"/>
        </w:rPr>
        <w:t>-</w:t>
      </w:r>
      <w:r w:rsidRPr="00226F0F">
        <w:rPr>
          <w:lang w:val="fr-CM"/>
        </w:rPr>
        <w:tab/>
        <w:t>Gravillons  5/15 concassés</w:t>
      </w:r>
    </w:p>
    <w:p w14:paraId="27CDB651" w14:textId="77777777" w:rsidR="00226F0F" w:rsidRPr="00226F0F" w:rsidRDefault="00226F0F" w:rsidP="00226F0F">
      <w:pPr>
        <w:tabs>
          <w:tab w:val="left" w:pos="840"/>
          <w:tab w:val="left" w:pos="1180"/>
          <w:tab w:val="left" w:pos="4240"/>
        </w:tabs>
        <w:spacing w:line="276" w:lineRule="auto"/>
        <w:jc w:val="both"/>
        <w:rPr>
          <w:lang w:val="fr-CM"/>
        </w:rPr>
      </w:pPr>
      <w:r w:rsidRPr="00226F0F">
        <w:rPr>
          <w:lang w:val="fr-CM"/>
        </w:rPr>
        <w:t>-</w:t>
      </w:r>
      <w:r w:rsidRPr="00226F0F">
        <w:rPr>
          <w:lang w:val="fr-CM"/>
        </w:rPr>
        <w:tab/>
        <w:t>Gravillons  15/25 concassés</w:t>
      </w:r>
    </w:p>
    <w:p w14:paraId="19D80397" w14:textId="77777777" w:rsidR="00226F0F" w:rsidRPr="00226F0F" w:rsidRDefault="00226F0F" w:rsidP="00226F0F">
      <w:pPr>
        <w:tabs>
          <w:tab w:val="left" w:pos="840"/>
          <w:tab w:val="left" w:pos="1180"/>
          <w:tab w:val="left" w:pos="4240"/>
        </w:tabs>
        <w:spacing w:line="276" w:lineRule="auto"/>
        <w:jc w:val="both"/>
        <w:rPr>
          <w:lang w:val="fr-CM"/>
        </w:rPr>
      </w:pPr>
      <w:r w:rsidRPr="00226F0F">
        <w:rPr>
          <w:lang w:val="fr-CM"/>
        </w:rPr>
        <w:lastRenderedPageBreak/>
        <w:t>-</w:t>
      </w:r>
      <w:r w:rsidRPr="00226F0F">
        <w:rPr>
          <w:lang w:val="fr-CM"/>
        </w:rPr>
        <w:tab/>
        <w:t>Sable naturel ou de concassage  0/5 (proportion d'éléments retenus sur le tamis de 5 mm doit être inférieure à 10%)</w:t>
      </w:r>
    </w:p>
    <w:p w14:paraId="0F0E7A3F" w14:textId="77777777" w:rsidR="00226F0F" w:rsidRPr="00226F0F" w:rsidRDefault="00226F0F" w:rsidP="00226F0F">
      <w:pPr>
        <w:tabs>
          <w:tab w:val="left" w:pos="840"/>
          <w:tab w:val="left" w:pos="1180"/>
          <w:tab w:val="left" w:pos="4240"/>
        </w:tabs>
        <w:spacing w:line="276" w:lineRule="auto"/>
        <w:jc w:val="both"/>
        <w:rPr>
          <w:b/>
          <w:u w:val="single"/>
          <w:lang w:val="fr-CM"/>
        </w:rPr>
      </w:pPr>
      <w:r w:rsidRPr="00226F0F">
        <w:rPr>
          <w:b/>
          <w:u w:val="single"/>
          <w:lang w:val="fr-CM"/>
        </w:rPr>
        <w:t>Agrégats concassés</w:t>
      </w:r>
    </w:p>
    <w:p w14:paraId="397473D1"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ab/>
        <w:t>Les agrégats concassés livrés sur chantier seront soumis au préalable à l'agrément du Maître d'Ouvrage. L'origine des agrégats devra être agréée par le Maître d’Ouvrage ou son service chargé du contrôle des travaux. Ils proviendront des rivières, carrières ou de concassage de roches stables, exemptés de corps étrangers, de matières organiques, de poussières, de vases et argiles, adhérentes ou non aux grains.</w:t>
      </w:r>
    </w:p>
    <w:p w14:paraId="438BE3DB"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ab/>
        <w:t>Au point de vue granulométrie, on devra avoir :</w:t>
      </w:r>
    </w:p>
    <w:p w14:paraId="68B1149C" w14:textId="77777777" w:rsidR="00226F0F" w:rsidRPr="00226F0F" w:rsidRDefault="00226F0F" w:rsidP="00226F0F">
      <w:pPr>
        <w:tabs>
          <w:tab w:val="left" w:pos="900"/>
          <w:tab w:val="left" w:pos="1180"/>
          <w:tab w:val="left" w:pos="4240"/>
        </w:tabs>
        <w:spacing w:line="276" w:lineRule="auto"/>
        <w:jc w:val="both"/>
        <w:rPr>
          <w:lang w:val="fr-CM"/>
        </w:rPr>
      </w:pPr>
      <w:r w:rsidRPr="00226F0F">
        <w:rPr>
          <w:u w:val="single"/>
          <w:lang w:val="fr-CM"/>
        </w:rPr>
        <w:t>Pour le béton non armé</w:t>
      </w:r>
      <w:r w:rsidRPr="00226F0F">
        <w:rPr>
          <w:lang w:val="fr-CM"/>
        </w:rPr>
        <w:t xml:space="preserve"> : les graviers devront passer en tous sens dans un anneau de 40 mm et ne pas passer dans un anneau de 15 mm (15/40) ;</w:t>
      </w:r>
    </w:p>
    <w:p w14:paraId="6C708C85" w14:textId="77777777" w:rsidR="00226F0F" w:rsidRPr="00226F0F" w:rsidRDefault="00226F0F" w:rsidP="00226F0F">
      <w:pPr>
        <w:tabs>
          <w:tab w:val="left" w:pos="900"/>
          <w:tab w:val="left" w:pos="1180"/>
          <w:tab w:val="left" w:pos="4240"/>
        </w:tabs>
        <w:spacing w:line="276" w:lineRule="auto"/>
        <w:jc w:val="both"/>
        <w:rPr>
          <w:lang w:val="fr-CM"/>
        </w:rPr>
      </w:pPr>
      <w:r w:rsidRPr="00226F0F">
        <w:rPr>
          <w:u w:val="single"/>
          <w:lang w:val="fr-CM"/>
        </w:rPr>
        <w:t>Pour le Béton armé</w:t>
      </w:r>
      <w:r w:rsidRPr="00226F0F">
        <w:rPr>
          <w:lang w:val="fr-CM"/>
        </w:rPr>
        <w:t xml:space="preserve"> : les graviers devront passer en tous sens dans un anneau de 25 mm et ne pas passer dans un anneau de 10 mm (10/25).</w:t>
      </w:r>
    </w:p>
    <w:p w14:paraId="34CBC114"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Les spécifications ci-dessus pourront être modifiées après présentation du mémoire établi par l'Entreprise à ce sujet. Une courbe granulométrique sera réalisée pour chacun des matériaux rendus sur le chantier, suivant fréquence indiquée dans le tableau.</w:t>
      </w:r>
    </w:p>
    <w:p w14:paraId="07BAF25D" w14:textId="77777777" w:rsidR="00226F0F" w:rsidRPr="00226F0F" w:rsidRDefault="00226F0F" w:rsidP="00226F0F">
      <w:pPr>
        <w:tabs>
          <w:tab w:val="left" w:pos="900"/>
          <w:tab w:val="left" w:pos="1180"/>
          <w:tab w:val="left" w:pos="4240"/>
        </w:tabs>
        <w:spacing w:line="276" w:lineRule="auto"/>
        <w:jc w:val="both"/>
        <w:rPr>
          <w:b/>
          <w:u w:val="single"/>
          <w:lang w:val="fr-CM"/>
        </w:rPr>
      </w:pPr>
      <w:r w:rsidRPr="00226F0F">
        <w:rPr>
          <w:b/>
          <w:u w:val="single"/>
          <w:lang w:val="fr-CM"/>
        </w:rPr>
        <w:t>Sables</w:t>
      </w:r>
    </w:p>
    <w:p w14:paraId="29F081F3"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Les sables auront les caractéristiques précisées dans les tableaux relatifs aux essais de réception. Les sables devront être fins, graveleux et crissant sous la main, ne s'y attachant pas. Ils seront débarrassés de toute partie terreuse ou calcaire, de déchets divers, débris et bois.</w:t>
      </w:r>
    </w:p>
    <w:p w14:paraId="0AB6088B"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Ils seront au besoin passés à la claire ou au crible et lavés. Les sables viendront des carrières agréées ou seront des sables de rivières. Ils ne devront pas contenir en poids plus de 5% de grains passant au tamis à 900 mailles centimètres carré et ne devant pas renfermer des fines dont les plus grandes dimensions dépasseraient les limites ci-après :</w:t>
      </w:r>
    </w:p>
    <w:p w14:paraId="047277FE"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ab/>
        <w:t>*</w:t>
      </w:r>
      <w:r w:rsidRPr="00226F0F">
        <w:rPr>
          <w:lang w:val="fr-CM"/>
        </w:rPr>
        <w:tab/>
        <w:t>Pour mortier</w:t>
      </w:r>
      <w:r w:rsidRPr="00226F0F">
        <w:rPr>
          <w:lang w:val="fr-CM"/>
        </w:rPr>
        <w:tab/>
        <w:t>0/2 mm</w:t>
      </w:r>
    </w:p>
    <w:p w14:paraId="3672074B"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ab/>
        <w:t>*</w:t>
      </w:r>
      <w:r w:rsidRPr="00226F0F">
        <w:rPr>
          <w:lang w:val="fr-CM"/>
        </w:rPr>
        <w:tab/>
        <w:t>Pour béton armé</w:t>
      </w:r>
      <w:r w:rsidRPr="00226F0F">
        <w:rPr>
          <w:lang w:val="fr-CM"/>
        </w:rPr>
        <w:tab/>
        <w:t>0/5 mm</w:t>
      </w:r>
    </w:p>
    <w:p w14:paraId="4F8E8EAE"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ab/>
        <w:t>*</w:t>
      </w:r>
      <w:r w:rsidRPr="00226F0F">
        <w:rPr>
          <w:lang w:val="fr-CM"/>
        </w:rPr>
        <w:tab/>
        <w:t>Pour béton non armé</w:t>
      </w:r>
      <w:r w:rsidRPr="00226F0F">
        <w:rPr>
          <w:lang w:val="fr-CM"/>
        </w:rPr>
        <w:tab/>
        <w:t>0/5 mm</w:t>
      </w:r>
    </w:p>
    <w:p w14:paraId="2B047929"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Propreté : Les sables doivent avoir un équivalent de sable (ES) supérieur à 75.</w:t>
      </w:r>
    </w:p>
    <w:p w14:paraId="65A8EC77" w14:textId="77777777" w:rsidR="00226F0F" w:rsidRPr="00226F0F" w:rsidRDefault="00226F0F" w:rsidP="00226F0F">
      <w:pPr>
        <w:tabs>
          <w:tab w:val="left" w:pos="900"/>
          <w:tab w:val="left" w:pos="1180"/>
          <w:tab w:val="left" w:pos="4240"/>
        </w:tabs>
        <w:spacing w:line="276" w:lineRule="auto"/>
        <w:jc w:val="both"/>
        <w:rPr>
          <w:b/>
          <w:u w:val="single"/>
          <w:lang w:val="fr-CM"/>
        </w:rPr>
      </w:pPr>
      <w:r w:rsidRPr="00226F0F">
        <w:rPr>
          <w:b/>
          <w:u w:val="single"/>
          <w:lang w:val="fr-CM"/>
        </w:rPr>
        <w:t>Ciments</w:t>
      </w:r>
    </w:p>
    <w:p w14:paraId="1C847184"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ab/>
        <w:t>Le ciment sera du CPA 45 ou du CPJ 35.</w:t>
      </w:r>
    </w:p>
    <w:p w14:paraId="20039817"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ab/>
        <w:t>Les ciments employés seront des ciments portland artificiels 215.325 Norme P.15.302 et suivantes. Ils seront livrés sur le chantier en sacs papier six épaisseurs. Tout ciment humide ou ayant été altéré par l'humidité sera rejeté et enlevé immédiatement du chantier.</w:t>
      </w:r>
    </w:p>
    <w:p w14:paraId="44EE7A9B"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lastRenderedPageBreak/>
        <w:tab/>
        <w:t xml:space="preserve">Le Cocontractant informera le Chef de Service de la Passation de la constitution de ses approvisionnements. </w:t>
      </w:r>
    </w:p>
    <w:p w14:paraId="0BE25465"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 xml:space="preserve">Des prélèvements contradictoires pourront être effectués sur chaque lot et soumis aux frais du Cocontractant, aux essais prévus par la Norme P.15.301 de l'AFNOR dans un Laboratoire agréé. </w:t>
      </w:r>
    </w:p>
    <w:p w14:paraId="04CC5021"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Les lots qui ne possèderaient pas de caractéristiques requises devront être enlevés du stock destiné aux travaux et évacués hors du chantier.</w:t>
      </w:r>
    </w:p>
    <w:p w14:paraId="2D2AC6A0"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Les sacs devront être en bon état au moment de leur pose sur le chantier et conservé dans des endroits couverts, parfaitement secs et sur une aire de planches isolées du sol de dix centimètre (10 cm) au minimum.</w:t>
      </w:r>
    </w:p>
    <w:p w14:paraId="5D12AA49" w14:textId="77777777" w:rsidR="00226F0F" w:rsidRPr="00226F0F" w:rsidRDefault="00226F0F" w:rsidP="00226F0F">
      <w:pPr>
        <w:tabs>
          <w:tab w:val="left" w:pos="900"/>
          <w:tab w:val="left" w:pos="1180"/>
          <w:tab w:val="left" w:pos="4240"/>
        </w:tabs>
        <w:spacing w:line="276" w:lineRule="auto"/>
        <w:jc w:val="both"/>
        <w:rPr>
          <w:b/>
          <w:u w:val="single"/>
          <w:lang w:val="fr-CM"/>
        </w:rPr>
      </w:pPr>
      <w:r w:rsidRPr="00226F0F">
        <w:rPr>
          <w:b/>
          <w:u w:val="single"/>
          <w:lang w:val="fr-CM"/>
        </w:rPr>
        <w:t>Aciers</w:t>
      </w:r>
    </w:p>
    <w:p w14:paraId="301B9B45"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Toutes les armatures ou treillis métalliques mis en œuvre dans le béton seront conformes aux spécifications du BAEL 91. Les aciers auront les caractéristiques de la norme française 35.001 AFNOR. Les aciers utilisés sur chantier seront de la nuance Fe E24 pour les ronds lisses et Fe E40 pour les aciers à haute adhérence. Les barres seront coupées à la cisaille.</w:t>
      </w:r>
    </w:p>
    <w:p w14:paraId="2E207D5C"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Le cintrage se fera à froid, soit manuellement, soit mécaniquement. Le cintrage à chaud pourra être admis pour les aciers à haute adhérence d'un diamètre égal ou supérieur à 32 mm, à condition qu'il soit fait usage d'un appareil de contrôle évitant la surchauffe et après avis du représentant du maître d’œuvre ou, le cas échéant, le maître d’œuvre délégué.</w:t>
      </w:r>
    </w:p>
    <w:p w14:paraId="2F75FD5A"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Les diamètres des mandrins utilisés pour le cintrage seront conformes aux règles BAEL 91 et aux fiches d'homologation. Les dispositions d'ancrage seront des coudes normaux à 45° à retour d'équerre ou à ancrage double coude. Les aciers utilisés seront dégraissés et exempts de calamine. Les barres présentant des défauts préjudiciables à leur résistance mécanique, tels que soufflures, fentes ou gerçures, seront refusées.</w:t>
      </w:r>
    </w:p>
    <w:p w14:paraId="5C8531BF"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Les armatures seront façonnées de façon à présenter exactement les longueurs et les formes prévues par les dessins d'exécution de l'Entreprise.</w:t>
      </w:r>
    </w:p>
    <w:p w14:paraId="7CD2543C"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L'assemblage des armatures doit se faire sur l'atelier du chantier, mais jamais à l'intérieur d'un coffrage de poutre après mise en place des joues.</w:t>
      </w:r>
    </w:p>
    <w:p w14:paraId="2BF6788F" w14:textId="77777777" w:rsidR="00226F0F" w:rsidRPr="00226F0F" w:rsidRDefault="00226F0F" w:rsidP="00226F0F">
      <w:pPr>
        <w:tabs>
          <w:tab w:val="left" w:pos="900"/>
          <w:tab w:val="left" w:pos="1180"/>
          <w:tab w:val="left" w:pos="4240"/>
        </w:tabs>
        <w:spacing w:line="276" w:lineRule="auto"/>
        <w:jc w:val="both"/>
        <w:rPr>
          <w:b/>
          <w:bCs/>
          <w:lang w:val="fr-CM"/>
        </w:rPr>
      </w:pPr>
      <w:r w:rsidRPr="00226F0F">
        <w:rPr>
          <w:bCs/>
          <w:lang w:val="fr-CM"/>
        </w:rPr>
        <w:t>Les distances des armatures aux parois de coffrage seront 2,5 cm pour les bétons en élévation. Les distances des armatures aux parois de coffrage seront 4 cm pour les bétons en fondation. Les distances des armatures aux coffrages seront obtenues à l'aide de cales en béton préfabriqué ou de cales plastiques dont la dimension sera adaptée au résultat à obtenir</w:t>
      </w:r>
      <w:r w:rsidRPr="00226F0F">
        <w:rPr>
          <w:b/>
          <w:bCs/>
          <w:lang w:val="fr-CM"/>
        </w:rPr>
        <w:t>.</w:t>
      </w:r>
    </w:p>
    <w:p w14:paraId="297BDC0B"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Les cales en béton comporteront des chevelus de fixation à l'armature. Les ligatures et les barres de montage seront en nombre suffisant pour éviter toute déformation de l'armature assemblée, tant pendant les manipulations que lors du coulage du béton.</w:t>
      </w:r>
    </w:p>
    <w:p w14:paraId="0FB56086"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 xml:space="preserve">En cas de doute sur la qualité des aciers approvisionnés sur site, le Maître d'Ouvrage ou le Représentant du maître d’œuvre ou, le cas échéant, le maître d’œuvre délégué pourront demander, à la charge de </w:t>
      </w:r>
      <w:r w:rsidRPr="00226F0F">
        <w:rPr>
          <w:lang w:val="fr-CM"/>
        </w:rPr>
        <w:lastRenderedPageBreak/>
        <w:t>l'Entreprise, des essais de résistance sur des échantillons prélevés sur site. Les essais seront effectués par un Organisme agréé.</w:t>
      </w:r>
    </w:p>
    <w:p w14:paraId="3C44B5F1" w14:textId="77777777" w:rsidR="00226F0F" w:rsidRPr="00226F0F" w:rsidRDefault="00226F0F" w:rsidP="00226F0F">
      <w:pPr>
        <w:tabs>
          <w:tab w:val="left" w:pos="900"/>
          <w:tab w:val="left" w:pos="1180"/>
          <w:tab w:val="left" w:pos="4240"/>
        </w:tabs>
        <w:spacing w:line="276" w:lineRule="auto"/>
        <w:jc w:val="both"/>
        <w:rPr>
          <w:bCs/>
          <w:lang w:val="fr-CM"/>
        </w:rPr>
      </w:pPr>
      <w:r w:rsidRPr="00226F0F">
        <w:rPr>
          <w:lang w:val="fr-CM"/>
        </w:rPr>
        <w:t xml:space="preserve">Les armatures présentant des traces de rouille non adhérentes seront énergiquement brossées avant mise en place dans les coffrages. </w:t>
      </w:r>
      <w:r w:rsidRPr="00226F0F">
        <w:rPr>
          <w:bCs/>
          <w:lang w:val="fr-CM"/>
        </w:rPr>
        <w:t>Les armatures façonnées ou non seront stockées sur des madriers et non pas à même le sol.</w:t>
      </w:r>
    </w:p>
    <w:p w14:paraId="3304C069" w14:textId="77777777" w:rsidR="00226F0F" w:rsidRPr="00C535D8" w:rsidRDefault="00226F0F" w:rsidP="00226F0F">
      <w:pPr>
        <w:pStyle w:val="Corpsdetexte"/>
        <w:tabs>
          <w:tab w:val="left" w:pos="900"/>
          <w:tab w:val="left" w:pos="1180"/>
          <w:tab w:val="left" w:pos="4240"/>
        </w:tabs>
        <w:spacing w:line="276" w:lineRule="auto"/>
        <w:rPr>
          <w:b/>
          <w:sz w:val="22"/>
          <w:szCs w:val="22"/>
        </w:rPr>
      </w:pPr>
      <w:r w:rsidRPr="00C535D8">
        <w:rPr>
          <w:sz w:val="22"/>
          <w:szCs w:val="22"/>
        </w:rPr>
        <w:t xml:space="preserve">Les aciers seront livrés par un producteur agréé qui garantira la qualité de la production. </w:t>
      </w:r>
    </w:p>
    <w:p w14:paraId="58563829" w14:textId="77777777" w:rsidR="00226F0F" w:rsidRPr="00226F0F" w:rsidRDefault="00226F0F" w:rsidP="00226F0F">
      <w:pPr>
        <w:tabs>
          <w:tab w:val="left" w:pos="900"/>
          <w:tab w:val="left" w:pos="1180"/>
          <w:tab w:val="left" w:pos="4240"/>
        </w:tabs>
        <w:spacing w:line="276" w:lineRule="auto"/>
        <w:jc w:val="both"/>
        <w:rPr>
          <w:lang w:val="fr-CM"/>
        </w:rPr>
      </w:pPr>
      <w:r w:rsidRPr="00226F0F">
        <w:rPr>
          <w:lang w:val="fr-CM"/>
        </w:rPr>
        <w:t>Les armatures seront approvisionnées en longueur minimale de 12 mètres.</w:t>
      </w:r>
    </w:p>
    <w:p w14:paraId="7EB569B0" w14:textId="77777777" w:rsidR="00226F0F" w:rsidRPr="00C535D8" w:rsidRDefault="00226F0F" w:rsidP="00226F0F">
      <w:pPr>
        <w:pStyle w:val="Titre3"/>
        <w:spacing w:line="276" w:lineRule="auto"/>
        <w:rPr>
          <w:sz w:val="22"/>
          <w:szCs w:val="22"/>
          <w:lang w:val="fr-CM"/>
        </w:rPr>
      </w:pPr>
      <w:r w:rsidRPr="00C535D8">
        <w:rPr>
          <w:sz w:val="22"/>
          <w:szCs w:val="22"/>
          <w:u w:val="single"/>
          <w:lang w:val="fr-CM"/>
        </w:rPr>
        <w:t>Eau de gâchage</w:t>
      </w:r>
    </w:p>
    <w:p w14:paraId="10A47B41" w14:textId="77777777" w:rsidR="00226F0F" w:rsidRPr="00C535D8" w:rsidRDefault="00226F0F" w:rsidP="00226F0F">
      <w:pPr>
        <w:pStyle w:val="Style1"/>
        <w:spacing w:line="276" w:lineRule="auto"/>
        <w:rPr>
          <w:sz w:val="22"/>
          <w:szCs w:val="22"/>
        </w:rPr>
      </w:pPr>
      <w:r w:rsidRPr="00C535D8">
        <w:rPr>
          <w:sz w:val="22"/>
          <w:szCs w:val="22"/>
        </w:rPr>
        <w:t>Les eaux utilisées dans la confection des mortiers, bétons et au lavage des agrégats doivent être dépourvues d’impuretés et sels.</w:t>
      </w:r>
    </w:p>
    <w:p w14:paraId="111918E6" w14:textId="77777777" w:rsidR="00226F0F" w:rsidRPr="00C535D8" w:rsidRDefault="00226F0F" w:rsidP="00226F0F">
      <w:pPr>
        <w:pStyle w:val="Titre3"/>
        <w:spacing w:line="276" w:lineRule="auto"/>
        <w:rPr>
          <w:sz w:val="22"/>
          <w:szCs w:val="22"/>
          <w:lang w:val="fr-CM"/>
        </w:rPr>
      </w:pPr>
      <w:r w:rsidRPr="00C535D8">
        <w:rPr>
          <w:sz w:val="22"/>
          <w:szCs w:val="22"/>
          <w:u w:val="single"/>
          <w:lang w:val="fr-CM"/>
        </w:rPr>
        <w:t>Coffrage</w:t>
      </w:r>
    </w:p>
    <w:p w14:paraId="0ADCF072" w14:textId="77777777" w:rsidR="00226F0F" w:rsidRPr="00C535D8" w:rsidRDefault="00226F0F" w:rsidP="00226F0F">
      <w:pPr>
        <w:pStyle w:val="Style1"/>
        <w:spacing w:line="276" w:lineRule="auto"/>
        <w:rPr>
          <w:sz w:val="22"/>
          <w:szCs w:val="22"/>
        </w:rPr>
      </w:pPr>
      <w:r w:rsidRPr="00C535D8">
        <w:rPr>
          <w:sz w:val="22"/>
          <w:szCs w:val="22"/>
        </w:rPr>
        <w:t>Les coffrages seront simples et robustes. Ils devront supporter sans déformation appréciable de poids et la poussée du béton, les effets de vibration et le poids des hommes employés lors de la mise en œuvre.</w:t>
      </w:r>
    </w:p>
    <w:p w14:paraId="5901046D" w14:textId="77777777" w:rsidR="00226F0F" w:rsidRPr="00C535D8" w:rsidRDefault="00226F0F" w:rsidP="00226F0F">
      <w:pPr>
        <w:pStyle w:val="Style1"/>
        <w:spacing w:line="276" w:lineRule="auto"/>
        <w:rPr>
          <w:sz w:val="22"/>
          <w:szCs w:val="22"/>
        </w:rPr>
      </w:pPr>
      <w:r w:rsidRPr="00C535D8">
        <w:rPr>
          <w:sz w:val="22"/>
          <w:szCs w:val="22"/>
        </w:rPr>
        <w:t>L’étanchéité des coffrages sera suffisante pour éviter les pertes de laitance.</w:t>
      </w:r>
    </w:p>
    <w:p w14:paraId="1713C096" w14:textId="77777777" w:rsidR="00226F0F" w:rsidRPr="00C535D8" w:rsidRDefault="00226F0F" w:rsidP="00226F0F">
      <w:pPr>
        <w:pStyle w:val="Titre3"/>
        <w:spacing w:line="276" w:lineRule="auto"/>
        <w:rPr>
          <w:sz w:val="22"/>
          <w:szCs w:val="22"/>
          <w:lang w:val="fr-CM"/>
        </w:rPr>
      </w:pPr>
      <w:r w:rsidRPr="00C535D8">
        <w:rPr>
          <w:sz w:val="22"/>
          <w:szCs w:val="22"/>
          <w:u w:val="single"/>
          <w:lang w:val="fr-CM"/>
        </w:rPr>
        <w:t>Modification en cours de travaux</w:t>
      </w:r>
    </w:p>
    <w:p w14:paraId="6BCFFF0D" w14:textId="77777777" w:rsidR="00226F0F" w:rsidRPr="00226F0F" w:rsidRDefault="00226F0F" w:rsidP="00226F0F">
      <w:pPr>
        <w:tabs>
          <w:tab w:val="left" w:pos="840"/>
        </w:tabs>
        <w:spacing w:line="276" w:lineRule="auto"/>
        <w:jc w:val="both"/>
        <w:rPr>
          <w:lang w:val="fr-CM"/>
        </w:rPr>
      </w:pPr>
      <w:r w:rsidRPr="00226F0F">
        <w:rPr>
          <w:lang w:val="fr-CM"/>
        </w:rPr>
        <w:tab/>
        <w:t xml:space="preserve">Le Cocontractant est réputé avoir les connaissances suffisantes sur les conditions et contexte de réalisation du projet et les suggestions d'exécution des travaux. </w:t>
      </w:r>
    </w:p>
    <w:p w14:paraId="25787748" w14:textId="77777777" w:rsidR="00226F0F" w:rsidRPr="00226F0F" w:rsidRDefault="00226F0F" w:rsidP="00226F0F">
      <w:pPr>
        <w:tabs>
          <w:tab w:val="left" w:pos="840"/>
        </w:tabs>
        <w:spacing w:line="276" w:lineRule="auto"/>
        <w:jc w:val="both"/>
        <w:rPr>
          <w:lang w:val="fr-CM"/>
        </w:rPr>
      </w:pPr>
      <w:r w:rsidRPr="00226F0F">
        <w:rPr>
          <w:lang w:val="fr-CM"/>
        </w:rPr>
        <w:tab/>
        <w:t>Toutefois, au cas où des modifications de la nature des terrassements s'avéreraient nécessaires en cours de travaux, soit par la nature du terrain rencontré, soit par la présence d'obstacles, tels que canalisations, vestiges, etc..., le Maître d'Ouvrage définira les incidences sur le calendrier d'exécution et le règlement des dépenses résultant de ces modifications. Le Cocontractant ne pourra poursuivre les travaux qu'avec l'accord du Maître d'Ouvrage.</w:t>
      </w:r>
    </w:p>
    <w:p w14:paraId="1984CBD1" w14:textId="77777777" w:rsidR="00226F0F" w:rsidRPr="00226F0F" w:rsidRDefault="00226F0F" w:rsidP="00226F0F">
      <w:pPr>
        <w:tabs>
          <w:tab w:val="left" w:pos="900"/>
          <w:tab w:val="left" w:pos="1180"/>
          <w:tab w:val="left" w:pos="4240"/>
        </w:tabs>
        <w:spacing w:line="276" w:lineRule="auto"/>
        <w:jc w:val="both"/>
        <w:rPr>
          <w:b/>
          <w:lang w:val="fr-CM"/>
        </w:rPr>
      </w:pPr>
      <w:r w:rsidRPr="00226F0F">
        <w:rPr>
          <w:b/>
          <w:lang w:val="fr-CM"/>
        </w:rPr>
        <w:t>Les bétons</w:t>
      </w:r>
    </w:p>
    <w:p w14:paraId="168BCF6B" w14:textId="77777777" w:rsidR="00226F0F" w:rsidRPr="00226F0F" w:rsidRDefault="00226F0F" w:rsidP="00226F0F">
      <w:pPr>
        <w:tabs>
          <w:tab w:val="left" w:pos="840"/>
          <w:tab w:val="left" w:pos="1120"/>
          <w:tab w:val="left" w:pos="4240"/>
        </w:tabs>
        <w:spacing w:line="276" w:lineRule="auto"/>
        <w:jc w:val="both"/>
        <w:rPr>
          <w:b/>
          <w:lang w:val="fr-CM"/>
        </w:rPr>
      </w:pPr>
      <w:r w:rsidRPr="00226F0F">
        <w:rPr>
          <w:b/>
          <w:lang w:val="fr-CM"/>
        </w:rPr>
        <w:t>Qualité du béton</w:t>
      </w:r>
    </w:p>
    <w:p w14:paraId="0CA10215" w14:textId="77777777" w:rsidR="00226F0F" w:rsidRPr="00226F0F" w:rsidRDefault="00226F0F" w:rsidP="00226F0F">
      <w:pPr>
        <w:tabs>
          <w:tab w:val="left" w:pos="840"/>
          <w:tab w:val="left" w:pos="1120"/>
          <w:tab w:val="left" w:pos="4240"/>
        </w:tabs>
        <w:spacing w:line="276" w:lineRule="auto"/>
        <w:jc w:val="both"/>
        <w:rPr>
          <w:lang w:val="fr-CM"/>
        </w:rPr>
      </w:pPr>
      <w:r w:rsidRPr="00226F0F">
        <w:rPr>
          <w:lang w:val="fr-CM"/>
        </w:rPr>
        <w:t>Quinze (15) jours au plus tard après l'ouverture du chantier, et avant toute exécution, le Cocontractant devra soumettre au maître d’œuvre pour approbation, une composition détaillée de tous les bétons et mortiers devant être mis en œuvre, tenant compte des matériaux livrés sur le chantier.</w:t>
      </w:r>
    </w:p>
    <w:p w14:paraId="17D99AAD" w14:textId="77777777" w:rsidR="00226F0F" w:rsidRPr="00226F0F" w:rsidRDefault="00226F0F" w:rsidP="00226F0F">
      <w:pPr>
        <w:tabs>
          <w:tab w:val="left" w:pos="840"/>
          <w:tab w:val="left" w:pos="1120"/>
          <w:tab w:val="left" w:pos="4240"/>
        </w:tabs>
        <w:spacing w:line="276" w:lineRule="auto"/>
        <w:jc w:val="both"/>
        <w:rPr>
          <w:lang w:val="fr-CM"/>
        </w:rPr>
      </w:pPr>
      <w:r w:rsidRPr="00226F0F">
        <w:rPr>
          <w:lang w:val="fr-CM"/>
        </w:rPr>
        <w:t xml:space="preserve">Tous les bétons mis en œuvre dans les fondations (béton de propreté, semelles, longrines, raidisseurs, ...) seront exécutés avec du ciment CPJ 35. </w:t>
      </w:r>
    </w:p>
    <w:p w14:paraId="120F976C" w14:textId="77777777" w:rsidR="00226F0F" w:rsidRPr="00226F0F" w:rsidRDefault="00226F0F" w:rsidP="00226F0F">
      <w:pPr>
        <w:tabs>
          <w:tab w:val="left" w:pos="840"/>
          <w:tab w:val="left" w:pos="1120"/>
          <w:tab w:val="left" w:pos="4240"/>
        </w:tabs>
        <w:spacing w:line="276" w:lineRule="auto"/>
        <w:jc w:val="both"/>
        <w:rPr>
          <w:lang w:val="fr-CM"/>
        </w:rPr>
      </w:pPr>
      <w:r w:rsidRPr="00226F0F">
        <w:rPr>
          <w:lang w:val="fr-CM"/>
        </w:rPr>
        <w:t>Tous les bétons pour béton armé devront satisfaire impérativement aux conditions de résistances demandées. Les résistances demandées sont les suivantes :</w:t>
      </w:r>
    </w:p>
    <w:p w14:paraId="7B30C307" w14:textId="77777777" w:rsidR="00226F0F" w:rsidRPr="00226F0F" w:rsidRDefault="00226F0F" w:rsidP="00226F0F">
      <w:pPr>
        <w:tabs>
          <w:tab w:val="left" w:pos="840"/>
          <w:tab w:val="left" w:pos="1120"/>
          <w:tab w:val="left" w:pos="4240"/>
          <w:tab w:val="left" w:pos="6480"/>
        </w:tabs>
        <w:spacing w:line="276" w:lineRule="auto"/>
        <w:jc w:val="both"/>
        <w:rPr>
          <w:lang w:val="fr-CM"/>
        </w:rPr>
      </w:pPr>
      <w:r w:rsidRPr="00226F0F">
        <w:rPr>
          <w:lang w:val="fr-CM"/>
        </w:rPr>
        <w:t>-</w:t>
      </w:r>
      <w:r w:rsidRPr="00226F0F">
        <w:rPr>
          <w:lang w:val="fr-CM"/>
        </w:rPr>
        <w:tab/>
        <w:t xml:space="preserve">Résistance de compression caractéristique à 28 jours </w:t>
      </w:r>
      <w:r w:rsidRPr="00226F0F">
        <w:rPr>
          <w:lang w:val="fr-CM"/>
        </w:rPr>
        <w:tab/>
        <w:t>: 270 bars</w:t>
      </w:r>
    </w:p>
    <w:p w14:paraId="18B6D79C" w14:textId="77777777" w:rsidR="00226F0F" w:rsidRPr="00226F0F" w:rsidRDefault="00226F0F" w:rsidP="00226F0F">
      <w:pPr>
        <w:tabs>
          <w:tab w:val="left" w:pos="840"/>
          <w:tab w:val="left" w:pos="1120"/>
          <w:tab w:val="left" w:pos="4240"/>
          <w:tab w:val="left" w:pos="6480"/>
        </w:tabs>
        <w:spacing w:line="276" w:lineRule="auto"/>
        <w:jc w:val="both"/>
        <w:rPr>
          <w:lang w:val="fr-CM"/>
        </w:rPr>
      </w:pPr>
      <w:r w:rsidRPr="00226F0F">
        <w:rPr>
          <w:lang w:val="fr-CM"/>
        </w:rPr>
        <w:lastRenderedPageBreak/>
        <w:t>-</w:t>
      </w:r>
      <w:r w:rsidRPr="00226F0F">
        <w:rPr>
          <w:lang w:val="fr-CM"/>
        </w:rPr>
        <w:tab/>
        <w:t>Résistance à la traction à 28 jours</w:t>
      </w:r>
      <w:r w:rsidRPr="00226F0F">
        <w:rPr>
          <w:lang w:val="fr-CM"/>
        </w:rPr>
        <w:tab/>
      </w:r>
      <w:r w:rsidRPr="00226F0F">
        <w:rPr>
          <w:lang w:val="fr-CM"/>
        </w:rPr>
        <w:tab/>
        <w:t>:    22 bars</w:t>
      </w:r>
    </w:p>
    <w:p w14:paraId="397A3D16" w14:textId="77777777" w:rsidR="00226F0F" w:rsidRPr="00226F0F" w:rsidRDefault="00226F0F" w:rsidP="00226F0F">
      <w:pPr>
        <w:tabs>
          <w:tab w:val="left" w:pos="840"/>
          <w:tab w:val="left" w:pos="1120"/>
          <w:tab w:val="left" w:pos="4240"/>
          <w:tab w:val="left" w:pos="6480"/>
        </w:tabs>
        <w:spacing w:line="276" w:lineRule="auto"/>
        <w:jc w:val="both"/>
        <w:rPr>
          <w:b/>
          <w:lang w:val="fr-CM"/>
        </w:rPr>
      </w:pPr>
      <w:r w:rsidRPr="00226F0F">
        <w:rPr>
          <w:b/>
          <w:lang w:val="fr-CM"/>
        </w:rPr>
        <w:t>Fabrication des bétons</w:t>
      </w:r>
    </w:p>
    <w:p w14:paraId="21863E6D" w14:textId="77777777" w:rsidR="00226F0F" w:rsidRPr="00226F0F" w:rsidRDefault="00226F0F" w:rsidP="00226F0F">
      <w:pPr>
        <w:tabs>
          <w:tab w:val="left" w:pos="840"/>
          <w:tab w:val="left" w:pos="1120"/>
          <w:tab w:val="left" w:pos="4240"/>
          <w:tab w:val="left" w:pos="6480"/>
        </w:tabs>
        <w:spacing w:line="276" w:lineRule="auto"/>
        <w:jc w:val="both"/>
        <w:rPr>
          <w:lang w:val="fr-CM"/>
        </w:rPr>
      </w:pPr>
      <w:r w:rsidRPr="00226F0F">
        <w:rPr>
          <w:lang w:val="fr-CM"/>
        </w:rPr>
        <w:t>La confection du béton sera effectuée par une centrale à béton à dosage pondéral. Quel que soit le procédé de fabrication retenu, les produits obtenus doivent être homogènes et présenter des granulats parfaitement enrobés de liant. La durée de malaxage devant être suffisante pour obtenir le résultat voulu : dès que ce résultat est obtenu, le malaxage ne doit pas être prolongé.</w:t>
      </w:r>
    </w:p>
    <w:p w14:paraId="36158F60" w14:textId="77777777" w:rsidR="00226F0F" w:rsidRPr="00226F0F" w:rsidRDefault="00226F0F" w:rsidP="00226F0F">
      <w:pPr>
        <w:tabs>
          <w:tab w:val="left" w:pos="840"/>
          <w:tab w:val="left" w:pos="1120"/>
          <w:tab w:val="left" w:pos="4240"/>
          <w:tab w:val="left" w:pos="6480"/>
        </w:tabs>
        <w:spacing w:line="276" w:lineRule="auto"/>
        <w:jc w:val="both"/>
        <w:rPr>
          <w:lang w:val="fr-CM"/>
        </w:rPr>
      </w:pPr>
      <w:r w:rsidRPr="00226F0F">
        <w:rPr>
          <w:lang w:val="fr-CM"/>
        </w:rPr>
        <w:t>Le Cocontractant ne devra en aucun cas, réaliser un béton liquide, étant donné la diminution de résistance entraînée par l'excédent d'eau. La mise en œuvre du béton sec sera facilitée par l'emploi obligatoire de pervibrateur.</w:t>
      </w:r>
    </w:p>
    <w:p w14:paraId="742A1D0E" w14:textId="77777777" w:rsidR="00226F0F" w:rsidRPr="00226F0F" w:rsidRDefault="00226F0F" w:rsidP="00226F0F">
      <w:pPr>
        <w:tabs>
          <w:tab w:val="left" w:pos="840"/>
          <w:tab w:val="left" w:pos="1120"/>
          <w:tab w:val="left" w:pos="4240"/>
          <w:tab w:val="left" w:pos="6480"/>
        </w:tabs>
        <w:spacing w:line="276" w:lineRule="auto"/>
        <w:jc w:val="both"/>
        <w:rPr>
          <w:lang w:val="fr-CM"/>
        </w:rPr>
      </w:pPr>
      <w:r w:rsidRPr="00226F0F">
        <w:rPr>
          <w:lang w:val="fr-CM"/>
        </w:rPr>
        <w:t>Un échantillon de béton prélevé directement dans une gâchée devra pouvoir former une boule régulière, après mouvement alternatif rapide dans le creux de la main et se détacher facilement de cette dernière sans la salir. Des essais au cône pourront être imposés. Le rapport eau/ciment sera déterminé en fonction de l'humidité des agrégats.</w:t>
      </w:r>
    </w:p>
    <w:p w14:paraId="0EA9915C" w14:textId="77777777" w:rsidR="00226F0F" w:rsidRPr="00226F0F" w:rsidRDefault="00226F0F" w:rsidP="00226F0F">
      <w:pPr>
        <w:tabs>
          <w:tab w:val="left" w:pos="840"/>
          <w:tab w:val="left" w:pos="1120"/>
          <w:tab w:val="left" w:pos="4240"/>
          <w:tab w:val="left" w:pos="6480"/>
        </w:tabs>
        <w:spacing w:line="276" w:lineRule="auto"/>
        <w:jc w:val="both"/>
        <w:rPr>
          <w:b/>
          <w:lang w:val="fr-CM"/>
        </w:rPr>
      </w:pPr>
      <w:r w:rsidRPr="00226F0F">
        <w:rPr>
          <w:b/>
          <w:lang w:val="fr-CM"/>
        </w:rPr>
        <w:t>Mise en œuvre des bétons</w:t>
      </w:r>
    </w:p>
    <w:p w14:paraId="1A3A1FDC" w14:textId="77777777" w:rsidR="00226F0F" w:rsidRPr="00226F0F" w:rsidRDefault="00226F0F" w:rsidP="00226F0F">
      <w:pPr>
        <w:tabs>
          <w:tab w:val="left" w:pos="840"/>
          <w:tab w:val="left" w:pos="1120"/>
          <w:tab w:val="left" w:pos="4240"/>
          <w:tab w:val="left" w:pos="6480"/>
        </w:tabs>
        <w:spacing w:line="276" w:lineRule="auto"/>
        <w:jc w:val="both"/>
        <w:rPr>
          <w:lang w:val="fr-CM"/>
        </w:rPr>
      </w:pPr>
      <w:r w:rsidRPr="00226F0F">
        <w:rPr>
          <w:lang w:val="fr-CM"/>
        </w:rPr>
        <w:t>Les bétons seront mis en œuvre au fur et à mesure de leur confection, le stockage dans des containers nécessitant un ajout d'eau au moment de l'emploi est strictement interdit. Les bétons seront toujours soigneusement vibrés par des aiguilles cylindriques.</w:t>
      </w:r>
    </w:p>
    <w:p w14:paraId="42E4FF8E" w14:textId="77777777" w:rsidR="00226F0F" w:rsidRPr="00226F0F" w:rsidRDefault="00226F0F" w:rsidP="00226F0F">
      <w:pPr>
        <w:tabs>
          <w:tab w:val="left" w:pos="640"/>
          <w:tab w:val="left" w:pos="1120"/>
          <w:tab w:val="left" w:pos="4240"/>
          <w:tab w:val="left" w:pos="6480"/>
        </w:tabs>
        <w:spacing w:line="276" w:lineRule="auto"/>
        <w:jc w:val="both"/>
        <w:rPr>
          <w:lang w:val="fr-CM"/>
        </w:rPr>
      </w:pPr>
      <w:r w:rsidRPr="00226F0F">
        <w:rPr>
          <w:lang w:val="fr-CM"/>
        </w:rPr>
        <w:t>Le transport en dumper est strictement interdit.</w:t>
      </w:r>
    </w:p>
    <w:p w14:paraId="662CD31C" w14:textId="77777777" w:rsidR="00226F0F" w:rsidRPr="00226F0F" w:rsidRDefault="00226F0F" w:rsidP="00226F0F">
      <w:pPr>
        <w:tabs>
          <w:tab w:val="left" w:pos="640"/>
          <w:tab w:val="left" w:pos="1120"/>
          <w:tab w:val="left" w:pos="4240"/>
          <w:tab w:val="left" w:pos="6480"/>
        </w:tabs>
        <w:spacing w:line="276" w:lineRule="auto"/>
        <w:jc w:val="both"/>
        <w:rPr>
          <w:lang w:val="fr-CM"/>
        </w:rPr>
      </w:pPr>
      <w:r w:rsidRPr="00226F0F">
        <w:rPr>
          <w:lang w:val="fr-CM"/>
        </w:rPr>
        <w:t>Avant coulage d'une reprise, le béton ancien sera soigneusement débarrassé de tout gravât au jet d'air comprimé, repiqué pour faire saillir les graviers et éliminer la laitance, puis lavé, si nécessaire, des adjuvants de reprise de bétonnage utilisés conformément à la fiche technique du produit.  Aucune reprise de bétonnage ne sera faite dans les parties visibles des ouvrages.</w:t>
      </w:r>
    </w:p>
    <w:p w14:paraId="60ABC1EC" w14:textId="77777777" w:rsidR="00226F0F" w:rsidRPr="00226F0F" w:rsidRDefault="00226F0F" w:rsidP="00226F0F">
      <w:pPr>
        <w:tabs>
          <w:tab w:val="left" w:pos="640"/>
          <w:tab w:val="left" w:pos="1120"/>
          <w:tab w:val="left" w:pos="4240"/>
          <w:tab w:val="left" w:pos="6480"/>
        </w:tabs>
        <w:spacing w:line="276" w:lineRule="auto"/>
        <w:jc w:val="both"/>
        <w:rPr>
          <w:lang w:val="fr-CM"/>
        </w:rPr>
      </w:pPr>
      <w:r w:rsidRPr="00226F0F">
        <w:rPr>
          <w:lang w:val="fr-CM"/>
        </w:rPr>
        <w:t>Le décoffrage des ouvrages sera effectué lorsque le béton aura acquis une résistance suffisante.</w:t>
      </w:r>
    </w:p>
    <w:p w14:paraId="383B5207" w14:textId="77777777" w:rsidR="00226F0F" w:rsidRPr="00226F0F" w:rsidRDefault="00226F0F" w:rsidP="00226F0F">
      <w:pPr>
        <w:tabs>
          <w:tab w:val="left" w:pos="840"/>
          <w:tab w:val="left" w:pos="1120"/>
          <w:tab w:val="left" w:pos="4240"/>
          <w:tab w:val="left" w:pos="6480"/>
        </w:tabs>
        <w:spacing w:line="276" w:lineRule="auto"/>
        <w:jc w:val="both"/>
        <w:rPr>
          <w:b/>
          <w:lang w:val="fr-CM"/>
        </w:rPr>
      </w:pPr>
      <w:r w:rsidRPr="00226F0F">
        <w:rPr>
          <w:b/>
          <w:lang w:val="fr-CM"/>
        </w:rPr>
        <w:t>Épreuve de convenance</w:t>
      </w:r>
    </w:p>
    <w:p w14:paraId="56C6A178" w14:textId="77777777" w:rsidR="00226F0F" w:rsidRPr="00226F0F" w:rsidRDefault="00226F0F" w:rsidP="00226F0F">
      <w:pPr>
        <w:tabs>
          <w:tab w:val="left" w:pos="840"/>
          <w:tab w:val="left" w:pos="1120"/>
          <w:tab w:val="left" w:pos="4240"/>
          <w:tab w:val="left" w:pos="6480"/>
        </w:tabs>
        <w:spacing w:line="276" w:lineRule="auto"/>
        <w:jc w:val="both"/>
        <w:rPr>
          <w:lang w:val="fr-CM"/>
        </w:rPr>
      </w:pPr>
      <w:r w:rsidRPr="00226F0F">
        <w:rPr>
          <w:lang w:val="fr-CM"/>
        </w:rPr>
        <w:t xml:space="preserve">Il sera exécuté sur le chantier avant le démarrage des travaux, un béton témoin pour chaque "atelier" de bétonnage. </w:t>
      </w:r>
    </w:p>
    <w:p w14:paraId="1D2D6B03" w14:textId="77777777" w:rsidR="00226F0F" w:rsidRPr="00226F0F" w:rsidRDefault="00226F0F" w:rsidP="00226F0F">
      <w:pPr>
        <w:tabs>
          <w:tab w:val="left" w:pos="840"/>
          <w:tab w:val="left" w:pos="1120"/>
          <w:tab w:val="left" w:pos="4240"/>
          <w:tab w:val="left" w:pos="6480"/>
        </w:tabs>
        <w:spacing w:line="276" w:lineRule="auto"/>
        <w:jc w:val="both"/>
        <w:rPr>
          <w:lang w:val="fr-CM"/>
        </w:rPr>
      </w:pPr>
      <w:r w:rsidRPr="00226F0F">
        <w:rPr>
          <w:lang w:val="fr-CM"/>
        </w:rPr>
        <w:t>La fabrication effective du béton pour la construction pourra démarrer, après accord du Maître d'Ouvrage, si les résistances nominales à la traction et à la compression à 7 jours, sont au moins égales au 75/100 des résistances minimales exigées à 28 jours. La résistance caractéristique à la compression à 28 jours doit au moins être égale 270 bars. Dans le cas contraire il conviendra de recommencer aussitôt l'épreuve avec une nouvelle composition.</w:t>
      </w:r>
    </w:p>
    <w:p w14:paraId="726F1393" w14:textId="77777777" w:rsidR="00226F0F" w:rsidRPr="00226F0F" w:rsidRDefault="00226F0F" w:rsidP="00226F0F">
      <w:pPr>
        <w:tabs>
          <w:tab w:val="left" w:pos="840"/>
          <w:tab w:val="left" w:pos="1120"/>
          <w:tab w:val="left" w:pos="4240"/>
          <w:tab w:val="left" w:pos="6480"/>
        </w:tabs>
        <w:spacing w:line="276" w:lineRule="auto"/>
        <w:jc w:val="both"/>
        <w:rPr>
          <w:lang w:val="fr-CM"/>
        </w:rPr>
      </w:pPr>
      <w:r w:rsidRPr="00226F0F">
        <w:rPr>
          <w:b/>
          <w:lang w:val="fr-CM"/>
        </w:rPr>
        <w:t>Épreuves des bétons en cours de travaux, éprouvettes</w:t>
      </w:r>
    </w:p>
    <w:p w14:paraId="2A4EE52A" w14:textId="77777777" w:rsidR="00226F0F" w:rsidRPr="00226F0F" w:rsidRDefault="00226F0F" w:rsidP="00226F0F">
      <w:pPr>
        <w:tabs>
          <w:tab w:val="left" w:pos="840"/>
          <w:tab w:val="left" w:pos="1120"/>
          <w:tab w:val="left" w:pos="4240"/>
          <w:tab w:val="left" w:pos="6480"/>
        </w:tabs>
        <w:spacing w:line="276" w:lineRule="auto"/>
        <w:jc w:val="both"/>
        <w:rPr>
          <w:lang w:val="fr-CM"/>
        </w:rPr>
      </w:pPr>
      <w:r w:rsidRPr="00226F0F">
        <w:rPr>
          <w:lang w:val="fr-CM"/>
        </w:rPr>
        <w:t>Elles sont définies à l'article "Essai de réception des matériaux".</w:t>
      </w:r>
    </w:p>
    <w:p w14:paraId="2FBA525A" w14:textId="77777777" w:rsidR="00226F0F" w:rsidRPr="00226F0F" w:rsidRDefault="00226F0F" w:rsidP="00226F0F">
      <w:pPr>
        <w:tabs>
          <w:tab w:val="left" w:pos="860"/>
          <w:tab w:val="left" w:pos="1120"/>
          <w:tab w:val="left" w:pos="4240"/>
          <w:tab w:val="left" w:pos="6480"/>
        </w:tabs>
        <w:spacing w:line="276" w:lineRule="auto"/>
        <w:jc w:val="both"/>
        <w:rPr>
          <w:b/>
          <w:lang w:val="fr-CM"/>
        </w:rPr>
      </w:pPr>
      <w:r w:rsidRPr="00226F0F">
        <w:rPr>
          <w:b/>
          <w:lang w:val="fr-CM"/>
        </w:rPr>
        <w:t>COFFRAGE</w:t>
      </w:r>
    </w:p>
    <w:p w14:paraId="19F61539" w14:textId="77777777" w:rsidR="00226F0F" w:rsidRPr="00226F0F" w:rsidRDefault="00226F0F" w:rsidP="00226F0F">
      <w:pPr>
        <w:tabs>
          <w:tab w:val="left" w:pos="860"/>
          <w:tab w:val="left" w:pos="1120"/>
          <w:tab w:val="left" w:pos="4240"/>
          <w:tab w:val="left" w:pos="6480"/>
        </w:tabs>
        <w:spacing w:line="276" w:lineRule="auto"/>
        <w:jc w:val="both"/>
        <w:rPr>
          <w:b/>
          <w:lang w:val="fr-CM"/>
        </w:rPr>
      </w:pPr>
      <w:r w:rsidRPr="00226F0F">
        <w:rPr>
          <w:b/>
          <w:lang w:val="fr-CM"/>
        </w:rPr>
        <w:lastRenderedPageBreak/>
        <w:t>Généralités</w:t>
      </w:r>
    </w:p>
    <w:p w14:paraId="1098ECF9" w14:textId="77777777" w:rsidR="00226F0F" w:rsidRPr="00226F0F" w:rsidRDefault="00226F0F" w:rsidP="00226F0F">
      <w:pPr>
        <w:tabs>
          <w:tab w:val="left" w:pos="860"/>
          <w:tab w:val="left" w:pos="1120"/>
          <w:tab w:val="left" w:pos="4240"/>
          <w:tab w:val="left" w:pos="6480"/>
        </w:tabs>
        <w:spacing w:line="276" w:lineRule="auto"/>
        <w:jc w:val="both"/>
        <w:rPr>
          <w:lang w:val="fr-CM"/>
        </w:rPr>
      </w:pPr>
      <w:r w:rsidRPr="00226F0F">
        <w:rPr>
          <w:lang w:val="fr-CM"/>
        </w:rPr>
        <w:t>Tous les ouvrages en béton de fondation seront exécutés en coffrage ordinaire sauf instructions contraires émanant du Maître de l'Ouvrage  et sauf indications contraires sur les plans :</w:t>
      </w:r>
    </w:p>
    <w:p w14:paraId="55C7C7F3" w14:textId="77777777" w:rsidR="00226F0F" w:rsidRPr="00226F0F" w:rsidRDefault="00226F0F" w:rsidP="00226F0F">
      <w:pPr>
        <w:tabs>
          <w:tab w:val="left" w:pos="860"/>
          <w:tab w:val="left" w:pos="1120"/>
          <w:tab w:val="left" w:pos="4240"/>
          <w:tab w:val="left" w:pos="6480"/>
        </w:tabs>
        <w:spacing w:line="276" w:lineRule="auto"/>
        <w:jc w:val="both"/>
        <w:rPr>
          <w:lang w:val="fr-CM"/>
        </w:rPr>
      </w:pPr>
      <w:r w:rsidRPr="00226F0F">
        <w:rPr>
          <w:lang w:val="fr-CM"/>
        </w:rPr>
        <w:t>a)</w:t>
      </w:r>
      <w:r w:rsidRPr="00226F0F">
        <w:rPr>
          <w:lang w:val="fr-CM"/>
        </w:rPr>
        <w:tab/>
        <w:t xml:space="preserve">Si les coffrages ordinaires sont constitués de sciages simplement juxtaposés, ces derniers devront être de même niveau et convenablement jointifs. L'écartement maximal toléré dans les joints est de 2 millimètres. Le dénivelé maximal toléré normalement au plan d'un parement entre deux sciages juxtaposés sera de trois millimètres. </w:t>
      </w:r>
    </w:p>
    <w:p w14:paraId="6C4E97A8" w14:textId="77777777" w:rsidR="00226F0F" w:rsidRPr="00226F0F" w:rsidRDefault="00226F0F" w:rsidP="00226F0F">
      <w:pPr>
        <w:tabs>
          <w:tab w:val="left" w:pos="860"/>
          <w:tab w:val="left" w:pos="1120"/>
          <w:tab w:val="left" w:pos="4240"/>
          <w:tab w:val="left" w:pos="6480"/>
        </w:tabs>
        <w:spacing w:line="276" w:lineRule="auto"/>
        <w:jc w:val="both"/>
        <w:rPr>
          <w:lang w:val="fr-CM"/>
        </w:rPr>
      </w:pPr>
      <w:r w:rsidRPr="00226F0F">
        <w:rPr>
          <w:lang w:val="fr-CM"/>
        </w:rPr>
        <w:t>b)</w:t>
      </w:r>
      <w:r w:rsidRPr="00226F0F">
        <w:rPr>
          <w:lang w:val="fr-CM"/>
        </w:rPr>
        <w:tab/>
        <w:t xml:space="preserve">Si les coffrages ordinaires sont composés de panneaux de fibres de bois agglomérés ou de contre-plaqué simplement juxtaposés, ces panneaux seront convenablement jointifs et de même niveau. Les jeux tolérés entre panneaux seront les mêmes qu'entre sciages. </w:t>
      </w:r>
    </w:p>
    <w:p w14:paraId="1E1CF4D4" w14:textId="77777777" w:rsidR="00226F0F" w:rsidRPr="00226F0F" w:rsidRDefault="00226F0F" w:rsidP="00226F0F">
      <w:pPr>
        <w:tabs>
          <w:tab w:val="left" w:pos="840"/>
          <w:tab w:val="left" w:pos="1120"/>
          <w:tab w:val="left" w:pos="4240"/>
          <w:tab w:val="left" w:pos="6480"/>
        </w:tabs>
        <w:spacing w:line="276" w:lineRule="auto"/>
        <w:jc w:val="both"/>
        <w:rPr>
          <w:b/>
          <w:lang w:val="fr-CM"/>
        </w:rPr>
      </w:pPr>
      <w:r w:rsidRPr="00226F0F">
        <w:rPr>
          <w:b/>
          <w:lang w:val="fr-CM"/>
        </w:rPr>
        <w:t>Coffrage des trous</w:t>
      </w:r>
    </w:p>
    <w:p w14:paraId="57E938F7" w14:textId="77777777" w:rsidR="00226F0F" w:rsidRPr="00226F0F" w:rsidRDefault="00226F0F" w:rsidP="00226F0F">
      <w:pPr>
        <w:tabs>
          <w:tab w:val="left" w:pos="840"/>
          <w:tab w:val="left" w:pos="1120"/>
          <w:tab w:val="left" w:pos="4240"/>
          <w:tab w:val="left" w:pos="6480"/>
        </w:tabs>
        <w:spacing w:line="276" w:lineRule="auto"/>
        <w:jc w:val="both"/>
        <w:rPr>
          <w:lang w:val="fr-CM"/>
        </w:rPr>
      </w:pPr>
      <w:r w:rsidRPr="00226F0F">
        <w:rPr>
          <w:lang w:val="fr-CM"/>
        </w:rPr>
        <w:t>Les trous et vides à ménager pour scellement ou à d'autres fins seront réservés par la mise en place de coffrages appropriés, agencés de manière à ce que la totalité de leurs éléments puisse être aisément retirés au décoffrage. Il sera admis d'utiliser des blocs de polystyrène expansé.</w:t>
      </w:r>
    </w:p>
    <w:p w14:paraId="293B2E4E" w14:textId="77777777" w:rsidR="00226F0F" w:rsidRPr="00226F0F" w:rsidRDefault="00226F0F" w:rsidP="00226F0F">
      <w:pPr>
        <w:tabs>
          <w:tab w:val="left" w:pos="840"/>
          <w:tab w:val="left" w:pos="1120"/>
          <w:tab w:val="left" w:pos="4240"/>
          <w:tab w:val="left" w:pos="6480"/>
        </w:tabs>
        <w:spacing w:line="276" w:lineRule="auto"/>
        <w:jc w:val="both"/>
        <w:rPr>
          <w:lang w:val="fr-CM"/>
        </w:rPr>
      </w:pPr>
      <w:r w:rsidRPr="00226F0F">
        <w:rPr>
          <w:b/>
          <w:lang w:val="fr-CM"/>
        </w:rPr>
        <w:t>Soins avant bétonnage</w:t>
      </w:r>
    </w:p>
    <w:p w14:paraId="5E6C2041" w14:textId="77777777" w:rsidR="00226F0F" w:rsidRPr="00226F0F" w:rsidRDefault="00226F0F" w:rsidP="00226F0F">
      <w:pPr>
        <w:tabs>
          <w:tab w:val="left" w:pos="840"/>
          <w:tab w:val="left" w:pos="1120"/>
          <w:tab w:val="left" w:pos="4240"/>
          <w:tab w:val="left" w:pos="6480"/>
        </w:tabs>
        <w:spacing w:line="276" w:lineRule="auto"/>
        <w:jc w:val="both"/>
        <w:rPr>
          <w:b/>
          <w:lang w:val="fr-CM"/>
        </w:rPr>
      </w:pPr>
      <w:r w:rsidRPr="00226F0F">
        <w:rPr>
          <w:b/>
          <w:lang w:val="fr-CM"/>
        </w:rPr>
        <w:t>a)</w:t>
      </w:r>
      <w:r w:rsidRPr="00226F0F">
        <w:rPr>
          <w:b/>
          <w:lang w:val="fr-CM"/>
        </w:rPr>
        <w:tab/>
        <w:t>Propreté</w:t>
      </w:r>
    </w:p>
    <w:p w14:paraId="751E471C" w14:textId="77777777" w:rsidR="00226F0F" w:rsidRPr="00226F0F" w:rsidRDefault="00226F0F" w:rsidP="00226F0F">
      <w:pPr>
        <w:tabs>
          <w:tab w:val="left" w:pos="840"/>
          <w:tab w:val="left" w:pos="1120"/>
          <w:tab w:val="left" w:pos="4240"/>
          <w:tab w:val="left" w:pos="6480"/>
        </w:tabs>
        <w:spacing w:line="276" w:lineRule="auto"/>
        <w:jc w:val="both"/>
        <w:rPr>
          <w:lang w:val="fr-CM"/>
        </w:rPr>
      </w:pPr>
      <w:r w:rsidRPr="00226F0F">
        <w:rPr>
          <w:lang w:val="fr-CM"/>
        </w:rPr>
        <w:t>Les coffrages ne devront pas être tachés par des produits hydrocarbonés, tels que graisse, cambouis, etc... ni par la rouille. Les taches seront soigneusement enlevées si besoin en est.</w:t>
      </w:r>
    </w:p>
    <w:p w14:paraId="259AF3C9" w14:textId="77777777" w:rsidR="00226F0F" w:rsidRPr="00226F0F" w:rsidRDefault="00226F0F" w:rsidP="00226F0F">
      <w:pPr>
        <w:tabs>
          <w:tab w:val="left" w:pos="4240"/>
          <w:tab w:val="left" w:pos="6480"/>
        </w:tabs>
        <w:spacing w:line="276" w:lineRule="auto"/>
        <w:jc w:val="both"/>
        <w:rPr>
          <w:b/>
          <w:lang w:val="fr-CM"/>
        </w:rPr>
      </w:pPr>
      <w:r w:rsidRPr="00226F0F">
        <w:rPr>
          <w:b/>
          <w:lang w:val="fr-CM"/>
        </w:rPr>
        <w:t>b)</w:t>
      </w:r>
      <w:r w:rsidRPr="00226F0F">
        <w:rPr>
          <w:b/>
          <w:lang w:val="fr-CM"/>
        </w:rPr>
        <w:tab/>
        <w:t>Nettoyage</w:t>
      </w:r>
    </w:p>
    <w:p w14:paraId="44872E2D" w14:textId="77777777" w:rsidR="00226F0F" w:rsidRPr="00226F0F" w:rsidRDefault="00226F0F" w:rsidP="00226F0F">
      <w:pPr>
        <w:tabs>
          <w:tab w:val="left" w:pos="4240"/>
          <w:tab w:val="left" w:pos="6480"/>
        </w:tabs>
        <w:spacing w:line="276" w:lineRule="auto"/>
        <w:jc w:val="both"/>
        <w:rPr>
          <w:lang w:val="fr-CM"/>
        </w:rPr>
      </w:pPr>
      <w:r w:rsidRPr="00226F0F">
        <w:rPr>
          <w:lang w:val="fr-CM"/>
        </w:rPr>
        <w:t>Immédiatement avant mise en œuvre du béton, les coffrages seront nettoyés avec soin de façon à les débarrasser des poussières et débris de toutes natures.</w:t>
      </w:r>
    </w:p>
    <w:p w14:paraId="11034B1E" w14:textId="77777777" w:rsidR="00226F0F" w:rsidRPr="00226F0F" w:rsidRDefault="00226F0F" w:rsidP="00226F0F">
      <w:pPr>
        <w:tabs>
          <w:tab w:val="left" w:pos="4240"/>
          <w:tab w:val="left" w:pos="6480"/>
        </w:tabs>
        <w:spacing w:line="276" w:lineRule="auto"/>
        <w:jc w:val="both"/>
        <w:rPr>
          <w:lang w:val="fr-CM"/>
        </w:rPr>
      </w:pPr>
      <w:r w:rsidRPr="00226F0F">
        <w:rPr>
          <w:lang w:val="fr-CM"/>
        </w:rPr>
        <w:t>La finition du nettoyage sera assurée à l'air comprimé.</w:t>
      </w:r>
    </w:p>
    <w:p w14:paraId="46657E69" w14:textId="77777777" w:rsidR="00226F0F" w:rsidRPr="00226F0F" w:rsidRDefault="00226F0F" w:rsidP="00226F0F">
      <w:pPr>
        <w:tabs>
          <w:tab w:val="left" w:pos="4240"/>
          <w:tab w:val="left" w:pos="6480"/>
        </w:tabs>
        <w:spacing w:line="276" w:lineRule="auto"/>
        <w:jc w:val="both"/>
        <w:rPr>
          <w:b/>
          <w:lang w:val="fr-CM"/>
        </w:rPr>
      </w:pPr>
      <w:r w:rsidRPr="00226F0F">
        <w:rPr>
          <w:b/>
          <w:lang w:val="fr-CM"/>
        </w:rPr>
        <w:t>c)</w:t>
      </w:r>
      <w:r w:rsidRPr="00226F0F">
        <w:rPr>
          <w:b/>
          <w:lang w:val="fr-CM"/>
        </w:rPr>
        <w:tab/>
        <w:t>Humidification</w:t>
      </w:r>
    </w:p>
    <w:p w14:paraId="3EAF6B0B" w14:textId="77777777" w:rsidR="00226F0F" w:rsidRPr="00226F0F" w:rsidRDefault="00226F0F" w:rsidP="00226F0F">
      <w:pPr>
        <w:tabs>
          <w:tab w:val="left" w:pos="4240"/>
          <w:tab w:val="left" w:pos="6480"/>
        </w:tabs>
        <w:spacing w:line="276" w:lineRule="auto"/>
        <w:jc w:val="both"/>
        <w:rPr>
          <w:lang w:val="fr-CM"/>
        </w:rPr>
      </w:pPr>
      <w:r w:rsidRPr="00226F0F">
        <w:rPr>
          <w:lang w:val="fr-CM"/>
        </w:rPr>
        <w:t>Les coffrages en bois courant seront abondamment arrosés avant mise en œuvre du béton.</w:t>
      </w:r>
    </w:p>
    <w:p w14:paraId="6AAA6A39" w14:textId="77777777" w:rsidR="00226F0F" w:rsidRPr="00226F0F" w:rsidRDefault="00226F0F" w:rsidP="00226F0F">
      <w:pPr>
        <w:tabs>
          <w:tab w:val="left" w:pos="4240"/>
          <w:tab w:val="left" w:pos="6480"/>
        </w:tabs>
        <w:spacing w:line="276" w:lineRule="auto"/>
        <w:jc w:val="both"/>
        <w:rPr>
          <w:lang w:val="fr-CM"/>
        </w:rPr>
      </w:pPr>
      <w:r w:rsidRPr="00226F0F">
        <w:rPr>
          <w:lang w:val="fr-CM"/>
        </w:rPr>
        <w:t>L'arrosage sera conduit au besoin en plusieurs phases échelonnées de manière à obtenir une humidification des bois aussi complète que possible, qui aura pour but de resserrer les joints par gonflement du bois.</w:t>
      </w:r>
    </w:p>
    <w:p w14:paraId="26B9F5C2" w14:textId="77777777" w:rsidR="00226F0F" w:rsidRPr="00226F0F" w:rsidRDefault="00226F0F" w:rsidP="00226F0F">
      <w:pPr>
        <w:tabs>
          <w:tab w:val="left" w:pos="4240"/>
          <w:tab w:val="left" w:pos="6480"/>
        </w:tabs>
        <w:spacing w:line="276" w:lineRule="auto"/>
        <w:jc w:val="both"/>
        <w:rPr>
          <w:lang w:val="fr-CM"/>
        </w:rPr>
      </w:pPr>
      <w:r w:rsidRPr="00226F0F">
        <w:rPr>
          <w:lang w:val="fr-CM"/>
        </w:rPr>
        <w:t>Les surfaces humides ne devront cependant pas être ruisselantes. L'eau en excès sera évacuée à l'air comprimé.</w:t>
      </w:r>
    </w:p>
    <w:p w14:paraId="4715E047" w14:textId="77777777" w:rsidR="00226F0F" w:rsidRPr="00226F0F" w:rsidRDefault="00226F0F" w:rsidP="00226F0F">
      <w:pPr>
        <w:tabs>
          <w:tab w:val="left" w:pos="4240"/>
          <w:tab w:val="left" w:pos="6480"/>
        </w:tabs>
        <w:spacing w:line="276" w:lineRule="auto"/>
        <w:jc w:val="both"/>
        <w:rPr>
          <w:b/>
          <w:lang w:val="fr-CM"/>
        </w:rPr>
      </w:pPr>
      <w:r w:rsidRPr="00226F0F">
        <w:rPr>
          <w:b/>
          <w:lang w:val="fr-CM"/>
        </w:rPr>
        <w:t>d)</w:t>
      </w:r>
      <w:r w:rsidRPr="00226F0F">
        <w:rPr>
          <w:b/>
          <w:lang w:val="fr-CM"/>
        </w:rPr>
        <w:tab/>
        <w:t>Enduction d'huile</w:t>
      </w:r>
    </w:p>
    <w:p w14:paraId="2D49E49A" w14:textId="77777777" w:rsidR="00226F0F" w:rsidRPr="00226F0F" w:rsidRDefault="00226F0F" w:rsidP="00226F0F">
      <w:pPr>
        <w:tabs>
          <w:tab w:val="left" w:pos="4240"/>
          <w:tab w:val="left" w:pos="6480"/>
        </w:tabs>
        <w:spacing w:line="276" w:lineRule="auto"/>
        <w:jc w:val="both"/>
        <w:rPr>
          <w:lang w:val="fr-CM"/>
        </w:rPr>
      </w:pPr>
      <w:r w:rsidRPr="00226F0F">
        <w:rPr>
          <w:lang w:val="fr-CM"/>
        </w:rPr>
        <w:t>Seront huilés avant mise en œuvre du béton :</w:t>
      </w:r>
    </w:p>
    <w:p w14:paraId="06D3B580" w14:textId="77777777" w:rsidR="00226F0F" w:rsidRPr="00C535D8" w:rsidRDefault="00226F0F" w:rsidP="00226F0F">
      <w:pPr>
        <w:numPr>
          <w:ilvl w:val="0"/>
          <w:numId w:val="16"/>
        </w:numPr>
        <w:tabs>
          <w:tab w:val="left" w:pos="4240"/>
          <w:tab w:val="left" w:pos="6480"/>
        </w:tabs>
        <w:spacing w:after="0" w:line="276" w:lineRule="auto"/>
        <w:ind w:left="0" w:firstLine="0"/>
        <w:jc w:val="both"/>
      </w:pPr>
      <w:r w:rsidRPr="00C535D8">
        <w:t>tous les coffrages métalliques.</w:t>
      </w:r>
    </w:p>
    <w:p w14:paraId="02E6A2E8" w14:textId="77777777" w:rsidR="00226F0F" w:rsidRPr="00226F0F" w:rsidRDefault="00226F0F" w:rsidP="00226F0F">
      <w:pPr>
        <w:numPr>
          <w:ilvl w:val="0"/>
          <w:numId w:val="16"/>
        </w:numPr>
        <w:tabs>
          <w:tab w:val="left" w:pos="4240"/>
          <w:tab w:val="left" w:pos="6480"/>
        </w:tabs>
        <w:spacing w:after="0" w:line="276" w:lineRule="auto"/>
        <w:ind w:left="0" w:firstLine="0"/>
        <w:jc w:val="both"/>
        <w:rPr>
          <w:lang w:val="fr-CM"/>
        </w:rPr>
      </w:pPr>
      <w:r w:rsidRPr="00226F0F">
        <w:rPr>
          <w:lang w:val="fr-CM"/>
        </w:rPr>
        <w:lastRenderedPageBreak/>
        <w:t xml:space="preserve">les coffrages soignés composés de panneaux en contre-plaqués ou en fibres de bois agglomérés et tous les coffrages pour parements fins. </w:t>
      </w:r>
    </w:p>
    <w:p w14:paraId="6504429F" w14:textId="77777777" w:rsidR="00226F0F" w:rsidRPr="00226F0F" w:rsidRDefault="00226F0F" w:rsidP="00226F0F">
      <w:pPr>
        <w:numPr>
          <w:ilvl w:val="0"/>
          <w:numId w:val="16"/>
        </w:numPr>
        <w:tabs>
          <w:tab w:val="left" w:pos="4240"/>
          <w:tab w:val="left" w:pos="6480"/>
        </w:tabs>
        <w:spacing w:after="0" w:line="276" w:lineRule="auto"/>
        <w:ind w:left="0" w:firstLine="0"/>
        <w:jc w:val="both"/>
        <w:rPr>
          <w:lang w:val="fr-CM"/>
        </w:rPr>
      </w:pPr>
      <w:r w:rsidRPr="00226F0F">
        <w:rPr>
          <w:lang w:val="fr-CM"/>
        </w:rPr>
        <w:t>L'huile en excès au fond des moules sera épongée avant bétonnage. Les huiles employées seront des huiles spéciales dites de démoulage.</w:t>
      </w:r>
    </w:p>
    <w:p w14:paraId="6F7CAB46" w14:textId="77777777" w:rsidR="00226F0F" w:rsidRPr="00226F0F" w:rsidRDefault="00226F0F" w:rsidP="00226F0F">
      <w:pPr>
        <w:tabs>
          <w:tab w:val="left" w:pos="840"/>
          <w:tab w:val="left" w:pos="1100"/>
          <w:tab w:val="left" w:pos="4240"/>
          <w:tab w:val="left" w:pos="6480"/>
        </w:tabs>
        <w:spacing w:line="276" w:lineRule="auto"/>
        <w:jc w:val="both"/>
        <w:rPr>
          <w:b/>
          <w:lang w:val="fr-CM"/>
        </w:rPr>
      </w:pPr>
      <w:r w:rsidRPr="00226F0F">
        <w:rPr>
          <w:b/>
          <w:lang w:val="fr-CM"/>
        </w:rPr>
        <w:t>Entretien</w:t>
      </w:r>
    </w:p>
    <w:p w14:paraId="1CC38149" w14:textId="77777777" w:rsidR="00226F0F" w:rsidRPr="00226F0F" w:rsidRDefault="00226F0F" w:rsidP="00226F0F">
      <w:pPr>
        <w:tabs>
          <w:tab w:val="left" w:pos="840"/>
          <w:tab w:val="left" w:pos="1100"/>
          <w:tab w:val="left" w:pos="4240"/>
          <w:tab w:val="left" w:pos="6480"/>
        </w:tabs>
        <w:spacing w:line="276" w:lineRule="auto"/>
        <w:jc w:val="both"/>
        <w:rPr>
          <w:lang w:val="fr-CM"/>
        </w:rPr>
      </w:pPr>
      <w:r w:rsidRPr="00226F0F">
        <w:rPr>
          <w:lang w:val="fr-CM"/>
        </w:rPr>
        <w:t>Si plusieurs emplois sont prévus pour un même coffrage, celui-ci sera parfaitement nettoyé et éventuellement remis en état avant tout nouvel usage.</w:t>
      </w:r>
    </w:p>
    <w:p w14:paraId="134393E1" w14:textId="77777777" w:rsidR="00226F0F" w:rsidRPr="00226F0F" w:rsidRDefault="00226F0F" w:rsidP="00226F0F">
      <w:pPr>
        <w:tabs>
          <w:tab w:val="left" w:pos="840"/>
          <w:tab w:val="left" w:pos="1100"/>
          <w:tab w:val="left" w:pos="4240"/>
          <w:tab w:val="left" w:pos="6480"/>
        </w:tabs>
        <w:spacing w:line="276" w:lineRule="auto"/>
        <w:jc w:val="both"/>
        <w:rPr>
          <w:b/>
          <w:lang w:val="fr-CM"/>
        </w:rPr>
      </w:pPr>
      <w:r w:rsidRPr="00226F0F">
        <w:rPr>
          <w:b/>
          <w:lang w:val="fr-CM"/>
        </w:rPr>
        <w:t>Sécurité du personnel et des tiers</w:t>
      </w:r>
    </w:p>
    <w:p w14:paraId="228CE7B8" w14:textId="77777777" w:rsidR="00226F0F" w:rsidRPr="00226F0F" w:rsidRDefault="00226F0F" w:rsidP="00226F0F">
      <w:pPr>
        <w:tabs>
          <w:tab w:val="left" w:pos="840"/>
          <w:tab w:val="left" w:pos="1100"/>
          <w:tab w:val="left" w:pos="4240"/>
          <w:tab w:val="left" w:pos="6480"/>
        </w:tabs>
        <w:spacing w:line="276" w:lineRule="auto"/>
        <w:jc w:val="both"/>
        <w:rPr>
          <w:lang w:val="fr-CM"/>
        </w:rPr>
      </w:pPr>
      <w:r w:rsidRPr="00226F0F">
        <w:rPr>
          <w:lang w:val="fr-CM"/>
        </w:rPr>
        <w:t>Les coffrages et éléments de charpente, qui après emploi porteraient des clous ou pointes ou saillies seront immédiatement dégarnis de leurs pointes s'ils sont destinés à être réemployés.</w:t>
      </w:r>
    </w:p>
    <w:p w14:paraId="12A2548A" w14:textId="77777777" w:rsidR="00226F0F" w:rsidRPr="00226F0F" w:rsidRDefault="00226F0F" w:rsidP="00226F0F">
      <w:pPr>
        <w:tabs>
          <w:tab w:val="left" w:pos="840"/>
          <w:tab w:val="left" w:pos="1100"/>
          <w:tab w:val="left" w:pos="4240"/>
          <w:tab w:val="left" w:pos="6480"/>
        </w:tabs>
        <w:spacing w:line="276" w:lineRule="auto"/>
        <w:jc w:val="both"/>
        <w:rPr>
          <w:lang w:val="fr-CM"/>
        </w:rPr>
      </w:pPr>
      <w:r w:rsidRPr="00226F0F">
        <w:rPr>
          <w:lang w:val="fr-CM"/>
        </w:rPr>
        <w:t>Dans le cas contraire, ils seront immédiatement brûlés ou stockés à l'écart du chantier, en un emplacement non accessible au public.</w:t>
      </w:r>
    </w:p>
    <w:p w14:paraId="7891EBAD" w14:textId="77777777" w:rsidR="00226F0F" w:rsidRPr="00C535D8" w:rsidRDefault="00226F0F" w:rsidP="00226F0F">
      <w:pPr>
        <w:pStyle w:val="Titre2"/>
        <w:keepNext w:val="0"/>
        <w:numPr>
          <w:ilvl w:val="0"/>
          <w:numId w:val="14"/>
        </w:numPr>
        <w:spacing w:before="120" w:after="120"/>
        <w:jc w:val="both"/>
        <w:rPr>
          <w:szCs w:val="24"/>
        </w:rPr>
      </w:pPr>
      <w:r w:rsidRPr="00C535D8">
        <w:rPr>
          <w:szCs w:val="24"/>
        </w:rPr>
        <w:t xml:space="preserve">  REFERENCES TECHNIQUES</w:t>
      </w:r>
    </w:p>
    <w:p w14:paraId="110B38DF" w14:textId="77777777" w:rsidR="00226F0F" w:rsidRPr="00226F0F" w:rsidRDefault="00226F0F" w:rsidP="00226F0F">
      <w:pPr>
        <w:spacing w:before="120" w:after="120" w:line="280" w:lineRule="exact"/>
        <w:rPr>
          <w:lang w:val="fr-CM"/>
        </w:rPr>
      </w:pPr>
      <w:r w:rsidRPr="00226F0F">
        <w:rPr>
          <w:lang w:val="fr-CM"/>
        </w:rPr>
        <w:t>Le présent Cahier des Clauses Techniques Particulières, désigné par la suite par le terme CCTP, fait partie des pièces contractuelles du marché.</w:t>
      </w:r>
    </w:p>
    <w:p w14:paraId="76918193" w14:textId="77777777" w:rsidR="00226F0F" w:rsidRPr="00226F0F" w:rsidRDefault="00226F0F" w:rsidP="00226F0F">
      <w:pPr>
        <w:spacing w:before="120" w:after="120" w:line="280" w:lineRule="exact"/>
        <w:rPr>
          <w:lang w:val="fr-CM"/>
        </w:rPr>
      </w:pPr>
      <w:r w:rsidRPr="00226F0F">
        <w:rPr>
          <w:lang w:val="fr-CM"/>
        </w:rPr>
        <w:t>Il définit les normes et spécifications applicables, ainsi que les méthodes d’exécution des travaux et de mise en œuvre des matériaux.</w:t>
      </w:r>
    </w:p>
    <w:p w14:paraId="4724D7F1" w14:textId="77777777" w:rsidR="00226F0F" w:rsidRPr="00226F0F" w:rsidRDefault="00226F0F" w:rsidP="00226F0F">
      <w:pPr>
        <w:spacing w:before="120" w:after="120" w:line="280" w:lineRule="exact"/>
        <w:rPr>
          <w:lang w:val="fr-CM"/>
        </w:rPr>
      </w:pPr>
      <w:r w:rsidRPr="00226F0F">
        <w:rPr>
          <w:lang w:val="fr-CM"/>
        </w:rPr>
        <w:t>Le présent CCTP est complété pour tout ce qui ne déroge pas aux documents contractuels, par les fascicules suivants du Ministère de l’Equipement français :</w:t>
      </w:r>
    </w:p>
    <w:p w14:paraId="6B7D15FC" w14:textId="77777777" w:rsidR="00226F0F" w:rsidRPr="00226F0F" w:rsidRDefault="00226F0F" w:rsidP="00226F0F">
      <w:pPr>
        <w:spacing w:before="120" w:after="120" w:line="280" w:lineRule="exact"/>
        <w:rPr>
          <w:lang w:val="fr-CM"/>
        </w:rPr>
      </w:pPr>
      <w:r w:rsidRPr="00226F0F">
        <w:rPr>
          <w:lang w:val="fr-CM"/>
        </w:rPr>
        <w:t>Fascicule n°2   : travaux de terrassement,</w:t>
      </w:r>
    </w:p>
    <w:p w14:paraId="38C151CB" w14:textId="77777777" w:rsidR="00226F0F" w:rsidRPr="00226F0F" w:rsidRDefault="00226F0F" w:rsidP="00226F0F">
      <w:pPr>
        <w:spacing w:before="120" w:after="120" w:line="280" w:lineRule="exact"/>
        <w:rPr>
          <w:lang w:val="fr-CM"/>
        </w:rPr>
      </w:pPr>
      <w:r w:rsidRPr="00226F0F">
        <w:rPr>
          <w:lang w:val="fr-CM"/>
        </w:rPr>
        <w:t>Fascicule n°3   : fourniture de liants hydrauliques</w:t>
      </w:r>
    </w:p>
    <w:p w14:paraId="6B6BAC4A" w14:textId="77777777" w:rsidR="00226F0F" w:rsidRPr="00226F0F" w:rsidRDefault="00226F0F" w:rsidP="00226F0F">
      <w:pPr>
        <w:spacing w:before="120" w:after="120" w:line="280" w:lineRule="exact"/>
        <w:rPr>
          <w:lang w:val="fr-CM"/>
        </w:rPr>
      </w:pPr>
      <w:r w:rsidRPr="00226F0F">
        <w:rPr>
          <w:lang w:val="fr-CM"/>
        </w:rPr>
        <w:t>Fascicule n°4   : fourniture d’acier et autres métaux, titre I et Titre II,</w:t>
      </w:r>
    </w:p>
    <w:p w14:paraId="1CBD8108" w14:textId="77777777" w:rsidR="00226F0F" w:rsidRPr="00226F0F" w:rsidRDefault="00226F0F" w:rsidP="00226F0F">
      <w:pPr>
        <w:spacing w:before="120" w:after="120" w:line="280" w:lineRule="exact"/>
        <w:rPr>
          <w:lang w:val="fr-CM"/>
        </w:rPr>
      </w:pPr>
      <w:r w:rsidRPr="00226F0F">
        <w:rPr>
          <w:lang w:val="fr-CM"/>
        </w:rPr>
        <w:t>Fascicule n°7   : reconnaissance des sols,</w:t>
      </w:r>
    </w:p>
    <w:p w14:paraId="2D0BC3FC" w14:textId="77777777" w:rsidR="00226F0F" w:rsidRPr="00226F0F" w:rsidRDefault="00226F0F" w:rsidP="00226F0F">
      <w:pPr>
        <w:spacing w:before="120" w:after="120" w:line="280" w:lineRule="exact"/>
        <w:rPr>
          <w:lang w:val="fr-CM"/>
        </w:rPr>
      </w:pPr>
      <w:r w:rsidRPr="00226F0F">
        <w:rPr>
          <w:lang w:val="fr-CM"/>
        </w:rPr>
        <w:t>Fascicule n°25 : exécution des corps de chaussées,</w:t>
      </w:r>
    </w:p>
    <w:p w14:paraId="376A573D" w14:textId="77777777" w:rsidR="00226F0F" w:rsidRPr="00226F0F" w:rsidRDefault="00226F0F" w:rsidP="00226F0F">
      <w:pPr>
        <w:spacing w:before="120" w:after="120" w:line="280" w:lineRule="exact"/>
        <w:rPr>
          <w:lang w:val="fr-CM"/>
        </w:rPr>
      </w:pPr>
      <w:r w:rsidRPr="00226F0F">
        <w:rPr>
          <w:lang w:val="fr-CM"/>
        </w:rPr>
        <w:t>Fascicule n°31 : bordures et caniveaux en pierre naturelle ou en béton,</w:t>
      </w:r>
    </w:p>
    <w:p w14:paraId="05A19DF3" w14:textId="77777777" w:rsidR="00226F0F" w:rsidRPr="00226F0F" w:rsidRDefault="00226F0F" w:rsidP="00226F0F">
      <w:pPr>
        <w:spacing w:before="120" w:after="120" w:line="280" w:lineRule="exact"/>
        <w:rPr>
          <w:lang w:val="fr-CM"/>
        </w:rPr>
      </w:pPr>
      <w:r w:rsidRPr="00226F0F">
        <w:rPr>
          <w:lang w:val="fr-CM"/>
        </w:rPr>
        <w:t>Fascicule n°32 : construction et trottoirs,</w:t>
      </w:r>
    </w:p>
    <w:p w14:paraId="24351E23" w14:textId="77777777" w:rsidR="00226F0F" w:rsidRPr="00226F0F" w:rsidRDefault="00226F0F" w:rsidP="00226F0F">
      <w:pPr>
        <w:spacing w:before="120" w:after="120" w:line="280" w:lineRule="exact"/>
        <w:rPr>
          <w:lang w:val="fr-CM"/>
        </w:rPr>
      </w:pPr>
      <w:r w:rsidRPr="00226F0F">
        <w:rPr>
          <w:lang w:val="fr-CM"/>
        </w:rPr>
        <w:t>Fascicule n°62 : règles techniques de conception et de calcul des ouvrages et construction en béton armé,</w:t>
      </w:r>
    </w:p>
    <w:p w14:paraId="24D1FAA9" w14:textId="77777777" w:rsidR="00226F0F" w:rsidRPr="00226F0F" w:rsidRDefault="00226F0F" w:rsidP="00226F0F">
      <w:pPr>
        <w:spacing w:before="120" w:after="120" w:line="280" w:lineRule="exact"/>
        <w:rPr>
          <w:lang w:val="fr-CM"/>
        </w:rPr>
      </w:pPr>
      <w:r w:rsidRPr="00226F0F">
        <w:rPr>
          <w:lang w:val="fr-CM"/>
        </w:rPr>
        <w:t>Fascicule n°63 : exécution et mise en œuvre des bétons non armés. Confection des mortiers,</w:t>
      </w:r>
    </w:p>
    <w:p w14:paraId="2689E5FC" w14:textId="77777777" w:rsidR="00226F0F" w:rsidRPr="00226F0F" w:rsidRDefault="00226F0F" w:rsidP="00226F0F">
      <w:pPr>
        <w:spacing w:before="120" w:after="120" w:line="280" w:lineRule="exact"/>
        <w:rPr>
          <w:lang w:val="fr-CM"/>
        </w:rPr>
      </w:pPr>
      <w:r w:rsidRPr="00226F0F">
        <w:rPr>
          <w:lang w:val="fr-CM"/>
        </w:rPr>
        <w:t>Fascicule n°64 : travaux de maçonnerie d’ouvrage de génie-civil,</w:t>
      </w:r>
    </w:p>
    <w:p w14:paraId="1348BE0E" w14:textId="77777777" w:rsidR="00226F0F" w:rsidRPr="00226F0F" w:rsidRDefault="00226F0F" w:rsidP="00226F0F">
      <w:pPr>
        <w:spacing w:before="120" w:after="120" w:line="280" w:lineRule="exact"/>
        <w:rPr>
          <w:lang w:val="fr-CM"/>
        </w:rPr>
      </w:pPr>
      <w:r w:rsidRPr="00226F0F">
        <w:rPr>
          <w:lang w:val="fr-CM"/>
        </w:rPr>
        <w:t xml:space="preserve">Fascicule n°70 : canalisation d’assainissement et ouvrages annexes. </w:t>
      </w:r>
    </w:p>
    <w:p w14:paraId="68AFD9D4" w14:textId="77777777" w:rsidR="00226F0F" w:rsidRPr="00226F0F" w:rsidRDefault="00226F0F" w:rsidP="00226F0F">
      <w:pPr>
        <w:tabs>
          <w:tab w:val="left" w:pos="840"/>
          <w:tab w:val="left" w:pos="1100"/>
          <w:tab w:val="left" w:pos="4240"/>
          <w:tab w:val="left" w:pos="6480"/>
        </w:tabs>
        <w:spacing w:line="276" w:lineRule="auto"/>
        <w:jc w:val="both"/>
        <w:rPr>
          <w:lang w:val="fr-CM"/>
        </w:rPr>
      </w:pPr>
      <w:r w:rsidRPr="00226F0F">
        <w:rPr>
          <w:lang w:val="fr-CM"/>
        </w:rPr>
        <w:t>Toutefois, l’Entrepreneur est autorisé à utiliser d’autres normes que celles mentionnées dans le présent document, à condition que celles-ci soient couramment admises et qu’elles conduisent à des résultats de qualité égale ou supérieures. Ces normes doivent être préalablement soumises à l’approbation du Maître d’œuvre avec pièces à l’appui. Le Maître d’œuvre justifie sa décision pour accepter ou rejeter une norme</w:t>
      </w:r>
    </w:p>
    <w:p w14:paraId="3D448371" w14:textId="77777777" w:rsidR="00226F0F" w:rsidRPr="00226F0F" w:rsidRDefault="00226F0F" w:rsidP="00226F0F">
      <w:pPr>
        <w:widowControl w:val="0"/>
        <w:spacing w:line="276" w:lineRule="auto"/>
        <w:jc w:val="both"/>
        <w:rPr>
          <w:lang w:val="fr-CM"/>
        </w:rPr>
      </w:pPr>
    </w:p>
    <w:p w14:paraId="08734F56" w14:textId="77777777" w:rsidR="00226F0F" w:rsidRPr="00C535D8" w:rsidRDefault="00226F0F" w:rsidP="00226F0F">
      <w:pPr>
        <w:widowControl w:val="0"/>
        <w:spacing w:line="276" w:lineRule="auto"/>
        <w:jc w:val="both"/>
      </w:pPr>
      <w:r w:rsidRPr="00C535D8">
        <w:t>CHAPITRE II – INSTALLATION DE CHANTIER</w:t>
      </w:r>
    </w:p>
    <w:p w14:paraId="4AB73C15" w14:textId="77777777" w:rsidR="00226F0F" w:rsidRPr="00C535D8" w:rsidRDefault="00226F0F" w:rsidP="00226F0F">
      <w:pPr>
        <w:widowControl w:val="0"/>
        <w:spacing w:line="276" w:lineRule="auto"/>
        <w:jc w:val="both"/>
      </w:pPr>
    </w:p>
    <w:p w14:paraId="7288C10D" w14:textId="77777777" w:rsidR="00226F0F" w:rsidRPr="00C535D8" w:rsidRDefault="00226F0F" w:rsidP="00226F0F">
      <w:pPr>
        <w:pStyle w:val="Titre4"/>
        <w:numPr>
          <w:ilvl w:val="0"/>
          <w:numId w:val="17"/>
        </w:numPr>
        <w:jc w:val="left"/>
        <w:rPr>
          <w:szCs w:val="24"/>
        </w:rPr>
      </w:pPr>
      <w:r w:rsidRPr="00C535D8">
        <w:rPr>
          <w:szCs w:val="24"/>
        </w:rPr>
        <w:t>Installation de chantier</w:t>
      </w:r>
    </w:p>
    <w:p w14:paraId="0362FE3F" w14:textId="77777777" w:rsidR="00226F0F" w:rsidRPr="00C535D8" w:rsidRDefault="00226F0F" w:rsidP="00226F0F">
      <w:pPr>
        <w:spacing w:before="120" w:after="120" w:line="280" w:lineRule="exact"/>
        <w:jc w:val="both"/>
      </w:pPr>
      <w:r w:rsidRPr="00C535D8">
        <w:t>Ces travaux concerneront :</w:t>
      </w:r>
    </w:p>
    <w:p w14:paraId="07C0675E" w14:textId="77777777" w:rsidR="00226F0F" w:rsidRPr="00226F0F" w:rsidRDefault="00226F0F" w:rsidP="00226F0F">
      <w:pPr>
        <w:numPr>
          <w:ilvl w:val="0"/>
          <w:numId w:val="18"/>
        </w:numPr>
        <w:tabs>
          <w:tab w:val="clear" w:pos="1296"/>
          <w:tab w:val="left" w:pos="1080"/>
        </w:tabs>
        <w:spacing w:before="120" w:after="120" w:line="280" w:lineRule="exact"/>
        <w:ind w:left="1080"/>
        <w:jc w:val="both"/>
        <w:rPr>
          <w:lang w:val="fr-CM"/>
        </w:rPr>
      </w:pPr>
      <w:r w:rsidRPr="00226F0F">
        <w:rPr>
          <w:lang w:val="fr-CM"/>
        </w:rPr>
        <w:t>La location des terrains, s’ils ne sont pas mis à la disposition de l’Entrepreneur par l’Administration,</w:t>
      </w:r>
    </w:p>
    <w:p w14:paraId="7B4A48A0" w14:textId="77777777" w:rsidR="00226F0F" w:rsidRPr="00226F0F" w:rsidRDefault="00226F0F" w:rsidP="00226F0F">
      <w:pPr>
        <w:numPr>
          <w:ilvl w:val="0"/>
          <w:numId w:val="18"/>
        </w:numPr>
        <w:tabs>
          <w:tab w:val="clear" w:pos="1296"/>
          <w:tab w:val="left" w:pos="1080"/>
        </w:tabs>
        <w:spacing w:before="120" w:after="120" w:line="280" w:lineRule="exact"/>
        <w:ind w:hanging="576"/>
        <w:jc w:val="both"/>
        <w:rPr>
          <w:lang w:val="fr-CM"/>
        </w:rPr>
      </w:pPr>
      <w:r w:rsidRPr="00226F0F">
        <w:rPr>
          <w:lang w:val="fr-CM"/>
        </w:rPr>
        <w:t>La fourniture de l’eau et de l’électricité, ainsi que le gardiennage,</w:t>
      </w:r>
    </w:p>
    <w:p w14:paraId="6BD12D44" w14:textId="77777777" w:rsidR="00226F0F" w:rsidRPr="00226F0F" w:rsidRDefault="00226F0F" w:rsidP="00226F0F">
      <w:pPr>
        <w:numPr>
          <w:ilvl w:val="0"/>
          <w:numId w:val="18"/>
        </w:numPr>
        <w:tabs>
          <w:tab w:val="clear" w:pos="1296"/>
          <w:tab w:val="left" w:pos="1080"/>
        </w:tabs>
        <w:spacing w:before="120" w:after="120" w:line="280" w:lineRule="exact"/>
        <w:ind w:left="1080"/>
        <w:jc w:val="both"/>
        <w:rPr>
          <w:lang w:val="fr-CM"/>
        </w:rPr>
      </w:pPr>
      <w:r w:rsidRPr="00226F0F">
        <w:rPr>
          <w:lang w:val="fr-CM"/>
        </w:rPr>
        <w:t>La construction des locaux de l’Entreprise, logements, bureaux, ateliers, magasins, locaux sociaux pour le personnel,</w:t>
      </w:r>
    </w:p>
    <w:p w14:paraId="52C26F61" w14:textId="77777777" w:rsidR="00226F0F" w:rsidRPr="00226F0F" w:rsidRDefault="00226F0F" w:rsidP="00226F0F">
      <w:pPr>
        <w:numPr>
          <w:ilvl w:val="0"/>
          <w:numId w:val="18"/>
        </w:numPr>
        <w:tabs>
          <w:tab w:val="clear" w:pos="1296"/>
          <w:tab w:val="left" w:pos="1080"/>
        </w:tabs>
        <w:spacing w:before="120" w:after="120" w:line="280" w:lineRule="exact"/>
        <w:ind w:left="1080"/>
        <w:jc w:val="both"/>
        <w:rPr>
          <w:lang w:val="fr-CM"/>
        </w:rPr>
      </w:pPr>
      <w:r w:rsidRPr="00226F0F">
        <w:rPr>
          <w:lang w:val="fr-CM"/>
        </w:rPr>
        <w:t xml:space="preserve">Toutes autres dispositions pour le bon fonctionnement du chantier, l’amenée et le repliement de tout matériel nécessaire au chantier, </w:t>
      </w:r>
    </w:p>
    <w:p w14:paraId="0837C8D0" w14:textId="77777777" w:rsidR="00226F0F" w:rsidRPr="00226F0F" w:rsidRDefault="00226F0F" w:rsidP="00226F0F">
      <w:pPr>
        <w:numPr>
          <w:ilvl w:val="0"/>
          <w:numId w:val="18"/>
        </w:numPr>
        <w:tabs>
          <w:tab w:val="clear" w:pos="1296"/>
          <w:tab w:val="left" w:pos="1080"/>
        </w:tabs>
        <w:spacing w:before="120" w:after="120" w:line="280" w:lineRule="exact"/>
        <w:ind w:hanging="576"/>
        <w:jc w:val="both"/>
        <w:rPr>
          <w:lang w:val="fr-CM"/>
        </w:rPr>
      </w:pPr>
      <w:r w:rsidRPr="00226F0F">
        <w:rPr>
          <w:lang w:val="fr-CM"/>
        </w:rPr>
        <w:t>Le remontage et le repliement des installations,</w:t>
      </w:r>
    </w:p>
    <w:p w14:paraId="5F1F8E9B" w14:textId="77777777" w:rsidR="00226F0F" w:rsidRPr="00C535D8" w:rsidRDefault="00226F0F" w:rsidP="00226F0F">
      <w:pPr>
        <w:numPr>
          <w:ilvl w:val="0"/>
          <w:numId w:val="18"/>
        </w:numPr>
        <w:tabs>
          <w:tab w:val="clear" w:pos="1296"/>
          <w:tab w:val="left" w:pos="1080"/>
        </w:tabs>
        <w:spacing w:before="120" w:after="120" w:line="280" w:lineRule="exact"/>
        <w:ind w:hanging="576"/>
        <w:jc w:val="both"/>
      </w:pPr>
      <w:r w:rsidRPr="00C535D8">
        <w:t>Leur déplacement éventuel,</w:t>
      </w:r>
    </w:p>
    <w:p w14:paraId="58AEAF3E" w14:textId="77777777" w:rsidR="00226F0F" w:rsidRPr="00226F0F" w:rsidRDefault="00226F0F" w:rsidP="00226F0F">
      <w:pPr>
        <w:numPr>
          <w:ilvl w:val="0"/>
          <w:numId w:val="18"/>
        </w:numPr>
        <w:tabs>
          <w:tab w:val="clear" w:pos="1296"/>
          <w:tab w:val="left" w:pos="1080"/>
        </w:tabs>
        <w:spacing w:before="120" w:after="120" w:line="280" w:lineRule="exact"/>
        <w:ind w:hanging="576"/>
        <w:jc w:val="both"/>
        <w:rPr>
          <w:lang w:val="fr-CM"/>
        </w:rPr>
      </w:pPr>
      <w:r w:rsidRPr="00226F0F">
        <w:rPr>
          <w:lang w:val="fr-CM"/>
        </w:rPr>
        <w:t>La réalisation et l’entretien des aires d’installations et d’exécution du chantier,</w:t>
      </w:r>
    </w:p>
    <w:p w14:paraId="4085BCAF" w14:textId="77777777" w:rsidR="00226F0F" w:rsidRPr="00226F0F" w:rsidRDefault="00226F0F" w:rsidP="00226F0F">
      <w:pPr>
        <w:numPr>
          <w:ilvl w:val="0"/>
          <w:numId w:val="18"/>
        </w:numPr>
        <w:tabs>
          <w:tab w:val="clear" w:pos="1296"/>
          <w:tab w:val="left" w:pos="1080"/>
        </w:tabs>
        <w:spacing w:before="120" w:after="120" w:line="280" w:lineRule="exact"/>
        <w:ind w:left="1080"/>
        <w:jc w:val="both"/>
        <w:rPr>
          <w:lang w:val="fr-CM"/>
        </w:rPr>
      </w:pPr>
      <w:r w:rsidRPr="00226F0F">
        <w:rPr>
          <w:lang w:val="fr-CM"/>
        </w:rPr>
        <w:t>L’identification physique de l’emplacement de l’ouvrage,</w:t>
      </w:r>
    </w:p>
    <w:p w14:paraId="65A45346" w14:textId="77777777" w:rsidR="00226F0F" w:rsidRPr="00226F0F" w:rsidRDefault="00226F0F" w:rsidP="00226F0F">
      <w:pPr>
        <w:numPr>
          <w:ilvl w:val="0"/>
          <w:numId w:val="18"/>
        </w:numPr>
        <w:tabs>
          <w:tab w:val="clear" w:pos="1296"/>
          <w:tab w:val="left" w:pos="1080"/>
        </w:tabs>
        <w:spacing w:before="120" w:after="120" w:line="280" w:lineRule="exact"/>
        <w:ind w:left="1080"/>
        <w:jc w:val="both"/>
        <w:rPr>
          <w:lang w:val="fr-CM"/>
        </w:rPr>
      </w:pPr>
      <w:r w:rsidRPr="00226F0F">
        <w:rPr>
          <w:lang w:val="fr-CM"/>
        </w:rPr>
        <w:t>La mise en place des moyens indispensables pour assurer la sécurité du personnel et des usagers, en particulier la signalisation du chantier,</w:t>
      </w:r>
    </w:p>
    <w:p w14:paraId="6C1B8C21" w14:textId="77777777" w:rsidR="00226F0F" w:rsidRPr="00226F0F" w:rsidRDefault="00226F0F" w:rsidP="00226F0F">
      <w:pPr>
        <w:numPr>
          <w:ilvl w:val="0"/>
          <w:numId w:val="18"/>
        </w:numPr>
        <w:tabs>
          <w:tab w:val="clear" w:pos="1296"/>
          <w:tab w:val="left" w:pos="1080"/>
        </w:tabs>
        <w:spacing w:before="120" w:after="120" w:line="280" w:lineRule="exact"/>
        <w:ind w:left="1080"/>
        <w:jc w:val="both"/>
        <w:rPr>
          <w:lang w:val="fr-CM"/>
        </w:rPr>
      </w:pPr>
      <w:r w:rsidRPr="00226F0F">
        <w:rPr>
          <w:lang w:val="fr-CM"/>
        </w:rPr>
        <w:t>La mise en place des moyens indispensables pour assurer le libre accès des riverains soit à pied soit avec un véhicule,</w:t>
      </w:r>
    </w:p>
    <w:p w14:paraId="77DBB6CF" w14:textId="77777777" w:rsidR="00226F0F" w:rsidRPr="00226F0F" w:rsidRDefault="00226F0F" w:rsidP="00226F0F">
      <w:pPr>
        <w:numPr>
          <w:ilvl w:val="0"/>
          <w:numId w:val="18"/>
        </w:numPr>
        <w:tabs>
          <w:tab w:val="clear" w:pos="1296"/>
          <w:tab w:val="left" w:pos="1080"/>
        </w:tabs>
        <w:spacing w:before="120" w:after="120" w:line="280" w:lineRule="exact"/>
        <w:ind w:hanging="576"/>
        <w:jc w:val="both"/>
        <w:rPr>
          <w:lang w:val="fr-CM"/>
        </w:rPr>
      </w:pPr>
      <w:r w:rsidRPr="00226F0F">
        <w:rPr>
          <w:lang w:val="fr-CM"/>
        </w:rPr>
        <w:t>La réalisation des déviations éventuellement nécessaires,</w:t>
      </w:r>
    </w:p>
    <w:p w14:paraId="430127E6" w14:textId="77777777" w:rsidR="00226F0F" w:rsidRPr="00226F0F" w:rsidRDefault="00226F0F" w:rsidP="00226F0F">
      <w:pPr>
        <w:numPr>
          <w:ilvl w:val="0"/>
          <w:numId w:val="18"/>
        </w:numPr>
        <w:tabs>
          <w:tab w:val="clear" w:pos="1296"/>
          <w:tab w:val="left" w:pos="1080"/>
        </w:tabs>
        <w:spacing w:before="120" w:after="120" w:line="280" w:lineRule="exact"/>
        <w:ind w:hanging="576"/>
        <w:jc w:val="both"/>
        <w:rPr>
          <w:lang w:val="fr-CM"/>
        </w:rPr>
      </w:pPr>
      <w:r w:rsidRPr="00226F0F">
        <w:rPr>
          <w:lang w:val="fr-CM"/>
        </w:rPr>
        <w:t>La mise en place du laboratoire de chantier et des moyens de son fonctionnement,</w:t>
      </w:r>
    </w:p>
    <w:p w14:paraId="1E647068" w14:textId="77777777" w:rsidR="00226F0F" w:rsidRPr="00226F0F" w:rsidRDefault="00226F0F" w:rsidP="00226F0F">
      <w:pPr>
        <w:numPr>
          <w:ilvl w:val="0"/>
          <w:numId w:val="18"/>
        </w:numPr>
        <w:tabs>
          <w:tab w:val="clear" w:pos="1296"/>
          <w:tab w:val="left" w:pos="1080"/>
        </w:tabs>
        <w:spacing w:before="120" w:after="120" w:line="280" w:lineRule="exact"/>
        <w:ind w:hanging="576"/>
        <w:jc w:val="both"/>
        <w:rPr>
          <w:lang w:val="fr-CM"/>
        </w:rPr>
      </w:pPr>
      <w:r w:rsidRPr="00226F0F">
        <w:rPr>
          <w:lang w:val="fr-CM"/>
        </w:rPr>
        <w:t>La remise en état des lieux après exécution des travaux.</w:t>
      </w:r>
    </w:p>
    <w:p w14:paraId="0E39150F" w14:textId="77777777" w:rsidR="00226F0F" w:rsidRPr="00226F0F" w:rsidRDefault="00226F0F" w:rsidP="00226F0F">
      <w:pPr>
        <w:tabs>
          <w:tab w:val="left" w:pos="1080"/>
        </w:tabs>
        <w:spacing w:before="120" w:after="120" w:line="280" w:lineRule="exact"/>
        <w:jc w:val="both"/>
        <w:rPr>
          <w:lang w:val="fr-CM"/>
        </w:rPr>
      </w:pPr>
      <w:r w:rsidRPr="00226F0F">
        <w:rPr>
          <w:lang w:val="fr-CM"/>
        </w:rPr>
        <w:t>Le projet d’installation de chantier devra donner toutes les précisions sur les points suivants :</w:t>
      </w:r>
    </w:p>
    <w:p w14:paraId="3EE99AAB" w14:textId="77777777" w:rsidR="00226F0F" w:rsidRPr="00226F0F" w:rsidRDefault="00226F0F" w:rsidP="00226F0F">
      <w:pPr>
        <w:numPr>
          <w:ilvl w:val="0"/>
          <w:numId w:val="18"/>
        </w:numPr>
        <w:tabs>
          <w:tab w:val="clear" w:pos="1296"/>
          <w:tab w:val="left" w:pos="1080"/>
        </w:tabs>
        <w:spacing w:before="120" w:after="120" w:line="280" w:lineRule="exact"/>
        <w:ind w:hanging="576"/>
        <w:jc w:val="both"/>
        <w:rPr>
          <w:lang w:val="fr-CM"/>
        </w:rPr>
      </w:pPr>
      <w:r w:rsidRPr="00226F0F">
        <w:rPr>
          <w:lang w:val="fr-CM"/>
        </w:rPr>
        <w:t>Implantations et travaux topographiques nécessaires,</w:t>
      </w:r>
    </w:p>
    <w:p w14:paraId="22DF7122" w14:textId="77777777" w:rsidR="00226F0F" w:rsidRPr="00C535D8" w:rsidRDefault="00226F0F" w:rsidP="00226F0F">
      <w:pPr>
        <w:numPr>
          <w:ilvl w:val="0"/>
          <w:numId w:val="18"/>
        </w:numPr>
        <w:tabs>
          <w:tab w:val="clear" w:pos="1296"/>
          <w:tab w:val="left" w:pos="1080"/>
        </w:tabs>
        <w:spacing w:before="120" w:after="120" w:line="280" w:lineRule="exact"/>
        <w:ind w:hanging="576"/>
        <w:jc w:val="both"/>
      </w:pPr>
      <w:r w:rsidRPr="00C535D8">
        <w:t>Débroussaillage et abattage d’arbres ;</w:t>
      </w:r>
    </w:p>
    <w:p w14:paraId="7103E51D" w14:textId="77777777" w:rsidR="00226F0F" w:rsidRPr="00226F0F" w:rsidRDefault="00226F0F" w:rsidP="00226F0F">
      <w:pPr>
        <w:numPr>
          <w:ilvl w:val="0"/>
          <w:numId w:val="18"/>
        </w:numPr>
        <w:tabs>
          <w:tab w:val="clear" w:pos="1296"/>
          <w:tab w:val="left" w:pos="1080"/>
        </w:tabs>
        <w:spacing w:before="120" w:after="120" w:line="280" w:lineRule="exact"/>
        <w:ind w:hanging="576"/>
        <w:jc w:val="both"/>
        <w:rPr>
          <w:lang w:val="fr-CM"/>
        </w:rPr>
      </w:pPr>
      <w:r w:rsidRPr="00226F0F">
        <w:rPr>
          <w:lang w:val="fr-CM"/>
        </w:rPr>
        <w:t>Décapage et stockage de terre végétale.</w:t>
      </w:r>
    </w:p>
    <w:p w14:paraId="3D79797B" w14:textId="77777777" w:rsidR="00226F0F" w:rsidRPr="00C535D8" w:rsidRDefault="00226F0F" w:rsidP="00226F0F">
      <w:pPr>
        <w:pStyle w:val="Titre4"/>
        <w:numPr>
          <w:ilvl w:val="0"/>
          <w:numId w:val="17"/>
        </w:numPr>
        <w:jc w:val="left"/>
        <w:rPr>
          <w:szCs w:val="24"/>
        </w:rPr>
      </w:pPr>
      <w:r w:rsidRPr="00C535D8">
        <w:rPr>
          <w:szCs w:val="24"/>
        </w:rPr>
        <w:t>Amenée et repli du matériel</w:t>
      </w:r>
    </w:p>
    <w:p w14:paraId="7836258B" w14:textId="77777777" w:rsidR="00226F0F" w:rsidRPr="00226F0F" w:rsidRDefault="00226F0F" w:rsidP="00226F0F">
      <w:pPr>
        <w:spacing w:before="120" w:after="120" w:line="280" w:lineRule="exact"/>
        <w:rPr>
          <w:lang w:val="fr-CM"/>
        </w:rPr>
      </w:pPr>
      <w:r w:rsidRPr="00226F0F">
        <w:rPr>
          <w:lang w:val="fr-CM"/>
        </w:rPr>
        <w:t xml:space="preserve">L’Entrepreneur effectue toutes les démarches nécessaires pour s’assurer que la livraison des équipements et du matériel importé soit effectué dans des délais compatibles avec le planning des travaux, et que toutes les dispositions soient prises pour leur expédition rapide sur le chantier. Cette exigence s’applique en particulier aux engins de terrassement, matériel de concassage, et matériel de transport.  </w:t>
      </w:r>
    </w:p>
    <w:p w14:paraId="504B38BC" w14:textId="77777777" w:rsidR="00226F0F" w:rsidRPr="00226F0F" w:rsidRDefault="00226F0F" w:rsidP="00226F0F">
      <w:pPr>
        <w:spacing w:before="120" w:after="120" w:line="280" w:lineRule="exact"/>
        <w:rPr>
          <w:lang w:val="fr-CM"/>
        </w:rPr>
      </w:pPr>
      <w:r w:rsidRPr="00226F0F">
        <w:rPr>
          <w:lang w:val="fr-CM"/>
        </w:rPr>
        <w:t>L’Entrepreneur est réputé avoir tenu compte :</w:t>
      </w:r>
    </w:p>
    <w:p w14:paraId="70CC6C38" w14:textId="77777777" w:rsidR="00226F0F" w:rsidRPr="00226F0F" w:rsidRDefault="00226F0F" w:rsidP="00226F0F">
      <w:pPr>
        <w:spacing w:before="120" w:after="120" w:line="280" w:lineRule="exact"/>
        <w:ind w:left="480"/>
        <w:rPr>
          <w:lang w:val="fr-CM"/>
        </w:rPr>
      </w:pPr>
      <w:r w:rsidRPr="00226F0F">
        <w:rPr>
          <w:lang w:val="fr-CM"/>
        </w:rPr>
        <w:lastRenderedPageBreak/>
        <w:t>Des sujétions dues à l’amenée et au repli du matériel jusqu’au lieu des travaux, et notamment celles dues à l’utilisation d’un porte-char,</w:t>
      </w:r>
    </w:p>
    <w:p w14:paraId="6D609E12" w14:textId="77777777" w:rsidR="00226F0F" w:rsidRPr="00226F0F" w:rsidRDefault="00226F0F" w:rsidP="00226F0F">
      <w:pPr>
        <w:spacing w:before="120" w:after="120" w:line="280" w:lineRule="exact"/>
        <w:ind w:left="480"/>
        <w:rPr>
          <w:lang w:val="fr-CM"/>
        </w:rPr>
      </w:pPr>
      <w:r w:rsidRPr="00226F0F">
        <w:rPr>
          <w:lang w:val="fr-CM"/>
        </w:rPr>
        <w:t>Des sujétions dues au passage sur un itinéraire par une autre entreprise.</w:t>
      </w:r>
    </w:p>
    <w:p w14:paraId="2E9D10F3" w14:textId="77777777" w:rsidR="00226F0F" w:rsidRPr="00226F0F" w:rsidRDefault="00226F0F" w:rsidP="00226F0F">
      <w:pPr>
        <w:spacing w:before="120" w:after="120" w:line="280" w:lineRule="exact"/>
        <w:ind w:left="480"/>
        <w:rPr>
          <w:lang w:val="fr-CM"/>
        </w:rPr>
      </w:pPr>
      <w:r w:rsidRPr="00226F0F">
        <w:rPr>
          <w:lang w:val="fr-CM"/>
        </w:rPr>
        <w:t xml:space="preserve">L’implantation de l’ouvrage se fera de plein accord avec le maitre d’ouvrage suivant les plans d’exécution, axe situé au point le plus bas et en présence de l’ingénieur </w:t>
      </w:r>
    </w:p>
    <w:p w14:paraId="5AA01038" w14:textId="77777777" w:rsidR="00226F0F" w:rsidRPr="00226F0F" w:rsidRDefault="00226F0F" w:rsidP="00226F0F">
      <w:pPr>
        <w:spacing w:line="360" w:lineRule="auto"/>
        <w:rPr>
          <w:b/>
          <w:lang w:val="fr-CM"/>
        </w:rPr>
      </w:pPr>
      <w:r w:rsidRPr="00226F0F">
        <w:rPr>
          <w:b/>
          <w:lang w:val="fr-CM"/>
        </w:rPr>
        <w:t xml:space="preserve">CHAPITRE III- EXECUTION DES TRAVAUX  </w:t>
      </w:r>
    </w:p>
    <w:p w14:paraId="499B1B4C" w14:textId="77777777" w:rsidR="00226F0F" w:rsidRPr="00226F0F" w:rsidRDefault="00226F0F" w:rsidP="00226F0F">
      <w:pPr>
        <w:spacing w:line="360" w:lineRule="auto"/>
        <w:rPr>
          <w:lang w:val="fr-CM"/>
        </w:rPr>
      </w:pPr>
      <w:r w:rsidRPr="00226F0F">
        <w:rPr>
          <w:lang w:val="fr-CM"/>
        </w:rPr>
        <w:t>F</w:t>
      </w:r>
      <w:r w:rsidRPr="00226F0F">
        <w:rPr>
          <w:b/>
          <w:bCs/>
          <w:lang w:val="fr-CM"/>
        </w:rPr>
        <w:t>ONDATIONS -  CULEES  - PILES  -  TABLIERS – PIEDROITS - ENTRETOISES - MURETS</w:t>
      </w:r>
    </w:p>
    <w:p w14:paraId="5E72FC1D" w14:textId="77777777" w:rsidR="00226F0F" w:rsidRPr="00C535D8" w:rsidRDefault="00226F0F" w:rsidP="00226F0F">
      <w:pPr>
        <w:pStyle w:val="xl24"/>
        <w:numPr>
          <w:ilvl w:val="0"/>
          <w:numId w:val="19"/>
        </w:numPr>
        <w:pBdr>
          <w:top w:val="single" w:sz="8" w:space="16" w:color="auto"/>
        </w:pBdr>
        <w:spacing w:before="0" w:beforeAutospacing="0" w:after="0" w:afterAutospacing="0"/>
        <w:jc w:val="both"/>
        <w:rPr>
          <w:rFonts w:ascii="Times New Roman" w:eastAsia="Batang" w:hAnsi="Times New Roman" w:cs="Times New Roman"/>
          <w:sz w:val="22"/>
          <w:szCs w:val="22"/>
        </w:rPr>
      </w:pPr>
      <w:r w:rsidRPr="00C535D8">
        <w:rPr>
          <w:rFonts w:ascii="Times New Roman" w:eastAsia="Batang" w:hAnsi="Times New Roman" w:cs="Times New Roman"/>
          <w:sz w:val="22"/>
          <w:szCs w:val="22"/>
        </w:rPr>
        <w:t>Consistance des travaux</w:t>
      </w:r>
    </w:p>
    <w:p w14:paraId="7C3EC5A4" w14:textId="77777777" w:rsidR="00226F0F" w:rsidRPr="00C535D8" w:rsidRDefault="00226F0F" w:rsidP="00226F0F">
      <w:pPr>
        <w:pStyle w:val="Style1"/>
        <w:spacing w:line="276" w:lineRule="auto"/>
        <w:rPr>
          <w:sz w:val="22"/>
          <w:szCs w:val="22"/>
        </w:rPr>
      </w:pPr>
      <w:r w:rsidRPr="00C535D8">
        <w:rPr>
          <w:sz w:val="22"/>
          <w:szCs w:val="22"/>
        </w:rPr>
        <w:t>La consistance des travaux à réaliser est détaillée dans le présent Cahier des Clauses Techniques Particulières dans le tableau ci-après.</w:t>
      </w:r>
    </w:p>
    <w:p w14:paraId="0F310E01" w14:textId="77777777" w:rsidR="00226F0F" w:rsidRPr="00226F0F" w:rsidRDefault="00226F0F" w:rsidP="00226F0F">
      <w:pPr>
        <w:spacing w:line="276" w:lineRule="auto"/>
        <w:jc w:val="both"/>
        <w:rPr>
          <w:lang w:val="fr-CM"/>
        </w:rPr>
      </w:pPr>
      <w:r w:rsidRPr="00226F0F">
        <w:rPr>
          <w:lang w:val="fr-CM"/>
        </w:rPr>
        <w:t>Ces travaux comprennent les opérations suivantes dont la liste n’est pas exhaustive :</w:t>
      </w:r>
    </w:p>
    <w:tbl>
      <w:tblPr>
        <w:tblW w:w="10159" w:type="dxa"/>
        <w:jc w:val="center"/>
        <w:tblCellMar>
          <w:left w:w="70" w:type="dxa"/>
          <w:right w:w="70" w:type="dxa"/>
        </w:tblCellMar>
        <w:tblLook w:val="04A0" w:firstRow="1" w:lastRow="0" w:firstColumn="1" w:lastColumn="0" w:noHBand="0" w:noVBand="1"/>
      </w:tblPr>
      <w:tblGrid>
        <w:gridCol w:w="1153"/>
        <w:gridCol w:w="9006"/>
      </w:tblGrid>
      <w:tr w:rsidR="00226F0F" w:rsidRPr="00C535D8" w14:paraId="3B5E5FC2" w14:textId="77777777" w:rsidTr="00557AE0">
        <w:trPr>
          <w:trHeight w:val="451"/>
          <w:jc w:val="center"/>
        </w:trPr>
        <w:tc>
          <w:tcPr>
            <w:tcW w:w="1153" w:type="dxa"/>
            <w:tcBorders>
              <w:top w:val="nil"/>
              <w:left w:val="single" w:sz="4" w:space="0" w:color="auto"/>
              <w:bottom w:val="single" w:sz="4" w:space="0" w:color="auto"/>
              <w:right w:val="single" w:sz="4" w:space="0" w:color="auto"/>
            </w:tcBorders>
            <w:shd w:val="clear" w:color="auto" w:fill="auto"/>
            <w:noWrap/>
            <w:vAlign w:val="bottom"/>
          </w:tcPr>
          <w:p w14:paraId="67F305B7" w14:textId="77777777" w:rsidR="00226F0F" w:rsidRPr="00226F0F" w:rsidRDefault="00226F0F" w:rsidP="00557AE0">
            <w:pPr>
              <w:jc w:val="center"/>
              <w:rPr>
                <w:lang w:val="fr-CM"/>
              </w:rPr>
            </w:pPr>
          </w:p>
        </w:tc>
        <w:tc>
          <w:tcPr>
            <w:tcW w:w="9006" w:type="dxa"/>
            <w:tcBorders>
              <w:top w:val="nil"/>
              <w:left w:val="nil"/>
              <w:bottom w:val="single" w:sz="4" w:space="0" w:color="auto"/>
              <w:right w:val="single" w:sz="4" w:space="0" w:color="auto"/>
            </w:tcBorders>
            <w:shd w:val="clear" w:color="auto" w:fill="auto"/>
            <w:vAlign w:val="center"/>
          </w:tcPr>
          <w:p w14:paraId="712F3703" w14:textId="77777777" w:rsidR="00226F0F" w:rsidRPr="00C535D8" w:rsidRDefault="00226F0F" w:rsidP="00557AE0">
            <w:r w:rsidRPr="00C535D8">
              <w:rPr>
                <w:b/>
                <w:bCs/>
              </w:rPr>
              <w:t>LOT 100 TRAVAUX PREPARATOIRE</w:t>
            </w:r>
          </w:p>
        </w:tc>
      </w:tr>
      <w:tr w:rsidR="00226F0F" w:rsidRPr="00B93342" w14:paraId="1F729D9F"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bottom"/>
          </w:tcPr>
          <w:p w14:paraId="2E8C5E15" w14:textId="77777777" w:rsidR="00226F0F" w:rsidRPr="00C535D8" w:rsidRDefault="00226F0F" w:rsidP="00557AE0">
            <w:pPr>
              <w:jc w:val="center"/>
            </w:pPr>
            <w:r w:rsidRPr="00C535D8">
              <w:t>101</w:t>
            </w:r>
          </w:p>
        </w:tc>
        <w:tc>
          <w:tcPr>
            <w:tcW w:w="9006" w:type="dxa"/>
            <w:tcBorders>
              <w:top w:val="nil"/>
              <w:left w:val="nil"/>
              <w:bottom w:val="single" w:sz="4" w:space="0" w:color="auto"/>
              <w:right w:val="single" w:sz="4" w:space="0" w:color="auto"/>
            </w:tcBorders>
            <w:shd w:val="clear" w:color="auto" w:fill="auto"/>
            <w:vAlign w:val="center"/>
          </w:tcPr>
          <w:p w14:paraId="5A0225D7" w14:textId="77777777" w:rsidR="00226F0F" w:rsidRPr="00226F0F" w:rsidRDefault="00226F0F" w:rsidP="00557AE0">
            <w:pPr>
              <w:rPr>
                <w:lang w:val="fr-CM"/>
              </w:rPr>
            </w:pPr>
            <w:r w:rsidRPr="00226F0F">
              <w:rPr>
                <w:lang w:val="fr-CM"/>
              </w:rPr>
              <w:t xml:space="preserve"> Installation de chantier et implantation</w:t>
            </w:r>
          </w:p>
        </w:tc>
      </w:tr>
      <w:tr w:rsidR="00226F0F" w:rsidRPr="00B93342" w14:paraId="454C6283"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0B15A18D" w14:textId="77777777" w:rsidR="00226F0F" w:rsidRPr="00C535D8" w:rsidRDefault="00226F0F" w:rsidP="00557AE0">
            <w:pPr>
              <w:jc w:val="center"/>
            </w:pPr>
            <w:r w:rsidRPr="00C535D8">
              <w:t>102</w:t>
            </w:r>
          </w:p>
        </w:tc>
        <w:tc>
          <w:tcPr>
            <w:tcW w:w="9006" w:type="dxa"/>
            <w:tcBorders>
              <w:top w:val="nil"/>
              <w:left w:val="nil"/>
              <w:bottom w:val="single" w:sz="4" w:space="0" w:color="auto"/>
              <w:right w:val="single" w:sz="4" w:space="0" w:color="auto"/>
            </w:tcBorders>
            <w:shd w:val="clear" w:color="auto" w:fill="auto"/>
            <w:vAlign w:val="center"/>
          </w:tcPr>
          <w:p w14:paraId="57E347F5" w14:textId="77777777" w:rsidR="00226F0F" w:rsidRPr="00226F0F" w:rsidRDefault="00226F0F" w:rsidP="00557AE0">
            <w:pPr>
              <w:rPr>
                <w:lang w:val="fr-CM"/>
              </w:rPr>
            </w:pPr>
            <w:r w:rsidRPr="00226F0F">
              <w:rPr>
                <w:lang w:val="fr-CM"/>
              </w:rPr>
              <w:t>Amené et replis du chantier</w:t>
            </w:r>
          </w:p>
        </w:tc>
      </w:tr>
      <w:tr w:rsidR="00226F0F" w:rsidRPr="00C535D8" w14:paraId="50FBA8DD"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1E6C13A2" w14:textId="77777777" w:rsidR="00226F0F" w:rsidRPr="00226F0F" w:rsidRDefault="00226F0F" w:rsidP="00557AE0">
            <w:pPr>
              <w:jc w:val="center"/>
              <w:rPr>
                <w:lang w:val="fr-CM"/>
              </w:rPr>
            </w:pPr>
          </w:p>
        </w:tc>
        <w:tc>
          <w:tcPr>
            <w:tcW w:w="9006" w:type="dxa"/>
            <w:tcBorders>
              <w:top w:val="nil"/>
              <w:left w:val="nil"/>
              <w:bottom w:val="single" w:sz="4" w:space="0" w:color="auto"/>
              <w:right w:val="single" w:sz="4" w:space="0" w:color="auto"/>
            </w:tcBorders>
            <w:shd w:val="clear" w:color="auto" w:fill="auto"/>
            <w:vAlign w:val="center"/>
          </w:tcPr>
          <w:p w14:paraId="3339F1BD" w14:textId="77777777" w:rsidR="00226F0F" w:rsidRPr="00C535D8" w:rsidRDefault="00226F0F" w:rsidP="00557AE0">
            <w:r w:rsidRPr="00C535D8">
              <w:rPr>
                <w:b/>
                <w:bCs/>
              </w:rPr>
              <w:t xml:space="preserve">LOT 200 DALOT </w:t>
            </w:r>
          </w:p>
        </w:tc>
      </w:tr>
      <w:tr w:rsidR="00226F0F" w:rsidRPr="00C535D8" w14:paraId="1C564E17"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618A11E1" w14:textId="77777777" w:rsidR="00226F0F" w:rsidRPr="00C535D8" w:rsidRDefault="00226F0F" w:rsidP="00557AE0">
            <w:pPr>
              <w:jc w:val="center"/>
            </w:pPr>
            <w:r w:rsidRPr="00C535D8">
              <w:t>201</w:t>
            </w:r>
          </w:p>
        </w:tc>
        <w:tc>
          <w:tcPr>
            <w:tcW w:w="9006" w:type="dxa"/>
            <w:tcBorders>
              <w:top w:val="nil"/>
              <w:left w:val="nil"/>
              <w:bottom w:val="single" w:sz="4" w:space="0" w:color="auto"/>
              <w:right w:val="single" w:sz="4" w:space="0" w:color="auto"/>
            </w:tcBorders>
            <w:shd w:val="clear" w:color="auto" w:fill="auto"/>
            <w:vAlign w:val="center"/>
          </w:tcPr>
          <w:p w14:paraId="08DCDEA6" w14:textId="77777777" w:rsidR="00226F0F" w:rsidRPr="00C535D8" w:rsidRDefault="00226F0F" w:rsidP="00557AE0">
            <w:r w:rsidRPr="00C535D8">
              <w:t xml:space="preserve">Fouilles en rigole </w:t>
            </w:r>
          </w:p>
        </w:tc>
      </w:tr>
      <w:tr w:rsidR="00226F0F" w:rsidRPr="00C535D8" w14:paraId="3EA18375"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35FE7C48" w14:textId="77777777" w:rsidR="00226F0F" w:rsidRPr="00C535D8" w:rsidRDefault="00226F0F" w:rsidP="00557AE0">
            <w:pPr>
              <w:jc w:val="center"/>
            </w:pPr>
            <w:r w:rsidRPr="00C535D8">
              <w:t>202</w:t>
            </w:r>
          </w:p>
        </w:tc>
        <w:tc>
          <w:tcPr>
            <w:tcW w:w="9006" w:type="dxa"/>
            <w:tcBorders>
              <w:top w:val="nil"/>
              <w:left w:val="nil"/>
              <w:bottom w:val="single" w:sz="4" w:space="0" w:color="auto"/>
              <w:right w:val="single" w:sz="4" w:space="0" w:color="auto"/>
            </w:tcBorders>
            <w:shd w:val="clear" w:color="auto" w:fill="auto"/>
            <w:vAlign w:val="center"/>
          </w:tcPr>
          <w:p w14:paraId="7EF2AB45" w14:textId="77777777" w:rsidR="00226F0F" w:rsidRPr="00C535D8" w:rsidRDefault="00226F0F" w:rsidP="00557AE0">
            <w:r w:rsidRPr="00C535D8">
              <w:t xml:space="preserve">Béton de propreté </w:t>
            </w:r>
          </w:p>
        </w:tc>
      </w:tr>
      <w:tr w:rsidR="00226F0F" w:rsidRPr="00B93342" w14:paraId="1D570087"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553CF00D" w14:textId="77777777" w:rsidR="00226F0F" w:rsidRPr="00C535D8" w:rsidRDefault="00226F0F" w:rsidP="00557AE0">
            <w:pPr>
              <w:jc w:val="center"/>
            </w:pPr>
            <w:r w:rsidRPr="00C535D8">
              <w:t>203</w:t>
            </w:r>
          </w:p>
        </w:tc>
        <w:tc>
          <w:tcPr>
            <w:tcW w:w="9006" w:type="dxa"/>
            <w:tcBorders>
              <w:top w:val="nil"/>
              <w:left w:val="nil"/>
              <w:bottom w:val="single" w:sz="4" w:space="0" w:color="auto"/>
              <w:right w:val="single" w:sz="4" w:space="0" w:color="auto"/>
            </w:tcBorders>
            <w:shd w:val="clear" w:color="auto" w:fill="auto"/>
            <w:vAlign w:val="center"/>
          </w:tcPr>
          <w:p w14:paraId="1DD206AE" w14:textId="77777777" w:rsidR="00226F0F" w:rsidRPr="00226F0F" w:rsidRDefault="00226F0F" w:rsidP="00557AE0">
            <w:pPr>
              <w:rPr>
                <w:lang w:val="fr-CM"/>
              </w:rPr>
            </w:pPr>
            <w:r w:rsidRPr="00226F0F">
              <w:rPr>
                <w:lang w:val="fr-CM"/>
              </w:rPr>
              <w:t xml:space="preserve">Béton armé pour radier général </w:t>
            </w:r>
          </w:p>
        </w:tc>
      </w:tr>
      <w:tr w:rsidR="00226F0F" w:rsidRPr="00C535D8" w14:paraId="4E330313"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2DBC012D" w14:textId="77777777" w:rsidR="00226F0F" w:rsidRPr="00C535D8" w:rsidRDefault="00226F0F" w:rsidP="00557AE0">
            <w:pPr>
              <w:jc w:val="center"/>
            </w:pPr>
            <w:r w:rsidRPr="00C535D8">
              <w:t>204</w:t>
            </w:r>
          </w:p>
        </w:tc>
        <w:tc>
          <w:tcPr>
            <w:tcW w:w="9006" w:type="dxa"/>
            <w:tcBorders>
              <w:top w:val="nil"/>
              <w:left w:val="nil"/>
              <w:bottom w:val="single" w:sz="4" w:space="0" w:color="auto"/>
              <w:right w:val="single" w:sz="4" w:space="0" w:color="auto"/>
            </w:tcBorders>
            <w:shd w:val="clear" w:color="auto" w:fill="auto"/>
            <w:vAlign w:val="center"/>
          </w:tcPr>
          <w:p w14:paraId="2085F5CA" w14:textId="77777777" w:rsidR="00226F0F" w:rsidRPr="00C535D8" w:rsidRDefault="00226F0F" w:rsidP="00557AE0">
            <w:r w:rsidRPr="00C535D8">
              <w:t>Béton armé pour  piédroits</w:t>
            </w:r>
          </w:p>
        </w:tc>
      </w:tr>
      <w:tr w:rsidR="00226F0F" w:rsidRPr="00B93342" w14:paraId="065E85D7"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1609CEB1" w14:textId="77777777" w:rsidR="00226F0F" w:rsidRPr="00C535D8" w:rsidRDefault="00226F0F" w:rsidP="00557AE0">
            <w:pPr>
              <w:jc w:val="center"/>
            </w:pPr>
            <w:r w:rsidRPr="00C535D8">
              <w:t>205</w:t>
            </w:r>
          </w:p>
        </w:tc>
        <w:tc>
          <w:tcPr>
            <w:tcW w:w="9006" w:type="dxa"/>
            <w:tcBorders>
              <w:top w:val="nil"/>
              <w:left w:val="nil"/>
              <w:bottom w:val="single" w:sz="4" w:space="0" w:color="auto"/>
              <w:right w:val="single" w:sz="4" w:space="0" w:color="auto"/>
            </w:tcBorders>
            <w:shd w:val="clear" w:color="auto" w:fill="auto"/>
            <w:vAlign w:val="center"/>
          </w:tcPr>
          <w:p w14:paraId="114B072A" w14:textId="77777777" w:rsidR="00226F0F" w:rsidRPr="00226F0F" w:rsidRDefault="00226F0F" w:rsidP="00557AE0">
            <w:pPr>
              <w:rPr>
                <w:lang w:val="fr-CM"/>
              </w:rPr>
            </w:pPr>
            <w:r w:rsidRPr="00226F0F">
              <w:rPr>
                <w:lang w:val="fr-CM"/>
              </w:rPr>
              <w:t xml:space="preserve">Béton armé pour dalle de roulement </w:t>
            </w:r>
          </w:p>
        </w:tc>
      </w:tr>
      <w:tr w:rsidR="00226F0F" w:rsidRPr="00B93342" w14:paraId="7C1481CD"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734149B1" w14:textId="77777777" w:rsidR="00226F0F" w:rsidRPr="00C535D8" w:rsidRDefault="00226F0F" w:rsidP="00557AE0">
            <w:pPr>
              <w:jc w:val="center"/>
            </w:pPr>
            <w:r w:rsidRPr="00C535D8">
              <w:t>206</w:t>
            </w:r>
          </w:p>
        </w:tc>
        <w:tc>
          <w:tcPr>
            <w:tcW w:w="9006" w:type="dxa"/>
            <w:tcBorders>
              <w:top w:val="nil"/>
              <w:left w:val="nil"/>
              <w:bottom w:val="single" w:sz="4" w:space="0" w:color="auto"/>
              <w:right w:val="single" w:sz="4" w:space="0" w:color="auto"/>
            </w:tcBorders>
            <w:shd w:val="clear" w:color="auto" w:fill="auto"/>
            <w:vAlign w:val="center"/>
          </w:tcPr>
          <w:p w14:paraId="2AB4FB2C" w14:textId="77777777" w:rsidR="00226F0F" w:rsidRPr="00226F0F" w:rsidRDefault="00226F0F" w:rsidP="00557AE0">
            <w:pPr>
              <w:rPr>
                <w:lang w:val="fr-CM"/>
              </w:rPr>
            </w:pPr>
            <w:r w:rsidRPr="00226F0F">
              <w:rPr>
                <w:lang w:val="fr-CM"/>
              </w:rPr>
              <w:t>Béton armé pour  murs en aile</w:t>
            </w:r>
          </w:p>
        </w:tc>
      </w:tr>
      <w:tr w:rsidR="00226F0F" w:rsidRPr="00B93342" w14:paraId="7CB883C6"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39C485DE" w14:textId="77777777" w:rsidR="00226F0F" w:rsidRPr="00C535D8" w:rsidRDefault="00226F0F" w:rsidP="00557AE0">
            <w:pPr>
              <w:jc w:val="center"/>
            </w:pPr>
            <w:r w:rsidRPr="00C535D8">
              <w:t>207</w:t>
            </w:r>
          </w:p>
        </w:tc>
        <w:tc>
          <w:tcPr>
            <w:tcW w:w="9006" w:type="dxa"/>
            <w:tcBorders>
              <w:top w:val="nil"/>
              <w:left w:val="nil"/>
              <w:bottom w:val="single" w:sz="4" w:space="0" w:color="auto"/>
              <w:right w:val="single" w:sz="4" w:space="0" w:color="auto"/>
            </w:tcBorders>
            <w:shd w:val="clear" w:color="auto" w:fill="auto"/>
            <w:vAlign w:val="center"/>
          </w:tcPr>
          <w:p w14:paraId="43505ACF" w14:textId="77777777" w:rsidR="00226F0F" w:rsidRPr="00226F0F" w:rsidRDefault="00226F0F" w:rsidP="00557AE0">
            <w:pPr>
              <w:rPr>
                <w:lang w:val="fr-CM"/>
              </w:rPr>
            </w:pPr>
            <w:r w:rsidRPr="00226F0F">
              <w:rPr>
                <w:lang w:val="fr-CM"/>
              </w:rPr>
              <w:t xml:space="preserve">Béton armé pour guide roue </w:t>
            </w:r>
          </w:p>
        </w:tc>
      </w:tr>
      <w:tr w:rsidR="00226F0F" w:rsidRPr="00B93342" w14:paraId="32954CC7"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4DA43532" w14:textId="77777777" w:rsidR="00226F0F" w:rsidRPr="00C535D8" w:rsidRDefault="00226F0F" w:rsidP="00557AE0">
            <w:pPr>
              <w:jc w:val="center"/>
            </w:pPr>
            <w:r w:rsidRPr="00C535D8">
              <w:t>208</w:t>
            </w:r>
          </w:p>
        </w:tc>
        <w:tc>
          <w:tcPr>
            <w:tcW w:w="9006" w:type="dxa"/>
            <w:tcBorders>
              <w:top w:val="nil"/>
              <w:left w:val="nil"/>
              <w:bottom w:val="single" w:sz="4" w:space="0" w:color="auto"/>
              <w:right w:val="single" w:sz="4" w:space="0" w:color="auto"/>
            </w:tcBorders>
            <w:shd w:val="clear" w:color="auto" w:fill="auto"/>
            <w:vAlign w:val="center"/>
          </w:tcPr>
          <w:p w14:paraId="2F999927" w14:textId="77777777" w:rsidR="00226F0F" w:rsidRPr="00226F0F" w:rsidRDefault="00226F0F" w:rsidP="00557AE0">
            <w:pPr>
              <w:rPr>
                <w:lang w:val="fr-CM"/>
              </w:rPr>
            </w:pPr>
            <w:r w:rsidRPr="00226F0F">
              <w:rPr>
                <w:lang w:val="fr-CM"/>
              </w:rPr>
              <w:t xml:space="preserve">Tuyaux en PVC pour gargouille </w:t>
            </w:r>
          </w:p>
        </w:tc>
      </w:tr>
      <w:tr w:rsidR="00226F0F" w:rsidRPr="00B93342" w14:paraId="0F2B4E41" w14:textId="77777777" w:rsidTr="00557AE0">
        <w:trPr>
          <w:trHeight w:val="482"/>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24AF3F71" w14:textId="77777777" w:rsidR="00226F0F" w:rsidRPr="00C535D8" w:rsidRDefault="00226F0F" w:rsidP="00557AE0">
            <w:pPr>
              <w:jc w:val="center"/>
            </w:pPr>
            <w:r w:rsidRPr="00C535D8">
              <w:t>209</w:t>
            </w:r>
          </w:p>
        </w:tc>
        <w:tc>
          <w:tcPr>
            <w:tcW w:w="9006" w:type="dxa"/>
            <w:tcBorders>
              <w:top w:val="nil"/>
              <w:left w:val="nil"/>
              <w:bottom w:val="single" w:sz="4" w:space="0" w:color="auto"/>
              <w:right w:val="single" w:sz="4" w:space="0" w:color="auto"/>
            </w:tcBorders>
            <w:shd w:val="clear" w:color="auto" w:fill="auto"/>
            <w:vAlign w:val="center"/>
          </w:tcPr>
          <w:p w14:paraId="7221A106" w14:textId="77777777" w:rsidR="00226F0F" w:rsidRPr="00226F0F" w:rsidRDefault="00226F0F" w:rsidP="00557AE0">
            <w:pPr>
              <w:rPr>
                <w:lang w:val="fr-CM"/>
              </w:rPr>
            </w:pPr>
            <w:r w:rsidRPr="00226F0F">
              <w:rPr>
                <w:lang w:val="fr-CM"/>
              </w:rPr>
              <w:t xml:space="preserve">Tuyaux en acier galvanisé pour garde-corps </w:t>
            </w:r>
          </w:p>
        </w:tc>
      </w:tr>
      <w:tr w:rsidR="00226F0F" w:rsidRPr="00C535D8" w14:paraId="55A6CD39"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0B65DCD2" w14:textId="77777777" w:rsidR="00226F0F" w:rsidRPr="00C535D8" w:rsidRDefault="00226F0F" w:rsidP="00557AE0">
            <w:pPr>
              <w:jc w:val="center"/>
            </w:pPr>
            <w:r w:rsidRPr="00C535D8">
              <w:t>210</w:t>
            </w:r>
          </w:p>
        </w:tc>
        <w:tc>
          <w:tcPr>
            <w:tcW w:w="9006" w:type="dxa"/>
            <w:tcBorders>
              <w:top w:val="nil"/>
              <w:left w:val="nil"/>
              <w:bottom w:val="single" w:sz="4" w:space="0" w:color="auto"/>
              <w:right w:val="single" w:sz="4" w:space="0" w:color="auto"/>
            </w:tcBorders>
            <w:shd w:val="clear" w:color="auto" w:fill="auto"/>
            <w:vAlign w:val="center"/>
          </w:tcPr>
          <w:p w14:paraId="5DD52985" w14:textId="77777777" w:rsidR="00226F0F" w:rsidRPr="00C535D8" w:rsidRDefault="00226F0F" w:rsidP="00557AE0">
            <w:r w:rsidRPr="00C535D8">
              <w:t xml:space="preserve">Enrochement en aval </w:t>
            </w:r>
          </w:p>
        </w:tc>
      </w:tr>
      <w:tr w:rsidR="00226F0F" w:rsidRPr="00B93342" w14:paraId="5543F43D" w14:textId="77777777" w:rsidTr="00557AE0">
        <w:trPr>
          <w:trHeight w:val="482"/>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7B1BF1D9" w14:textId="77777777" w:rsidR="00226F0F" w:rsidRPr="00C535D8" w:rsidRDefault="00226F0F" w:rsidP="00557AE0">
            <w:pPr>
              <w:jc w:val="center"/>
            </w:pPr>
          </w:p>
        </w:tc>
        <w:tc>
          <w:tcPr>
            <w:tcW w:w="9006" w:type="dxa"/>
            <w:tcBorders>
              <w:top w:val="nil"/>
              <w:left w:val="nil"/>
              <w:bottom w:val="single" w:sz="4" w:space="0" w:color="auto"/>
              <w:right w:val="single" w:sz="4" w:space="0" w:color="auto"/>
            </w:tcBorders>
            <w:shd w:val="clear" w:color="auto" w:fill="auto"/>
            <w:vAlign w:val="center"/>
          </w:tcPr>
          <w:p w14:paraId="7A1A127B" w14:textId="77777777" w:rsidR="00226F0F" w:rsidRPr="00226F0F" w:rsidRDefault="00226F0F" w:rsidP="00557AE0">
            <w:pPr>
              <w:rPr>
                <w:lang w:val="fr-CM"/>
              </w:rPr>
            </w:pPr>
            <w:r w:rsidRPr="00226F0F">
              <w:rPr>
                <w:b/>
                <w:bCs/>
                <w:lang w:val="fr-CM"/>
              </w:rPr>
              <w:t>LOT 300 Création de route d'accès sur le dalot</w:t>
            </w:r>
          </w:p>
        </w:tc>
      </w:tr>
      <w:tr w:rsidR="00226F0F" w:rsidRPr="00B93342" w14:paraId="03D66D5B"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2AFDB63B" w14:textId="77777777" w:rsidR="00226F0F" w:rsidRPr="00C535D8" w:rsidRDefault="00226F0F" w:rsidP="00557AE0">
            <w:pPr>
              <w:jc w:val="center"/>
            </w:pPr>
            <w:r w:rsidRPr="00C535D8">
              <w:t>301</w:t>
            </w:r>
          </w:p>
        </w:tc>
        <w:tc>
          <w:tcPr>
            <w:tcW w:w="9006" w:type="dxa"/>
            <w:tcBorders>
              <w:top w:val="nil"/>
              <w:left w:val="nil"/>
              <w:bottom w:val="single" w:sz="4" w:space="0" w:color="auto"/>
              <w:right w:val="single" w:sz="4" w:space="0" w:color="auto"/>
            </w:tcBorders>
            <w:shd w:val="clear" w:color="auto" w:fill="auto"/>
            <w:vAlign w:val="center"/>
          </w:tcPr>
          <w:p w14:paraId="6244C8C1" w14:textId="77777777" w:rsidR="00226F0F" w:rsidRPr="00226F0F" w:rsidRDefault="00226F0F" w:rsidP="00557AE0">
            <w:pPr>
              <w:rPr>
                <w:lang w:val="fr-CM"/>
              </w:rPr>
            </w:pPr>
            <w:r w:rsidRPr="00226F0F">
              <w:rPr>
                <w:lang w:val="fr-CM"/>
              </w:rPr>
              <w:t>Ouverture et Mise en forme plate-forme.</w:t>
            </w:r>
          </w:p>
        </w:tc>
      </w:tr>
      <w:tr w:rsidR="00226F0F" w:rsidRPr="00B93342" w14:paraId="64FD7FBE"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542DFC59" w14:textId="77777777" w:rsidR="00226F0F" w:rsidRPr="00C535D8" w:rsidRDefault="00226F0F" w:rsidP="00557AE0">
            <w:pPr>
              <w:jc w:val="center"/>
            </w:pPr>
            <w:r w:rsidRPr="00C535D8">
              <w:t>302</w:t>
            </w:r>
          </w:p>
        </w:tc>
        <w:tc>
          <w:tcPr>
            <w:tcW w:w="9006" w:type="dxa"/>
            <w:tcBorders>
              <w:top w:val="nil"/>
              <w:left w:val="nil"/>
              <w:bottom w:val="single" w:sz="4" w:space="0" w:color="auto"/>
              <w:right w:val="single" w:sz="4" w:space="0" w:color="auto"/>
            </w:tcBorders>
            <w:shd w:val="clear" w:color="auto" w:fill="auto"/>
            <w:vAlign w:val="center"/>
          </w:tcPr>
          <w:p w14:paraId="0336B655" w14:textId="77777777" w:rsidR="00226F0F" w:rsidRPr="00226F0F" w:rsidRDefault="00226F0F" w:rsidP="00557AE0">
            <w:pPr>
              <w:rPr>
                <w:lang w:val="fr-CM"/>
              </w:rPr>
            </w:pPr>
            <w:r w:rsidRPr="00226F0F">
              <w:rPr>
                <w:lang w:val="fr-CM"/>
              </w:rPr>
              <w:t>Remblai à chaque entré sur le dalot</w:t>
            </w:r>
          </w:p>
        </w:tc>
      </w:tr>
      <w:tr w:rsidR="00226F0F" w:rsidRPr="00C535D8" w14:paraId="7FAA7C35"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6C1A83F3" w14:textId="77777777" w:rsidR="00226F0F" w:rsidRPr="00226F0F" w:rsidRDefault="00226F0F" w:rsidP="00557AE0">
            <w:pPr>
              <w:jc w:val="center"/>
              <w:rPr>
                <w:lang w:val="fr-CM"/>
              </w:rPr>
            </w:pPr>
          </w:p>
        </w:tc>
        <w:tc>
          <w:tcPr>
            <w:tcW w:w="9006" w:type="dxa"/>
            <w:tcBorders>
              <w:top w:val="nil"/>
              <w:left w:val="nil"/>
              <w:bottom w:val="single" w:sz="4" w:space="0" w:color="auto"/>
              <w:right w:val="single" w:sz="4" w:space="0" w:color="auto"/>
            </w:tcBorders>
            <w:shd w:val="clear" w:color="auto" w:fill="auto"/>
            <w:vAlign w:val="center"/>
          </w:tcPr>
          <w:p w14:paraId="5044EFA5" w14:textId="77777777" w:rsidR="00226F0F" w:rsidRPr="00C535D8" w:rsidRDefault="00226F0F" w:rsidP="00557AE0">
            <w:r w:rsidRPr="00C535D8">
              <w:rPr>
                <w:b/>
                <w:bCs/>
              </w:rPr>
              <w:t>LOT 400 Circulation et Divers</w:t>
            </w:r>
          </w:p>
        </w:tc>
      </w:tr>
      <w:tr w:rsidR="00226F0F" w:rsidRPr="00C535D8" w14:paraId="3AE71780"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4A6BF357" w14:textId="77777777" w:rsidR="00226F0F" w:rsidRPr="00C535D8" w:rsidRDefault="00226F0F" w:rsidP="00557AE0">
            <w:pPr>
              <w:jc w:val="center"/>
            </w:pPr>
            <w:r w:rsidRPr="00C535D8">
              <w:t>401</w:t>
            </w:r>
          </w:p>
        </w:tc>
        <w:tc>
          <w:tcPr>
            <w:tcW w:w="9006" w:type="dxa"/>
            <w:tcBorders>
              <w:top w:val="nil"/>
              <w:left w:val="nil"/>
              <w:bottom w:val="single" w:sz="4" w:space="0" w:color="auto"/>
              <w:right w:val="single" w:sz="4" w:space="0" w:color="auto"/>
            </w:tcBorders>
            <w:shd w:val="clear" w:color="auto" w:fill="auto"/>
            <w:vAlign w:val="center"/>
          </w:tcPr>
          <w:p w14:paraId="2A6334A3" w14:textId="77777777" w:rsidR="00226F0F" w:rsidRPr="00C535D8" w:rsidRDefault="00226F0F" w:rsidP="00557AE0">
            <w:r w:rsidRPr="00C535D8">
              <w:t>Maintien circulation</w:t>
            </w:r>
          </w:p>
        </w:tc>
      </w:tr>
      <w:tr w:rsidR="00226F0F" w:rsidRPr="00C535D8" w14:paraId="5E103DF3"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4E7D4B83" w14:textId="77777777" w:rsidR="00226F0F" w:rsidRPr="00C535D8" w:rsidRDefault="00226F0F" w:rsidP="00557AE0">
            <w:pPr>
              <w:jc w:val="center"/>
            </w:pPr>
            <w:r w:rsidRPr="00C535D8">
              <w:t>402</w:t>
            </w:r>
          </w:p>
        </w:tc>
        <w:tc>
          <w:tcPr>
            <w:tcW w:w="9006" w:type="dxa"/>
            <w:tcBorders>
              <w:top w:val="nil"/>
              <w:left w:val="nil"/>
              <w:bottom w:val="single" w:sz="4" w:space="0" w:color="auto"/>
              <w:right w:val="single" w:sz="4" w:space="0" w:color="auto"/>
            </w:tcBorders>
            <w:shd w:val="clear" w:color="auto" w:fill="auto"/>
            <w:vAlign w:val="center"/>
          </w:tcPr>
          <w:p w14:paraId="37C6BB67" w14:textId="77777777" w:rsidR="00226F0F" w:rsidRPr="00C535D8" w:rsidRDefault="00226F0F" w:rsidP="00557AE0">
            <w:r w:rsidRPr="00C535D8">
              <w:t>Panneaux signalétiques</w:t>
            </w:r>
          </w:p>
        </w:tc>
      </w:tr>
      <w:tr w:rsidR="00226F0F" w:rsidRPr="00C535D8" w14:paraId="497FB44D" w14:textId="77777777" w:rsidTr="00557AE0">
        <w:trPr>
          <w:trHeight w:val="259"/>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302583D2" w14:textId="77777777" w:rsidR="00226F0F" w:rsidRPr="00C535D8" w:rsidRDefault="00226F0F" w:rsidP="00557AE0">
            <w:pPr>
              <w:jc w:val="center"/>
            </w:pPr>
          </w:p>
        </w:tc>
        <w:tc>
          <w:tcPr>
            <w:tcW w:w="9006" w:type="dxa"/>
            <w:tcBorders>
              <w:top w:val="nil"/>
              <w:left w:val="nil"/>
              <w:bottom w:val="single" w:sz="4" w:space="0" w:color="auto"/>
              <w:right w:val="single" w:sz="4" w:space="0" w:color="auto"/>
            </w:tcBorders>
            <w:shd w:val="clear" w:color="auto" w:fill="auto"/>
            <w:vAlign w:val="center"/>
          </w:tcPr>
          <w:p w14:paraId="2A3EE263" w14:textId="77777777" w:rsidR="00226F0F" w:rsidRPr="00C535D8" w:rsidRDefault="00226F0F" w:rsidP="00557AE0">
            <w:r w:rsidRPr="00C535D8">
              <w:rPr>
                <w:b/>
                <w:bCs/>
              </w:rPr>
              <w:t>LOT 500 Peinture</w:t>
            </w:r>
          </w:p>
        </w:tc>
      </w:tr>
      <w:tr w:rsidR="00226F0F" w:rsidRPr="00B93342" w14:paraId="6591326D" w14:textId="77777777" w:rsidTr="00557AE0">
        <w:trPr>
          <w:trHeight w:val="287"/>
          <w:jc w:val="center"/>
        </w:trPr>
        <w:tc>
          <w:tcPr>
            <w:tcW w:w="1153" w:type="dxa"/>
            <w:tcBorders>
              <w:top w:val="nil"/>
              <w:left w:val="single" w:sz="4" w:space="0" w:color="auto"/>
              <w:bottom w:val="single" w:sz="4" w:space="0" w:color="auto"/>
              <w:right w:val="single" w:sz="4" w:space="0" w:color="auto"/>
            </w:tcBorders>
            <w:shd w:val="clear" w:color="auto" w:fill="auto"/>
            <w:noWrap/>
            <w:vAlign w:val="center"/>
          </w:tcPr>
          <w:p w14:paraId="4334BAA0" w14:textId="77777777" w:rsidR="00226F0F" w:rsidRPr="00C535D8" w:rsidRDefault="00226F0F" w:rsidP="00557AE0">
            <w:pPr>
              <w:jc w:val="center"/>
            </w:pPr>
            <w:r w:rsidRPr="00C535D8">
              <w:t>501</w:t>
            </w:r>
          </w:p>
        </w:tc>
        <w:tc>
          <w:tcPr>
            <w:tcW w:w="9006" w:type="dxa"/>
            <w:tcBorders>
              <w:top w:val="nil"/>
              <w:left w:val="nil"/>
              <w:bottom w:val="single" w:sz="4" w:space="0" w:color="auto"/>
              <w:right w:val="single" w:sz="4" w:space="0" w:color="auto"/>
            </w:tcBorders>
            <w:shd w:val="clear" w:color="auto" w:fill="auto"/>
            <w:vAlign w:val="center"/>
          </w:tcPr>
          <w:p w14:paraId="58E85EFF" w14:textId="77777777" w:rsidR="00226F0F" w:rsidRPr="00226F0F" w:rsidRDefault="00226F0F" w:rsidP="00557AE0">
            <w:pPr>
              <w:rPr>
                <w:lang w:val="fr-CM"/>
              </w:rPr>
            </w:pPr>
            <w:r w:rsidRPr="00226F0F">
              <w:rPr>
                <w:lang w:val="fr-CM"/>
              </w:rPr>
              <w:t>peinture sur les guides roues</w:t>
            </w:r>
          </w:p>
        </w:tc>
      </w:tr>
    </w:tbl>
    <w:p w14:paraId="0E487EFB" w14:textId="77777777" w:rsidR="00226F0F" w:rsidRPr="00226F0F" w:rsidRDefault="00226F0F" w:rsidP="00226F0F">
      <w:pPr>
        <w:spacing w:line="276" w:lineRule="auto"/>
        <w:jc w:val="both"/>
        <w:rPr>
          <w:lang w:val="fr-CM"/>
        </w:rPr>
      </w:pPr>
    </w:p>
    <w:p w14:paraId="0E3C0E92" w14:textId="77777777" w:rsidR="00226F0F" w:rsidRPr="00C535D8" w:rsidRDefault="00226F0F" w:rsidP="00226F0F">
      <w:pPr>
        <w:pStyle w:val="Paragraphedeliste"/>
        <w:numPr>
          <w:ilvl w:val="0"/>
          <w:numId w:val="19"/>
        </w:numPr>
        <w:spacing w:line="276" w:lineRule="auto"/>
      </w:pPr>
      <w:r w:rsidRPr="00C535D8">
        <w:rPr>
          <w:b/>
        </w:rPr>
        <w:t xml:space="preserve"> DESCRIPTION DE L’OUVRAGE   ET MODE D’EXECUTION DES TRAVAUX</w:t>
      </w:r>
    </w:p>
    <w:p w14:paraId="3107B109" w14:textId="77777777" w:rsidR="00226F0F" w:rsidRPr="00C535D8" w:rsidRDefault="00226F0F" w:rsidP="00226F0F">
      <w:pPr>
        <w:pStyle w:val="Style1"/>
        <w:spacing w:line="276" w:lineRule="auto"/>
        <w:rPr>
          <w:sz w:val="22"/>
          <w:szCs w:val="22"/>
        </w:rPr>
      </w:pPr>
      <w:r w:rsidRPr="00C535D8">
        <w:rPr>
          <w:sz w:val="22"/>
          <w:szCs w:val="22"/>
        </w:rPr>
        <w:t>Le présent devis descriptif technique a pour but de décrire l’ouvrage et de définir  le mode d’exécution des travaux retenus  suivant les règles de l’art et conformément aux documents constitutifs du marché.</w:t>
      </w:r>
    </w:p>
    <w:p w14:paraId="0F1F7060" w14:textId="77777777" w:rsidR="00226F0F" w:rsidRPr="00C535D8" w:rsidRDefault="00226F0F" w:rsidP="00226F0F">
      <w:pPr>
        <w:pStyle w:val="Style1"/>
        <w:spacing w:line="276" w:lineRule="auto"/>
        <w:rPr>
          <w:sz w:val="22"/>
          <w:szCs w:val="22"/>
        </w:rPr>
      </w:pPr>
      <w:r w:rsidRPr="00C535D8">
        <w:rPr>
          <w:sz w:val="22"/>
          <w:szCs w:val="22"/>
        </w:rPr>
        <w:t>Il a été établi à titre indicatif pour préciser et compléter les indications du devis estimatif et des pièces graphiques nonobstant les clauses du contrat.</w:t>
      </w:r>
    </w:p>
    <w:p w14:paraId="4426DF01" w14:textId="77777777" w:rsidR="00226F0F" w:rsidRPr="00226F0F" w:rsidRDefault="00226F0F" w:rsidP="00226F0F">
      <w:pPr>
        <w:spacing w:line="276" w:lineRule="auto"/>
        <w:jc w:val="both"/>
        <w:rPr>
          <w:lang w:val="fr-CM"/>
        </w:rPr>
      </w:pPr>
      <w:r w:rsidRPr="00226F0F">
        <w:rPr>
          <w:b/>
          <w:lang w:val="fr-CM"/>
        </w:rPr>
        <w:t xml:space="preserve">Description de l’ouvrage </w:t>
      </w:r>
    </w:p>
    <w:p w14:paraId="2245F1D2" w14:textId="77777777" w:rsidR="00226F0F" w:rsidRPr="00C535D8" w:rsidRDefault="00226F0F" w:rsidP="00226F0F">
      <w:pPr>
        <w:pStyle w:val="Style1"/>
        <w:spacing w:line="276" w:lineRule="auto"/>
        <w:rPr>
          <w:sz w:val="22"/>
          <w:szCs w:val="22"/>
        </w:rPr>
      </w:pPr>
      <w:r w:rsidRPr="00C535D8">
        <w:rPr>
          <w:sz w:val="22"/>
          <w:szCs w:val="22"/>
        </w:rPr>
        <w:t xml:space="preserve"> L’ouvrage est  composé de :</w:t>
      </w:r>
    </w:p>
    <w:p w14:paraId="705AD190" w14:textId="77777777" w:rsidR="00226F0F" w:rsidRPr="00C535D8" w:rsidRDefault="00226F0F" w:rsidP="00226F0F">
      <w:pPr>
        <w:pStyle w:val="Style1"/>
        <w:numPr>
          <w:ilvl w:val="0"/>
          <w:numId w:val="20"/>
        </w:numPr>
        <w:spacing w:line="276" w:lineRule="auto"/>
        <w:rPr>
          <w:sz w:val="22"/>
          <w:szCs w:val="22"/>
        </w:rPr>
      </w:pPr>
      <w:r w:rsidRPr="00C535D8">
        <w:rPr>
          <w:sz w:val="22"/>
          <w:szCs w:val="22"/>
        </w:rPr>
        <w:t xml:space="preserve">Un dalot multiple de 12,4 ml de longueur total  divisé en quatre compartiments. Chaque compartiment a  2,6ml de largeur mesure entre nu  des piédroits et  des piédroits de 2,4ml de hauteur  et  de 40cm d’épaisseur </w:t>
      </w:r>
    </w:p>
    <w:p w14:paraId="67267E11" w14:textId="77777777" w:rsidR="00226F0F" w:rsidRPr="00C535D8" w:rsidRDefault="00226F0F" w:rsidP="00226F0F">
      <w:pPr>
        <w:pStyle w:val="Style1"/>
        <w:numPr>
          <w:ilvl w:val="0"/>
          <w:numId w:val="20"/>
        </w:numPr>
        <w:spacing w:line="276" w:lineRule="auto"/>
        <w:rPr>
          <w:sz w:val="22"/>
          <w:szCs w:val="22"/>
        </w:rPr>
      </w:pPr>
      <w:r w:rsidRPr="00C535D8">
        <w:rPr>
          <w:sz w:val="22"/>
          <w:szCs w:val="22"/>
        </w:rPr>
        <w:t>Deux radiers des deux côtés du dalot</w:t>
      </w:r>
    </w:p>
    <w:p w14:paraId="4ABF3CA6" w14:textId="77777777" w:rsidR="00226F0F" w:rsidRPr="00C535D8" w:rsidRDefault="00226F0F" w:rsidP="00226F0F">
      <w:pPr>
        <w:pStyle w:val="Style1"/>
        <w:spacing w:line="276" w:lineRule="auto"/>
        <w:ind w:left="720"/>
        <w:rPr>
          <w:sz w:val="22"/>
          <w:szCs w:val="22"/>
        </w:rPr>
      </w:pPr>
      <w:r w:rsidRPr="00C535D8">
        <w:rPr>
          <w:sz w:val="22"/>
          <w:szCs w:val="22"/>
        </w:rPr>
        <w:t xml:space="preserve">     Rive gauche  5  ml</w:t>
      </w:r>
    </w:p>
    <w:p w14:paraId="25868A6B" w14:textId="77777777" w:rsidR="00226F0F" w:rsidRPr="00C535D8" w:rsidRDefault="00226F0F" w:rsidP="00226F0F">
      <w:pPr>
        <w:pStyle w:val="Style1"/>
        <w:spacing w:line="276" w:lineRule="auto"/>
        <w:ind w:left="720"/>
        <w:rPr>
          <w:sz w:val="22"/>
          <w:szCs w:val="22"/>
        </w:rPr>
      </w:pPr>
      <w:r w:rsidRPr="00C535D8">
        <w:rPr>
          <w:sz w:val="22"/>
          <w:szCs w:val="22"/>
        </w:rPr>
        <w:t xml:space="preserve">     Rive droite   5 ml </w:t>
      </w:r>
    </w:p>
    <w:p w14:paraId="3578E3BE" w14:textId="77777777" w:rsidR="00226F0F" w:rsidRPr="00C535D8" w:rsidRDefault="00226F0F" w:rsidP="00226F0F">
      <w:pPr>
        <w:pStyle w:val="Style1"/>
        <w:spacing w:line="276" w:lineRule="auto"/>
        <w:ind w:left="720"/>
        <w:rPr>
          <w:sz w:val="22"/>
          <w:szCs w:val="22"/>
        </w:rPr>
      </w:pPr>
      <w:r w:rsidRPr="00C535D8">
        <w:rPr>
          <w:sz w:val="22"/>
          <w:szCs w:val="22"/>
        </w:rPr>
        <w:t xml:space="preserve">     Hauteur murets et entretoises 1,5m</w:t>
      </w:r>
    </w:p>
    <w:p w14:paraId="79C5C4B0" w14:textId="77777777" w:rsidR="00226F0F" w:rsidRPr="00C535D8" w:rsidRDefault="00226F0F" w:rsidP="00226F0F">
      <w:pPr>
        <w:pStyle w:val="Style1"/>
        <w:spacing w:line="276" w:lineRule="auto"/>
        <w:ind w:left="720"/>
        <w:rPr>
          <w:sz w:val="22"/>
          <w:szCs w:val="22"/>
        </w:rPr>
      </w:pPr>
      <w:r w:rsidRPr="00C535D8">
        <w:rPr>
          <w:sz w:val="22"/>
          <w:szCs w:val="22"/>
        </w:rPr>
        <w:t xml:space="preserve">    Epaisseur murets et entretoises 40cm</w:t>
      </w:r>
    </w:p>
    <w:p w14:paraId="33179DE2" w14:textId="77777777" w:rsidR="00226F0F" w:rsidRPr="00C535D8" w:rsidRDefault="00226F0F" w:rsidP="00226F0F">
      <w:pPr>
        <w:pStyle w:val="Style1"/>
        <w:numPr>
          <w:ilvl w:val="0"/>
          <w:numId w:val="20"/>
        </w:numPr>
        <w:spacing w:line="276" w:lineRule="auto"/>
        <w:rPr>
          <w:sz w:val="22"/>
          <w:szCs w:val="22"/>
        </w:rPr>
      </w:pPr>
      <w:r w:rsidRPr="00C535D8">
        <w:rPr>
          <w:sz w:val="22"/>
          <w:szCs w:val="22"/>
        </w:rPr>
        <w:t xml:space="preserve"> Dalle de roulement de 20cm d’épaisseur</w:t>
      </w:r>
    </w:p>
    <w:p w14:paraId="2C10AA04" w14:textId="77777777" w:rsidR="00226F0F" w:rsidRPr="00C535D8" w:rsidRDefault="00226F0F" w:rsidP="00226F0F">
      <w:pPr>
        <w:pStyle w:val="Style1"/>
        <w:numPr>
          <w:ilvl w:val="0"/>
          <w:numId w:val="20"/>
        </w:numPr>
        <w:spacing w:line="276" w:lineRule="auto"/>
        <w:rPr>
          <w:sz w:val="22"/>
          <w:szCs w:val="22"/>
        </w:rPr>
      </w:pPr>
      <w:r w:rsidRPr="00C535D8">
        <w:rPr>
          <w:sz w:val="22"/>
          <w:szCs w:val="22"/>
        </w:rPr>
        <w:t>Balises de 0,7X0,4X0,4</w:t>
      </w:r>
    </w:p>
    <w:p w14:paraId="165716CD" w14:textId="77777777" w:rsidR="00226F0F" w:rsidRPr="00C535D8" w:rsidRDefault="00226F0F" w:rsidP="00226F0F">
      <w:pPr>
        <w:pStyle w:val="Titre3"/>
        <w:spacing w:line="276" w:lineRule="auto"/>
        <w:rPr>
          <w:sz w:val="22"/>
          <w:szCs w:val="22"/>
        </w:rPr>
      </w:pPr>
      <w:r w:rsidRPr="00C535D8">
        <w:rPr>
          <w:sz w:val="22"/>
          <w:szCs w:val="22"/>
        </w:rPr>
        <w:t xml:space="preserve">Mode d’exécution des travaux </w:t>
      </w:r>
    </w:p>
    <w:p w14:paraId="2612648E" w14:textId="77777777" w:rsidR="00226F0F" w:rsidRPr="00C535D8" w:rsidRDefault="00226F0F" w:rsidP="00226F0F">
      <w:r w:rsidRPr="00C535D8">
        <w:t>Les travaux comprennent :</w:t>
      </w:r>
    </w:p>
    <w:tbl>
      <w:tblPr>
        <w:tblW w:w="9959" w:type="dxa"/>
        <w:jc w:val="center"/>
        <w:tblCellMar>
          <w:left w:w="70" w:type="dxa"/>
          <w:right w:w="70" w:type="dxa"/>
        </w:tblCellMar>
        <w:tblLook w:val="04A0" w:firstRow="1" w:lastRow="0" w:firstColumn="1" w:lastColumn="0" w:noHBand="0" w:noVBand="1"/>
      </w:tblPr>
      <w:tblGrid>
        <w:gridCol w:w="1131"/>
        <w:gridCol w:w="8828"/>
      </w:tblGrid>
      <w:tr w:rsidR="00226F0F" w:rsidRPr="00C535D8" w14:paraId="412196BF"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bottom"/>
          </w:tcPr>
          <w:p w14:paraId="2AA86A43" w14:textId="77777777" w:rsidR="00226F0F" w:rsidRPr="00C535D8" w:rsidRDefault="00226F0F" w:rsidP="00557AE0">
            <w:pPr>
              <w:jc w:val="center"/>
            </w:pPr>
          </w:p>
        </w:tc>
        <w:tc>
          <w:tcPr>
            <w:tcW w:w="8828" w:type="dxa"/>
            <w:tcBorders>
              <w:top w:val="nil"/>
              <w:left w:val="nil"/>
              <w:bottom w:val="single" w:sz="4" w:space="0" w:color="auto"/>
              <w:right w:val="single" w:sz="4" w:space="0" w:color="auto"/>
            </w:tcBorders>
            <w:shd w:val="clear" w:color="auto" w:fill="auto"/>
            <w:vAlign w:val="center"/>
          </w:tcPr>
          <w:p w14:paraId="1A015B8B" w14:textId="77777777" w:rsidR="00226F0F" w:rsidRPr="00C535D8" w:rsidRDefault="00226F0F" w:rsidP="00557AE0">
            <w:r w:rsidRPr="00C535D8">
              <w:rPr>
                <w:b/>
                <w:bCs/>
              </w:rPr>
              <w:t>LOT 100 TRAVAUX PREPARATOIRE</w:t>
            </w:r>
          </w:p>
        </w:tc>
      </w:tr>
      <w:tr w:rsidR="00226F0F" w:rsidRPr="00B93342" w14:paraId="6B1DC5DA"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bottom"/>
          </w:tcPr>
          <w:p w14:paraId="40A10084" w14:textId="77777777" w:rsidR="00226F0F" w:rsidRPr="00C535D8" w:rsidRDefault="00226F0F" w:rsidP="00557AE0">
            <w:pPr>
              <w:jc w:val="center"/>
            </w:pPr>
            <w:r w:rsidRPr="00C535D8">
              <w:t>101</w:t>
            </w:r>
          </w:p>
        </w:tc>
        <w:tc>
          <w:tcPr>
            <w:tcW w:w="8828" w:type="dxa"/>
            <w:tcBorders>
              <w:top w:val="nil"/>
              <w:left w:val="nil"/>
              <w:bottom w:val="single" w:sz="4" w:space="0" w:color="auto"/>
              <w:right w:val="single" w:sz="4" w:space="0" w:color="auto"/>
            </w:tcBorders>
            <w:shd w:val="clear" w:color="auto" w:fill="auto"/>
            <w:vAlign w:val="center"/>
          </w:tcPr>
          <w:p w14:paraId="7B9DADB4" w14:textId="77777777" w:rsidR="00226F0F" w:rsidRPr="00226F0F" w:rsidRDefault="00226F0F" w:rsidP="00557AE0">
            <w:pPr>
              <w:rPr>
                <w:lang w:val="fr-CM"/>
              </w:rPr>
            </w:pPr>
            <w:r w:rsidRPr="00226F0F">
              <w:rPr>
                <w:lang w:val="fr-CM"/>
              </w:rPr>
              <w:t xml:space="preserve"> Installation de chantier et implantation</w:t>
            </w:r>
          </w:p>
        </w:tc>
      </w:tr>
      <w:tr w:rsidR="00226F0F" w:rsidRPr="00B93342" w14:paraId="2B2D1FF0"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703C38F3" w14:textId="77777777" w:rsidR="00226F0F" w:rsidRPr="00C535D8" w:rsidRDefault="00226F0F" w:rsidP="00557AE0">
            <w:pPr>
              <w:jc w:val="center"/>
            </w:pPr>
            <w:r w:rsidRPr="00C535D8">
              <w:t>102</w:t>
            </w:r>
          </w:p>
        </w:tc>
        <w:tc>
          <w:tcPr>
            <w:tcW w:w="8828" w:type="dxa"/>
            <w:tcBorders>
              <w:top w:val="nil"/>
              <w:left w:val="nil"/>
              <w:bottom w:val="single" w:sz="4" w:space="0" w:color="auto"/>
              <w:right w:val="single" w:sz="4" w:space="0" w:color="auto"/>
            </w:tcBorders>
            <w:shd w:val="clear" w:color="auto" w:fill="auto"/>
            <w:vAlign w:val="center"/>
          </w:tcPr>
          <w:p w14:paraId="5161ACC0" w14:textId="77777777" w:rsidR="00226F0F" w:rsidRPr="00226F0F" w:rsidRDefault="00226F0F" w:rsidP="00557AE0">
            <w:pPr>
              <w:rPr>
                <w:lang w:val="fr-CM"/>
              </w:rPr>
            </w:pPr>
            <w:r w:rsidRPr="00226F0F">
              <w:rPr>
                <w:lang w:val="fr-CM"/>
              </w:rPr>
              <w:t>Amené et replis du chantier</w:t>
            </w:r>
          </w:p>
        </w:tc>
      </w:tr>
      <w:tr w:rsidR="00226F0F" w:rsidRPr="00C535D8" w14:paraId="7C5BE962"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7D2EFA06" w14:textId="77777777" w:rsidR="00226F0F" w:rsidRPr="00226F0F" w:rsidRDefault="00226F0F" w:rsidP="00557AE0">
            <w:pPr>
              <w:jc w:val="center"/>
              <w:rPr>
                <w:lang w:val="fr-CM"/>
              </w:rPr>
            </w:pPr>
          </w:p>
        </w:tc>
        <w:tc>
          <w:tcPr>
            <w:tcW w:w="8828" w:type="dxa"/>
            <w:tcBorders>
              <w:top w:val="nil"/>
              <w:left w:val="nil"/>
              <w:bottom w:val="single" w:sz="4" w:space="0" w:color="auto"/>
              <w:right w:val="single" w:sz="4" w:space="0" w:color="auto"/>
            </w:tcBorders>
            <w:shd w:val="clear" w:color="auto" w:fill="auto"/>
            <w:vAlign w:val="center"/>
          </w:tcPr>
          <w:p w14:paraId="0E3AAF18" w14:textId="77777777" w:rsidR="00226F0F" w:rsidRPr="00C535D8" w:rsidRDefault="00226F0F" w:rsidP="00557AE0">
            <w:r w:rsidRPr="00C535D8">
              <w:rPr>
                <w:b/>
                <w:bCs/>
              </w:rPr>
              <w:t xml:space="preserve">LOT 200 DALOT </w:t>
            </w:r>
          </w:p>
        </w:tc>
      </w:tr>
      <w:tr w:rsidR="00226F0F" w:rsidRPr="00C535D8" w14:paraId="191E02F9"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6D15413F" w14:textId="77777777" w:rsidR="00226F0F" w:rsidRPr="00C535D8" w:rsidRDefault="00226F0F" w:rsidP="00557AE0">
            <w:pPr>
              <w:jc w:val="center"/>
            </w:pPr>
            <w:r w:rsidRPr="00C535D8">
              <w:t>201</w:t>
            </w:r>
          </w:p>
        </w:tc>
        <w:tc>
          <w:tcPr>
            <w:tcW w:w="8828" w:type="dxa"/>
            <w:tcBorders>
              <w:top w:val="nil"/>
              <w:left w:val="nil"/>
              <w:bottom w:val="single" w:sz="4" w:space="0" w:color="auto"/>
              <w:right w:val="single" w:sz="4" w:space="0" w:color="auto"/>
            </w:tcBorders>
            <w:shd w:val="clear" w:color="auto" w:fill="auto"/>
            <w:vAlign w:val="center"/>
          </w:tcPr>
          <w:p w14:paraId="6374F669" w14:textId="77777777" w:rsidR="00226F0F" w:rsidRPr="00C535D8" w:rsidRDefault="00226F0F" w:rsidP="00557AE0">
            <w:r w:rsidRPr="00C535D8">
              <w:t xml:space="preserve">Fouilles en rigole </w:t>
            </w:r>
          </w:p>
        </w:tc>
      </w:tr>
      <w:tr w:rsidR="00226F0F" w:rsidRPr="00C535D8" w14:paraId="36B28814"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F64C25B" w14:textId="77777777" w:rsidR="00226F0F" w:rsidRPr="00C535D8" w:rsidRDefault="00226F0F" w:rsidP="00557AE0">
            <w:pPr>
              <w:jc w:val="center"/>
            </w:pPr>
            <w:r w:rsidRPr="00C535D8">
              <w:t>202</w:t>
            </w:r>
          </w:p>
        </w:tc>
        <w:tc>
          <w:tcPr>
            <w:tcW w:w="8828" w:type="dxa"/>
            <w:tcBorders>
              <w:top w:val="nil"/>
              <w:left w:val="nil"/>
              <w:bottom w:val="single" w:sz="4" w:space="0" w:color="auto"/>
              <w:right w:val="single" w:sz="4" w:space="0" w:color="auto"/>
            </w:tcBorders>
            <w:shd w:val="clear" w:color="auto" w:fill="auto"/>
            <w:vAlign w:val="center"/>
          </w:tcPr>
          <w:p w14:paraId="4780E3DE" w14:textId="77777777" w:rsidR="00226F0F" w:rsidRPr="00C535D8" w:rsidRDefault="00226F0F" w:rsidP="00557AE0">
            <w:r w:rsidRPr="00C535D8">
              <w:t xml:space="preserve">Béton de propreté </w:t>
            </w:r>
          </w:p>
        </w:tc>
      </w:tr>
      <w:tr w:rsidR="00226F0F" w:rsidRPr="00B93342" w14:paraId="301EBAE6"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7A1B253A" w14:textId="77777777" w:rsidR="00226F0F" w:rsidRPr="00C535D8" w:rsidRDefault="00226F0F" w:rsidP="00557AE0">
            <w:pPr>
              <w:jc w:val="center"/>
            </w:pPr>
            <w:r w:rsidRPr="00C535D8">
              <w:t>203</w:t>
            </w:r>
          </w:p>
        </w:tc>
        <w:tc>
          <w:tcPr>
            <w:tcW w:w="8828" w:type="dxa"/>
            <w:tcBorders>
              <w:top w:val="nil"/>
              <w:left w:val="nil"/>
              <w:bottom w:val="single" w:sz="4" w:space="0" w:color="auto"/>
              <w:right w:val="single" w:sz="4" w:space="0" w:color="auto"/>
            </w:tcBorders>
            <w:shd w:val="clear" w:color="auto" w:fill="auto"/>
            <w:vAlign w:val="center"/>
          </w:tcPr>
          <w:p w14:paraId="7E702A96" w14:textId="77777777" w:rsidR="00226F0F" w:rsidRPr="00226F0F" w:rsidRDefault="00226F0F" w:rsidP="00557AE0">
            <w:pPr>
              <w:rPr>
                <w:lang w:val="fr-CM"/>
              </w:rPr>
            </w:pPr>
            <w:r w:rsidRPr="00226F0F">
              <w:rPr>
                <w:lang w:val="fr-CM"/>
              </w:rPr>
              <w:t xml:space="preserve">Béton armé pour radier général </w:t>
            </w:r>
          </w:p>
        </w:tc>
      </w:tr>
      <w:tr w:rsidR="00226F0F" w:rsidRPr="00C535D8" w14:paraId="4806E01A"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5F4CD84" w14:textId="77777777" w:rsidR="00226F0F" w:rsidRPr="00C535D8" w:rsidRDefault="00226F0F" w:rsidP="00557AE0">
            <w:pPr>
              <w:jc w:val="center"/>
            </w:pPr>
            <w:r w:rsidRPr="00C535D8">
              <w:t>204</w:t>
            </w:r>
          </w:p>
        </w:tc>
        <w:tc>
          <w:tcPr>
            <w:tcW w:w="8828" w:type="dxa"/>
            <w:tcBorders>
              <w:top w:val="nil"/>
              <w:left w:val="nil"/>
              <w:bottom w:val="single" w:sz="4" w:space="0" w:color="auto"/>
              <w:right w:val="single" w:sz="4" w:space="0" w:color="auto"/>
            </w:tcBorders>
            <w:shd w:val="clear" w:color="auto" w:fill="auto"/>
            <w:vAlign w:val="center"/>
          </w:tcPr>
          <w:p w14:paraId="3B7D1121" w14:textId="77777777" w:rsidR="00226F0F" w:rsidRPr="00C535D8" w:rsidRDefault="00226F0F" w:rsidP="00557AE0">
            <w:r w:rsidRPr="00C535D8">
              <w:t>Béton armé pour  piédroits</w:t>
            </w:r>
          </w:p>
        </w:tc>
      </w:tr>
      <w:tr w:rsidR="00226F0F" w:rsidRPr="00B93342" w14:paraId="771254D3"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4AD0195D" w14:textId="77777777" w:rsidR="00226F0F" w:rsidRPr="00C535D8" w:rsidRDefault="00226F0F" w:rsidP="00557AE0">
            <w:pPr>
              <w:jc w:val="center"/>
            </w:pPr>
            <w:r w:rsidRPr="00C535D8">
              <w:t>205</w:t>
            </w:r>
          </w:p>
        </w:tc>
        <w:tc>
          <w:tcPr>
            <w:tcW w:w="8828" w:type="dxa"/>
            <w:tcBorders>
              <w:top w:val="nil"/>
              <w:left w:val="nil"/>
              <w:bottom w:val="single" w:sz="4" w:space="0" w:color="auto"/>
              <w:right w:val="single" w:sz="4" w:space="0" w:color="auto"/>
            </w:tcBorders>
            <w:shd w:val="clear" w:color="auto" w:fill="auto"/>
            <w:vAlign w:val="center"/>
          </w:tcPr>
          <w:p w14:paraId="2C69EF69" w14:textId="77777777" w:rsidR="00226F0F" w:rsidRPr="00226F0F" w:rsidRDefault="00226F0F" w:rsidP="00557AE0">
            <w:pPr>
              <w:rPr>
                <w:lang w:val="fr-CM"/>
              </w:rPr>
            </w:pPr>
            <w:r w:rsidRPr="00226F0F">
              <w:rPr>
                <w:lang w:val="fr-CM"/>
              </w:rPr>
              <w:t xml:space="preserve">Béton armé pour dalle de roulement </w:t>
            </w:r>
          </w:p>
        </w:tc>
      </w:tr>
      <w:tr w:rsidR="00226F0F" w:rsidRPr="00B93342" w14:paraId="6C14C1D9"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154D2003" w14:textId="77777777" w:rsidR="00226F0F" w:rsidRPr="00C535D8" w:rsidRDefault="00226F0F" w:rsidP="00557AE0">
            <w:pPr>
              <w:jc w:val="center"/>
            </w:pPr>
            <w:r w:rsidRPr="00C535D8">
              <w:t>206</w:t>
            </w:r>
          </w:p>
        </w:tc>
        <w:tc>
          <w:tcPr>
            <w:tcW w:w="8828" w:type="dxa"/>
            <w:tcBorders>
              <w:top w:val="nil"/>
              <w:left w:val="nil"/>
              <w:bottom w:val="single" w:sz="4" w:space="0" w:color="auto"/>
              <w:right w:val="single" w:sz="4" w:space="0" w:color="auto"/>
            </w:tcBorders>
            <w:shd w:val="clear" w:color="auto" w:fill="auto"/>
            <w:vAlign w:val="center"/>
          </w:tcPr>
          <w:p w14:paraId="4AD1C238" w14:textId="77777777" w:rsidR="00226F0F" w:rsidRPr="00226F0F" w:rsidRDefault="00226F0F" w:rsidP="00557AE0">
            <w:pPr>
              <w:rPr>
                <w:lang w:val="fr-CM"/>
              </w:rPr>
            </w:pPr>
            <w:r w:rsidRPr="00226F0F">
              <w:rPr>
                <w:lang w:val="fr-CM"/>
              </w:rPr>
              <w:t>Béton armé pour  murs en aile</w:t>
            </w:r>
          </w:p>
        </w:tc>
      </w:tr>
      <w:tr w:rsidR="00226F0F" w:rsidRPr="00B93342" w14:paraId="4EADD69F"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735D840F" w14:textId="77777777" w:rsidR="00226F0F" w:rsidRPr="00C535D8" w:rsidRDefault="00226F0F" w:rsidP="00557AE0">
            <w:pPr>
              <w:jc w:val="center"/>
            </w:pPr>
            <w:r w:rsidRPr="00C535D8">
              <w:t>207</w:t>
            </w:r>
          </w:p>
        </w:tc>
        <w:tc>
          <w:tcPr>
            <w:tcW w:w="8828" w:type="dxa"/>
            <w:tcBorders>
              <w:top w:val="nil"/>
              <w:left w:val="nil"/>
              <w:bottom w:val="single" w:sz="4" w:space="0" w:color="auto"/>
              <w:right w:val="single" w:sz="4" w:space="0" w:color="auto"/>
            </w:tcBorders>
            <w:shd w:val="clear" w:color="auto" w:fill="auto"/>
            <w:vAlign w:val="center"/>
          </w:tcPr>
          <w:p w14:paraId="65A038BF" w14:textId="77777777" w:rsidR="00226F0F" w:rsidRPr="00226F0F" w:rsidRDefault="00226F0F" w:rsidP="00557AE0">
            <w:pPr>
              <w:rPr>
                <w:lang w:val="fr-CM"/>
              </w:rPr>
            </w:pPr>
            <w:r w:rsidRPr="00226F0F">
              <w:rPr>
                <w:lang w:val="fr-CM"/>
              </w:rPr>
              <w:t xml:space="preserve">Béton armé pour guide roue </w:t>
            </w:r>
          </w:p>
        </w:tc>
      </w:tr>
      <w:tr w:rsidR="00226F0F" w:rsidRPr="00B93342" w14:paraId="434C3068"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7E0F666D" w14:textId="77777777" w:rsidR="00226F0F" w:rsidRPr="00C535D8" w:rsidRDefault="00226F0F" w:rsidP="00557AE0">
            <w:pPr>
              <w:jc w:val="center"/>
            </w:pPr>
            <w:r w:rsidRPr="00C535D8">
              <w:t>208</w:t>
            </w:r>
          </w:p>
        </w:tc>
        <w:tc>
          <w:tcPr>
            <w:tcW w:w="8828" w:type="dxa"/>
            <w:tcBorders>
              <w:top w:val="nil"/>
              <w:left w:val="nil"/>
              <w:bottom w:val="single" w:sz="4" w:space="0" w:color="auto"/>
              <w:right w:val="single" w:sz="4" w:space="0" w:color="auto"/>
            </w:tcBorders>
            <w:shd w:val="clear" w:color="auto" w:fill="auto"/>
            <w:vAlign w:val="center"/>
          </w:tcPr>
          <w:p w14:paraId="2FD96D8B" w14:textId="77777777" w:rsidR="00226F0F" w:rsidRPr="00226F0F" w:rsidRDefault="00226F0F" w:rsidP="00557AE0">
            <w:pPr>
              <w:rPr>
                <w:lang w:val="fr-CM"/>
              </w:rPr>
            </w:pPr>
            <w:r w:rsidRPr="00226F0F">
              <w:rPr>
                <w:lang w:val="fr-CM"/>
              </w:rPr>
              <w:t xml:space="preserve">Tuyaux en PVC pour gargouille </w:t>
            </w:r>
          </w:p>
        </w:tc>
      </w:tr>
      <w:tr w:rsidR="00226F0F" w:rsidRPr="00B93342" w14:paraId="210FF23C"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5CE9E77C" w14:textId="77777777" w:rsidR="00226F0F" w:rsidRPr="00C535D8" w:rsidRDefault="00226F0F" w:rsidP="00557AE0">
            <w:pPr>
              <w:jc w:val="center"/>
            </w:pPr>
            <w:r w:rsidRPr="00C535D8">
              <w:t>209</w:t>
            </w:r>
          </w:p>
        </w:tc>
        <w:tc>
          <w:tcPr>
            <w:tcW w:w="8828" w:type="dxa"/>
            <w:tcBorders>
              <w:top w:val="nil"/>
              <w:left w:val="nil"/>
              <w:bottom w:val="single" w:sz="4" w:space="0" w:color="auto"/>
              <w:right w:val="single" w:sz="4" w:space="0" w:color="auto"/>
            </w:tcBorders>
            <w:shd w:val="clear" w:color="auto" w:fill="auto"/>
            <w:vAlign w:val="center"/>
          </w:tcPr>
          <w:p w14:paraId="14627ADB" w14:textId="77777777" w:rsidR="00226F0F" w:rsidRPr="00226F0F" w:rsidRDefault="00226F0F" w:rsidP="00557AE0">
            <w:pPr>
              <w:rPr>
                <w:lang w:val="fr-CM"/>
              </w:rPr>
            </w:pPr>
            <w:r w:rsidRPr="00226F0F">
              <w:rPr>
                <w:lang w:val="fr-CM"/>
              </w:rPr>
              <w:t xml:space="preserve">Tuyaux en acier galvanisé pour garde-corps </w:t>
            </w:r>
          </w:p>
        </w:tc>
      </w:tr>
      <w:tr w:rsidR="00226F0F" w:rsidRPr="00C535D8" w14:paraId="311C3062"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7BCCB6FE" w14:textId="77777777" w:rsidR="00226F0F" w:rsidRPr="00C535D8" w:rsidRDefault="00226F0F" w:rsidP="00557AE0">
            <w:pPr>
              <w:jc w:val="center"/>
            </w:pPr>
            <w:r w:rsidRPr="00C535D8">
              <w:t>210</w:t>
            </w:r>
          </w:p>
        </w:tc>
        <w:tc>
          <w:tcPr>
            <w:tcW w:w="8828" w:type="dxa"/>
            <w:tcBorders>
              <w:top w:val="nil"/>
              <w:left w:val="nil"/>
              <w:bottom w:val="single" w:sz="4" w:space="0" w:color="auto"/>
              <w:right w:val="single" w:sz="4" w:space="0" w:color="auto"/>
            </w:tcBorders>
            <w:shd w:val="clear" w:color="auto" w:fill="auto"/>
            <w:vAlign w:val="center"/>
          </w:tcPr>
          <w:p w14:paraId="77952E3F" w14:textId="77777777" w:rsidR="00226F0F" w:rsidRPr="00C535D8" w:rsidRDefault="00226F0F" w:rsidP="00557AE0">
            <w:r w:rsidRPr="00C535D8">
              <w:t xml:space="preserve">Enrochement en aval </w:t>
            </w:r>
          </w:p>
        </w:tc>
      </w:tr>
      <w:tr w:rsidR="00226F0F" w:rsidRPr="00B93342" w14:paraId="1D763A16"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178DF11" w14:textId="77777777" w:rsidR="00226F0F" w:rsidRPr="00C535D8" w:rsidRDefault="00226F0F" w:rsidP="00557AE0">
            <w:pPr>
              <w:jc w:val="center"/>
            </w:pPr>
          </w:p>
        </w:tc>
        <w:tc>
          <w:tcPr>
            <w:tcW w:w="8828" w:type="dxa"/>
            <w:tcBorders>
              <w:top w:val="nil"/>
              <w:left w:val="nil"/>
              <w:bottom w:val="single" w:sz="4" w:space="0" w:color="auto"/>
              <w:right w:val="single" w:sz="4" w:space="0" w:color="auto"/>
            </w:tcBorders>
            <w:shd w:val="clear" w:color="auto" w:fill="auto"/>
            <w:vAlign w:val="center"/>
          </w:tcPr>
          <w:p w14:paraId="3512633F" w14:textId="77777777" w:rsidR="00226F0F" w:rsidRPr="00226F0F" w:rsidRDefault="00226F0F" w:rsidP="00557AE0">
            <w:pPr>
              <w:rPr>
                <w:lang w:val="fr-CM"/>
              </w:rPr>
            </w:pPr>
            <w:r w:rsidRPr="00226F0F">
              <w:rPr>
                <w:b/>
                <w:bCs/>
                <w:lang w:val="fr-CM"/>
              </w:rPr>
              <w:t>LOT 300 Création de route d'accès sur le dalot</w:t>
            </w:r>
          </w:p>
        </w:tc>
      </w:tr>
      <w:tr w:rsidR="00226F0F" w:rsidRPr="00B93342" w14:paraId="60BBDF8D"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5B9F1B6F" w14:textId="77777777" w:rsidR="00226F0F" w:rsidRPr="00C535D8" w:rsidRDefault="00226F0F" w:rsidP="00557AE0">
            <w:pPr>
              <w:jc w:val="center"/>
            </w:pPr>
            <w:r w:rsidRPr="00C535D8">
              <w:t>301</w:t>
            </w:r>
          </w:p>
        </w:tc>
        <w:tc>
          <w:tcPr>
            <w:tcW w:w="8828" w:type="dxa"/>
            <w:tcBorders>
              <w:top w:val="nil"/>
              <w:left w:val="nil"/>
              <w:bottom w:val="single" w:sz="4" w:space="0" w:color="auto"/>
              <w:right w:val="single" w:sz="4" w:space="0" w:color="auto"/>
            </w:tcBorders>
            <w:shd w:val="clear" w:color="auto" w:fill="auto"/>
            <w:vAlign w:val="center"/>
          </w:tcPr>
          <w:p w14:paraId="01EC4912" w14:textId="77777777" w:rsidR="00226F0F" w:rsidRPr="00226F0F" w:rsidRDefault="00226F0F" w:rsidP="00557AE0">
            <w:pPr>
              <w:rPr>
                <w:lang w:val="fr-CM"/>
              </w:rPr>
            </w:pPr>
            <w:r w:rsidRPr="00226F0F">
              <w:rPr>
                <w:lang w:val="fr-CM"/>
              </w:rPr>
              <w:t>Ouverture et Mise en forme plate-forme.</w:t>
            </w:r>
          </w:p>
        </w:tc>
      </w:tr>
      <w:tr w:rsidR="00226F0F" w:rsidRPr="00B93342" w14:paraId="78967BF3"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227BFDEB" w14:textId="77777777" w:rsidR="00226F0F" w:rsidRPr="00C535D8" w:rsidRDefault="00226F0F" w:rsidP="00557AE0">
            <w:pPr>
              <w:jc w:val="center"/>
            </w:pPr>
            <w:r w:rsidRPr="00C535D8">
              <w:t>302</w:t>
            </w:r>
          </w:p>
        </w:tc>
        <w:tc>
          <w:tcPr>
            <w:tcW w:w="8828" w:type="dxa"/>
            <w:tcBorders>
              <w:top w:val="nil"/>
              <w:left w:val="nil"/>
              <w:bottom w:val="single" w:sz="4" w:space="0" w:color="auto"/>
              <w:right w:val="single" w:sz="4" w:space="0" w:color="auto"/>
            </w:tcBorders>
            <w:shd w:val="clear" w:color="auto" w:fill="auto"/>
            <w:vAlign w:val="center"/>
          </w:tcPr>
          <w:p w14:paraId="09C8D4C0" w14:textId="77777777" w:rsidR="00226F0F" w:rsidRPr="00226F0F" w:rsidRDefault="00226F0F" w:rsidP="00557AE0">
            <w:pPr>
              <w:rPr>
                <w:lang w:val="fr-CM"/>
              </w:rPr>
            </w:pPr>
            <w:r w:rsidRPr="00226F0F">
              <w:rPr>
                <w:lang w:val="fr-CM"/>
              </w:rPr>
              <w:t>Remblai à chaque entré sur le dalot</w:t>
            </w:r>
          </w:p>
        </w:tc>
      </w:tr>
      <w:tr w:rsidR="00226F0F" w:rsidRPr="00C535D8" w14:paraId="79B28A27"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401E0DF1" w14:textId="77777777" w:rsidR="00226F0F" w:rsidRPr="00226F0F" w:rsidRDefault="00226F0F" w:rsidP="00557AE0">
            <w:pPr>
              <w:jc w:val="center"/>
              <w:rPr>
                <w:lang w:val="fr-CM"/>
              </w:rPr>
            </w:pPr>
          </w:p>
        </w:tc>
        <w:tc>
          <w:tcPr>
            <w:tcW w:w="8828" w:type="dxa"/>
            <w:tcBorders>
              <w:top w:val="nil"/>
              <w:left w:val="nil"/>
              <w:bottom w:val="single" w:sz="4" w:space="0" w:color="auto"/>
              <w:right w:val="single" w:sz="4" w:space="0" w:color="auto"/>
            </w:tcBorders>
            <w:shd w:val="clear" w:color="auto" w:fill="auto"/>
            <w:vAlign w:val="center"/>
          </w:tcPr>
          <w:p w14:paraId="5C09A958" w14:textId="77777777" w:rsidR="00226F0F" w:rsidRPr="00C535D8" w:rsidRDefault="00226F0F" w:rsidP="00557AE0">
            <w:r w:rsidRPr="00C535D8">
              <w:rPr>
                <w:b/>
                <w:bCs/>
              </w:rPr>
              <w:t>LOT 400 Circulation et Divers</w:t>
            </w:r>
          </w:p>
        </w:tc>
      </w:tr>
      <w:tr w:rsidR="00226F0F" w:rsidRPr="00C535D8" w14:paraId="59A95786"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516AFDAB" w14:textId="77777777" w:rsidR="00226F0F" w:rsidRPr="00C535D8" w:rsidRDefault="00226F0F" w:rsidP="00557AE0">
            <w:pPr>
              <w:jc w:val="center"/>
            </w:pPr>
            <w:r w:rsidRPr="00C535D8">
              <w:t>401</w:t>
            </w:r>
          </w:p>
        </w:tc>
        <w:tc>
          <w:tcPr>
            <w:tcW w:w="8828" w:type="dxa"/>
            <w:tcBorders>
              <w:top w:val="nil"/>
              <w:left w:val="nil"/>
              <w:bottom w:val="single" w:sz="4" w:space="0" w:color="auto"/>
              <w:right w:val="single" w:sz="4" w:space="0" w:color="auto"/>
            </w:tcBorders>
            <w:shd w:val="clear" w:color="auto" w:fill="auto"/>
            <w:vAlign w:val="center"/>
          </w:tcPr>
          <w:p w14:paraId="10925A92" w14:textId="77777777" w:rsidR="00226F0F" w:rsidRPr="00C535D8" w:rsidRDefault="00226F0F" w:rsidP="00557AE0">
            <w:r w:rsidRPr="00C535D8">
              <w:t>Maintien circulation</w:t>
            </w:r>
          </w:p>
        </w:tc>
      </w:tr>
      <w:tr w:rsidR="00226F0F" w:rsidRPr="00C535D8" w14:paraId="1109DA36"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508F8A44" w14:textId="77777777" w:rsidR="00226F0F" w:rsidRPr="00C535D8" w:rsidRDefault="00226F0F" w:rsidP="00557AE0">
            <w:pPr>
              <w:jc w:val="center"/>
            </w:pPr>
            <w:r w:rsidRPr="00C535D8">
              <w:t>402</w:t>
            </w:r>
          </w:p>
        </w:tc>
        <w:tc>
          <w:tcPr>
            <w:tcW w:w="8828" w:type="dxa"/>
            <w:tcBorders>
              <w:top w:val="nil"/>
              <w:left w:val="nil"/>
              <w:bottom w:val="single" w:sz="4" w:space="0" w:color="auto"/>
              <w:right w:val="single" w:sz="4" w:space="0" w:color="auto"/>
            </w:tcBorders>
            <w:shd w:val="clear" w:color="auto" w:fill="auto"/>
            <w:vAlign w:val="center"/>
          </w:tcPr>
          <w:p w14:paraId="2DB843B2" w14:textId="77777777" w:rsidR="00226F0F" w:rsidRPr="00C535D8" w:rsidRDefault="00226F0F" w:rsidP="00557AE0">
            <w:r w:rsidRPr="00C535D8">
              <w:t>Panneaux signalétiques</w:t>
            </w:r>
          </w:p>
        </w:tc>
      </w:tr>
      <w:tr w:rsidR="00226F0F" w:rsidRPr="00C535D8" w14:paraId="6CA08E32"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4204F53A" w14:textId="77777777" w:rsidR="00226F0F" w:rsidRPr="00C535D8" w:rsidRDefault="00226F0F" w:rsidP="00557AE0">
            <w:pPr>
              <w:jc w:val="center"/>
            </w:pPr>
          </w:p>
        </w:tc>
        <w:tc>
          <w:tcPr>
            <w:tcW w:w="8828" w:type="dxa"/>
            <w:tcBorders>
              <w:top w:val="nil"/>
              <w:left w:val="nil"/>
              <w:bottom w:val="single" w:sz="4" w:space="0" w:color="auto"/>
              <w:right w:val="single" w:sz="4" w:space="0" w:color="auto"/>
            </w:tcBorders>
            <w:shd w:val="clear" w:color="auto" w:fill="auto"/>
            <w:vAlign w:val="center"/>
          </w:tcPr>
          <w:p w14:paraId="534080F8" w14:textId="77777777" w:rsidR="00226F0F" w:rsidRPr="00C535D8" w:rsidRDefault="00226F0F" w:rsidP="00557AE0">
            <w:r w:rsidRPr="00C535D8">
              <w:rPr>
                <w:b/>
                <w:bCs/>
              </w:rPr>
              <w:t>LOT 500 Peinture</w:t>
            </w:r>
          </w:p>
        </w:tc>
      </w:tr>
      <w:tr w:rsidR="00226F0F" w:rsidRPr="00B93342" w14:paraId="123952EC" w14:textId="77777777" w:rsidTr="00557AE0">
        <w:trPr>
          <w:trHeight w:val="90"/>
          <w:jc w:val="center"/>
        </w:trPr>
        <w:tc>
          <w:tcPr>
            <w:tcW w:w="1131" w:type="dxa"/>
            <w:tcBorders>
              <w:top w:val="nil"/>
              <w:left w:val="single" w:sz="4" w:space="0" w:color="auto"/>
              <w:bottom w:val="single" w:sz="4" w:space="0" w:color="auto"/>
              <w:right w:val="single" w:sz="4" w:space="0" w:color="auto"/>
            </w:tcBorders>
            <w:shd w:val="clear" w:color="auto" w:fill="auto"/>
            <w:noWrap/>
            <w:vAlign w:val="center"/>
          </w:tcPr>
          <w:p w14:paraId="667C07C7" w14:textId="77777777" w:rsidR="00226F0F" w:rsidRPr="00C535D8" w:rsidRDefault="00226F0F" w:rsidP="00557AE0">
            <w:pPr>
              <w:jc w:val="center"/>
            </w:pPr>
            <w:r w:rsidRPr="00C535D8">
              <w:t>501</w:t>
            </w:r>
          </w:p>
        </w:tc>
        <w:tc>
          <w:tcPr>
            <w:tcW w:w="8828" w:type="dxa"/>
            <w:tcBorders>
              <w:top w:val="nil"/>
              <w:left w:val="nil"/>
              <w:bottom w:val="single" w:sz="4" w:space="0" w:color="auto"/>
              <w:right w:val="single" w:sz="4" w:space="0" w:color="auto"/>
            </w:tcBorders>
            <w:shd w:val="clear" w:color="auto" w:fill="auto"/>
            <w:vAlign w:val="center"/>
          </w:tcPr>
          <w:p w14:paraId="3F43419F" w14:textId="77777777" w:rsidR="00226F0F" w:rsidRPr="00226F0F" w:rsidRDefault="00226F0F" w:rsidP="00557AE0">
            <w:pPr>
              <w:rPr>
                <w:lang w:val="fr-CM"/>
              </w:rPr>
            </w:pPr>
            <w:r w:rsidRPr="00226F0F">
              <w:rPr>
                <w:lang w:val="fr-CM"/>
              </w:rPr>
              <w:t>peinture sur les guides roues</w:t>
            </w:r>
          </w:p>
        </w:tc>
      </w:tr>
    </w:tbl>
    <w:p w14:paraId="3C2ED943" w14:textId="77777777" w:rsidR="00226F0F" w:rsidRPr="00C535D8" w:rsidRDefault="00226F0F" w:rsidP="00226F0F">
      <w:pPr>
        <w:pStyle w:val="Titre2"/>
        <w:keepNext w:val="0"/>
        <w:spacing w:before="120" w:after="120"/>
        <w:jc w:val="both"/>
        <w:rPr>
          <w:sz w:val="22"/>
          <w:szCs w:val="22"/>
        </w:rPr>
      </w:pPr>
    </w:p>
    <w:p w14:paraId="6C51BBA6" w14:textId="77777777" w:rsidR="00226F0F" w:rsidRPr="00C535D8" w:rsidRDefault="00226F0F" w:rsidP="00226F0F">
      <w:pPr>
        <w:pStyle w:val="Titre2"/>
        <w:keepNext w:val="0"/>
        <w:spacing w:before="120" w:after="120"/>
        <w:jc w:val="both"/>
        <w:rPr>
          <w:sz w:val="22"/>
          <w:szCs w:val="22"/>
        </w:rPr>
      </w:pPr>
      <w:r w:rsidRPr="00C535D8">
        <w:rPr>
          <w:sz w:val="22"/>
          <w:szCs w:val="22"/>
        </w:rPr>
        <w:t xml:space="preserve">     </w:t>
      </w:r>
      <w:bookmarkStart w:id="18" w:name="_Toc395257957"/>
      <w:r w:rsidRPr="00C535D8">
        <w:rPr>
          <w:sz w:val="22"/>
          <w:szCs w:val="22"/>
        </w:rPr>
        <w:t>C Terrassement</w:t>
      </w:r>
      <w:bookmarkEnd w:id="18"/>
      <w:r w:rsidRPr="00C535D8">
        <w:rPr>
          <w:sz w:val="22"/>
          <w:szCs w:val="22"/>
        </w:rPr>
        <w:t xml:space="preserve">s généraux  </w:t>
      </w:r>
    </w:p>
    <w:p w14:paraId="1698C71E" w14:textId="77777777" w:rsidR="00226F0F" w:rsidRPr="00226F0F" w:rsidRDefault="00226F0F" w:rsidP="00226F0F">
      <w:pPr>
        <w:tabs>
          <w:tab w:val="left" w:pos="1080"/>
        </w:tabs>
        <w:spacing w:before="120" w:after="120" w:line="280" w:lineRule="exact"/>
        <w:jc w:val="both"/>
        <w:rPr>
          <w:lang w:val="fr-CM"/>
        </w:rPr>
      </w:pPr>
      <w:r w:rsidRPr="00226F0F">
        <w:rPr>
          <w:lang w:val="fr-CM"/>
        </w:rPr>
        <w:t>Les terrassements consisteront à :</w:t>
      </w:r>
    </w:p>
    <w:p w14:paraId="7E1B8E74" w14:textId="77777777" w:rsidR="00226F0F" w:rsidRPr="00226F0F" w:rsidRDefault="00226F0F" w:rsidP="00226F0F">
      <w:pPr>
        <w:tabs>
          <w:tab w:val="left" w:pos="1080"/>
        </w:tabs>
        <w:jc w:val="both"/>
        <w:rPr>
          <w:lang w:val="fr-CM"/>
        </w:rPr>
      </w:pPr>
      <w:r w:rsidRPr="00226F0F">
        <w:rPr>
          <w:lang w:val="fr-CM"/>
        </w:rPr>
        <w:t xml:space="preserve"> </w:t>
      </w:r>
      <w:r w:rsidRPr="00226F0F">
        <w:rPr>
          <w:b/>
          <w:lang w:val="fr-CM"/>
        </w:rPr>
        <w:t>Pour le  Dalot</w:t>
      </w:r>
      <w:r w:rsidRPr="00226F0F">
        <w:rPr>
          <w:lang w:val="fr-CM"/>
        </w:rPr>
        <w:t> : à rechercher le bon sol à la profondeur d’au moins  50 cm  pour ancrer le radier général. Cette profondeur se  répartit ainsi qu’il suit béton de moellon non armé  sur 30 cm d’épaisseur pour assise sous  radier général en béton armé de 20 cm d’épaisseur</w:t>
      </w:r>
    </w:p>
    <w:p w14:paraId="02350011" w14:textId="77777777" w:rsidR="00226F0F" w:rsidRPr="00226F0F" w:rsidRDefault="00226F0F" w:rsidP="00226F0F">
      <w:pPr>
        <w:tabs>
          <w:tab w:val="left" w:pos="1080"/>
        </w:tabs>
        <w:jc w:val="both"/>
        <w:rPr>
          <w:lang w:val="fr-CM"/>
        </w:rPr>
      </w:pPr>
      <w:r w:rsidRPr="00226F0F">
        <w:rPr>
          <w:lang w:val="fr-CM"/>
        </w:rPr>
        <w:t xml:space="preserve">La profondeur de la fouille de la bèche atteindra 80 cm  </w:t>
      </w:r>
    </w:p>
    <w:p w14:paraId="46502C78" w14:textId="77777777" w:rsidR="00226F0F" w:rsidRPr="00226F0F" w:rsidRDefault="00226F0F" w:rsidP="00226F0F">
      <w:pPr>
        <w:tabs>
          <w:tab w:val="left" w:pos="1080"/>
        </w:tabs>
        <w:jc w:val="both"/>
        <w:rPr>
          <w:lang w:val="fr-CM"/>
        </w:rPr>
      </w:pPr>
      <w:r w:rsidRPr="00226F0F">
        <w:rPr>
          <w:b/>
          <w:lang w:val="fr-CM"/>
        </w:rPr>
        <w:t>Pour le radier</w:t>
      </w:r>
      <w:r w:rsidRPr="00226F0F">
        <w:rPr>
          <w:lang w:val="fr-CM"/>
        </w:rPr>
        <w:t> :</w:t>
      </w:r>
    </w:p>
    <w:p w14:paraId="0CC6DC74" w14:textId="77777777" w:rsidR="00226F0F" w:rsidRPr="00226F0F" w:rsidRDefault="00226F0F" w:rsidP="00226F0F">
      <w:pPr>
        <w:tabs>
          <w:tab w:val="left" w:pos="1080"/>
        </w:tabs>
        <w:jc w:val="both"/>
        <w:rPr>
          <w:lang w:val="fr-CM"/>
        </w:rPr>
      </w:pPr>
      <w:r w:rsidRPr="00226F0F">
        <w:rPr>
          <w:lang w:val="fr-CM"/>
        </w:rPr>
        <w:t xml:space="preserve"> La profondeur des fouilles des murets et entretoises atteindra 150 cm </w:t>
      </w:r>
    </w:p>
    <w:p w14:paraId="440404FD" w14:textId="77777777" w:rsidR="00226F0F" w:rsidRPr="00226F0F" w:rsidRDefault="00226F0F" w:rsidP="00226F0F">
      <w:pPr>
        <w:tabs>
          <w:tab w:val="left" w:pos="1080"/>
        </w:tabs>
        <w:jc w:val="both"/>
        <w:rPr>
          <w:lang w:val="fr-CM"/>
        </w:rPr>
      </w:pPr>
      <w:r w:rsidRPr="00226F0F">
        <w:rPr>
          <w:lang w:val="fr-CM"/>
        </w:rPr>
        <w:lastRenderedPageBreak/>
        <w:t xml:space="preserve">Le remblai des caissons des radiers sera en tout venant de 5/50 ,mis en place de façon granulométrique décroissante de bas en haut. L’utilisation du sable et de la terre pour le remplissage des caissons  est proscrite </w:t>
      </w:r>
    </w:p>
    <w:p w14:paraId="69403640" w14:textId="77777777" w:rsidR="00226F0F" w:rsidRPr="00226F0F" w:rsidRDefault="00226F0F" w:rsidP="00226F0F">
      <w:pPr>
        <w:tabs>
          <w:tab w:val="left" w:pos="1080"/>
        </w:tabs>
        <w:spacing w:line="280" w:lineRule="exact"/>
        <w:jc w:val="both"/>
        <w:rPr>
          <w:lang w:val="fr-CM"/>
        </w:rPr>
      </w:pPr>
      <w:r w:rsidRPr="00226F0F">
        <w:rPr>
          <w:lang w:val="fr-CM"/>
        </w:rPr>
        <w:t>Le remblai contigu a l’ouvrage sera  en matériaux sélectionnés</w:t>
      </w:r>
    </w:p>
    <w:p w14:paraId="5F6E1502" w14:textId="77777777" w:rsidR="00226F0F" w:rsidRPr="00C535D8" w:rsidRDefault="00226F0F" w:rsidP="00226F0F">
      <w:pPr>
        <w:pStyle w:val="Paragraphedeliste"/>
        <w:numPr>
          <w:ilvl w:val="0"/>
          <w:numId w:val="17"/>
        </w:numPr>
        <w:spacing w:line="280" w:lineRule="exact"/>
        <w:rPr>
          <w:b/>
          <w:bCs/>
        </w:rPr>
      </w:pPr>
      <w:r w:rsidRPr="00C535D8">
        <w:rPr>
          <w:b/>
          <w:bCs/>
        </w:rPr>
        <w:t>FONDATIONS -  CULEES  - PILES  -  TABLIERS – PIEDROITS - ENTRETOISES – MURETS</w:t>
      </w:r>
    </w:p>
    <w:p w14:paraId="1D28CCD0" w14:textId="77777777" w:rsidR="00226F0F" w:rsidRPr="00226F0F" w:rsidRDefault="00226F0F" w:rsidP="00226F0F">
      <w:pPr>
        <w:tabs>
          <w:tab w:val="left" w:pos="1080"/>
        </w:tabs>
        <w:spacing w:line="280" w:lineRule="exact"/>
        <w:jc w:val="both"/>
        <w:rPr>
          <w:b/>
          <w:lang w:val="fr-CM"/>
        </w:rPr>
      </w:pPr>
      <w:r w:rsidRPr="00226F0F">
        <w:rPr>
          <w:b/>
          <w:bCs/>
          <w:lang w:val="fr-CM"/>
        </w:rPr>
        <w:t>Pour le Dalot</w:t>
      </w:r>
    </w:p>
    <w:p w14:paraId="41460E4C" w14:textId="77777777" w:rsidR="00226F0F" w:rsidRPr="00226F0F" w:rsidRDefault="00226F0F" w:rsidP="00226F0F">
      <w:pPr>
        <w:jc w:val="both"/>
        <w:rPr>
          <w:vertAlign w:val="superscript"/>
          <w:lang w:val="fr-CM"/>
        </w:rPr>
      </w:pPr>
      <w:r w:rsidRPr="00226F0F">
        <w:rPr>
          <w:lang w:val="fr-CM"/>
        </w:rPr>
        <w:t>Le radier général de 20cm d’épaisseur en béton armé dosé à 350kg/m</w:t>
      </w:r>
      <w:r w:rsidRPr="00226F0F">
        <w:rPr>
          <w:vertAlign w:val="superscript"/>
          <w:lang w:val="fr-CM"/>
        </w:rPr>
        <w:t>3</w:t>
      </w:r>
      <w:r w:rsidRPr="00226F0F">
        <w:rPr>
          <w:lang w:val="fr-CM"/>
        </w:rPr>
        <w:t xml:space="preserve"> sera exécuté sur un treillis   en  acier HA Ǿ 12 espacés de 15 cm en  double nappe, il  reposera sur un béton de moellons  de 30 cm d’épaisseur dosé à 200kg/m</w:t>
      </w:r>
      <w:r w:rsidRPr="00226F0F">
        <w:rPr>
          <w:vertAlign w:val="superscript"/>
          <w:lang w:val="fr-CM"/>
        </w:rPr>
        <w:t>3</w:t>
      </w:r>
    </w:p>
    <w:p w14:paraId="379F3F12" w14:textId="77777777" w:rsidR="00226F0F" w:rsidRPr="00226F0F" w:rsidRDefault="00226F0F" w:rsidP="00226F0F">
      <w:pPr>
        <w:spacing w:before="120" w:after="120"/>
        <w:jc w:val="both"/>
        <w:rPr>
          <w:lang w:val="fr-CM"/>
        </w:rPr>
      </w:pPr>
      <w:r w:rsidRPr="00226F0F">
        <w:rPr>
          <w:lang w:val="fr-CM"/>
        </w:rPr>
        <w:t>La  bèche de 80 cm de profondeur et de 20cm d’épaisseur sera en béton armé dosé a 350kg/m</w:t>
      </w:r>
      <w:r w:rsidRPr="00226F0F">
        <w:rPr>
          <w:vertAlign w:val="superscript"/>
          <w:lang w:val="fr-CM"/>
        </w:rPr>
        <w:t>3</w:t>
      </w:r>
      <w:r w:rsidRPr="00226F0F">
        <w:rPr>
          <w:lang w:val="fr-CM"/>
        </w:rPr>
        <w:t xml:space="preserve">, acier HA de Ǿ12 espacés de 15cm en double nappe </w:t>
      </w:r>
    </w:p>
    <w:p w14:paraId="7343579F" w14:textId="77777777" w:rsidR="00226F0F" w:rsidRPr="00226F0F" w:rsidRDefault="00226F0F" w:rsidP="00226F0F">
      <w:pPr>
        <w:spacing w:before="120" w:after="120"/>
        <w:jc w:val="both"/>
        <w:rPr>
          <w:lang w:val="fr-CM"/>
        </w:rPr>
      </w:pPr>
      <w:r w:rsidRPr="00226F0F">
        <w:rPr>
          <w:lang w:val="fr-CM"/>
        </w:rPr>
        <w:t>Les piédroits de 30 Cm d’épaisseur et de  3,50 m  de hauteur seront en béton de moellons armé dosé à 350kg/m</w:t>
      </w:r>
      <w:r w:rsidRPr="00226F0F">
        <w:rPr>
          <w:vertAlign w:val="superscript"/>
          <w:lang w:val="fr-CM"/>
        </w:rPr>
        <w:t>3</w:t>
      </w:r>
      <w:r w:rsidRPr="00226F0F">
        <w:rPr>
          <w:lang w:val="fr-CM"/>
        </w:rPr>
        <w:t>, acier HA  Ǿ12, espacés de 15 cm en double nappe, moellons de Ǿ30 max</w:t>
      </w:r>
    </w:p>
    <w:p w14:paraId="798576E7" w14:textId="77777777" w:rsidR="00226F0F" w:rsidRPr="00226F0F" w:rsidRDefault="00226F0F" w:rsidP="00226F0F">
      <w:pPr>
        <w:spacing w:before="120" w:after="120"/>
        <w:jc w:val="both"/>
        <w:rPr>
          <w:lang w:val="fr-CM"/>
        </w:rPr>
      </w:pPr>
      <w:r w:rsidRPr="00226F0F">
        <w:rPr>
          <w:lang w:val="fr-CM"/>
        </w:rPr>
        <w:t>La dalle de roulement de 20cm d’épaisseur  sera en béton armé dosé à 350kg/m</w:t>
      </w:r>
      <w:r w:rsidRPr="00226F0F">
        <w:rPr>
          <w:vertAlign w:val="superscript"/>
          <w:lang w:val="fr-CM"/>
        </w:rPr>
        <w:t>3</w:t>
      </w:r>
      <w:r w:rsidRPr="00226F0F">
        <w:rPr>
          <w:lang w:val="fr-CM"/>
        </w:rPr>
        <w:t>, acier HA Ǿ12, espacé de 15 cm en double nappe</w:t>
      </w:r>
    </w:p>
    <w:p w14:paraId="102F7DC6" w14:textId="77777777" w:rsidR="00226F0F" w:rsidRPr="00226F0F" w:rsidRDefault="00226F0F" w:rsidP="00226F0F">
      <w:pPr>
        <w:spacing w:before="120" w:after="120"/>
        <w:jc w:val="both"/>
        <w:rPr>
          <w:lang w:val="fr-CM"/>
        </w:rPr>
      </w:pPr>
      <w:r w:rsidRPr="00226F0F">
        <w:rPr>
          <w:lang w:val="fr-CM"/>
        </w:rPr>
        <w:t>Les balises de 07x04x06 seront en béton armé dosé à 350kg/m</w:t>
      </w:r>
      <w:r w:rsidRPr="00226F0F">
        <w:rPr>
          <w:vertAlign w:val="superscript"/>
          <w:lang w:val="fr-CM"/>
        </w:rPr>
        <w:t>3</w:t>
      </w:r>
      <w:r w:rsidRPr="00226F0F">
        <w:rPr>
          <w:lang w:val="fr-CM"/>
        </w:rPr>
        <w:t>, acier HA Ǿ12</w:t>
      </w:r>
    </w:p>
    <w:p w14:paraId="08F8C02B" w14:textId="77777777" w:rsidR="00226F0F" w:rsidRPr="00226F0F" w:rsidRDefault="00226F0F" w:rsidP="00226F0F">
      <w:pPr>
        <w:spacing w:before="120" w:after="120"/>
        <w:jc w:val="both"/>
        <w:rPr>
          <w:b/>
          <w:lang w:val="fr-CM"/>
        </w:rPr>
      </w:pPr>
      <w:r w:rsidRPr="00226F0F">
        <w:rPr>
          <w:b/>
          <w:lang w:val="fr-CM"/>
        </w:rPr>
        <w:t>Pour les radiers</w:t>
      </w:r>
    </w:p>
    <w:p w14:paraId="49F0DDAE" w14:textId="77777777" w:rsidR="00226F0F" w:rsidRPr="00226F0F" w:rsidRDefault="00226F0F" w:rsidP="00226F0F">
      <w:pPr>
        <w:spacing w:before="120" w:after="120"/>
        <w:jc w:val="both"/>
        <w:rPr>
          <w:lang w:val="fr-CM"/>
        </w:rPr>
      </w:pPr>
      <w:r w:rsidRPr="00226F0F">
        <w:rPr>
          <w:lang w:val="fr-CM"/>
        </w:rPr>
        <w:t>Les murets et entretoises des radiers de 40cm d’épaisseur et ancrés à une profondeur  de 150 cm  seront en béton de moellons armé de 350kg/m</w:t>
      </w:r>
      <w:r w:rsidRPr="00226F0F">
        <w:rPr>
          <w:vertAlign w:val="superscript"/>
          <w:lang w:val="fr-CM"/>
        </w:rPr>
        <w:t>3</w:t>
      </w:r>
      <w:r w:rsidRPr="00226F0F">
        <w:rPr>
          <w:lang w:val="fr-CM"/>
        </w:rPr>
        <w:t>, acier HA  Ǿ12, espacés de 15 cm en double nappe, moellons de Ǿ30 max</w:t>
      </w:r>
    </w:p>
    <w:p w14:paraId="38752E8F" w14:textId="77777777" w:rsidR="00226F0F" w:rsidRPr="00226F0F" w:rsidRDefault="00226F0F" w:rsidP="00226F0F">
      <w:pPr>
        <w:spacing w:before="120" w:after="120" w:line="280" w:lineRule="exact"/>
        <w:jc w:val="both"/>
        <w:rPr>
          <w:lang w:val="fr-CM"/>
        </w:rPr>
      </w:pPr>
      <w:r w:rsidRPr="00226F0F">
        <w:rPr>
          <w:lang w:val="fr-CM"/>
        </w:rPr>
        <w:t>La dalle de roulement de 20cm d’épaisseur  sera en béton armé dosé à 350kg/m</w:t>
      </w:r>
      <w:r w:rsidRPr="00226F0F">
        <w:rPr>
          <w:vertAlign w:val="superscript"/>
          <w:lang w:val="fr-CM"/>
        </w:rPr>
        <w:t>3</w:t>
      </w:r>
      <w:r w:rsidRPr="00226F0F">
        <w:rPr>
          <w:lang w:val="fr-CM"/>
        </w:rPr>
        <w:t>, acier HA Ǿ12, espacé de 15 cm en double nappe</w:t>
      </w:r>
    </w:p>
    <w:p w14:paraId="0287EF55" w14:textId="77777777" w:rsidR="00226F0F" w:rsidRPr="00226F0F" w:rsidRDefault="00226F0F" w:rsidP="00226F0F">
      <w:pPr>
        <w:spacing w:line="280" w:lineRule="exact"/>
        <w:jc w:val="both"/>
        <w:rPr>
          <w:lang w:val="fr-CM"/>
        </w:rPr>
      </w:pPr>
      <w:r w:rsidRPr="00226F0F">
        <w:rPr>
          <w:lang w:val="fr-CM"/>
        </w:rPr>
        <w:t>Les balises de 0 ;7x0 ;4x0 ;4 seront en béton armé dosé à 350kg/m</w:t>
      </w:r>
      <w:r w:rsidRPr="00226F0F">
        <w:rPr>
          <w:vertAlign w:val="superscript"/>
          <w:lang w:val="fr-CM"/>
        </w:rPr>
        <w:t>3</w:t>
      </w:r>
      <w:r w:rsidRPr="00226F0F">
        <w:rPr>
          <w:lang w:val="fr-CM"/>
        </w:rPr>
        <w:t xml:space="preserve"> ,acier HA Ǿ12</w:t>
      </w:r>
    </w:p>
    <w:p w14:paraId="33F53904" w14:textId="77777777" w:rsidR="00226F0F" w:rsidRPr="00C535D8" w:rsidRDefault="00226F0F" w:rsidP="00226F0F">
      <w:pPr>
        <w:pStyle w:val="Paragraphedeliste"/>
        <w:numPr>
          <w:ilvl w:val="0"/>
          <w:numId w:val="17"/>
        </w:numPr>
        <w:spacing w:line="280" w:lineRule="exact"/>
        <w:rPr>
          <w:b/>
        </w:rPr>
      </w:pPr>
      <w:r w:rsidRPr="00C535D8">
        <w:rPr>
          <w:b/>
        </w:rPr>
        <w:t xml:space="preserve">Equipement </w:t>
      </w:r>
    </w:p>
    <w:p w14:paraId="61991D94" w14:textId="77777777" w:rsidR="00226F0F" w:rsidRPr="00226F0F" w:rsidRDefault="00226F0F" w:rsidP="00226F0F">
      <w:pPr>
        <w:spacing w:line="280" w:lineRule="exact"/>
        <w:ind w:left="345"/>
        <w:jc w:val="both"/>
        <w:rPr>
          <w:lang w:val="fr-CM"/>
        </w:rPr>
      </w:pPr>
      <w:r w:rsidRPr="00226F0F">
        <w:rPr>
          <w:lang w:val="fr-CM"/>
        </w:rPr>
        <w:t>L’entrepreneur prévoira de mettre en place la signalisation temporaire indispensable au respect de la sécurité des usagers et du personnel de l’entreprise. Il prévoira d’installer les systèmes de sécurité et de respect de la vitesse par les usagers. la description de ces dispositifs fera partie du programme d’exécution à fournir par l’Entrepreneur en début de chantier.</w:t>
      </w:r>
    </w:p>
    <w:p w14:paraId="4A10A06A" w14:textId="77777777" w:rsidR="00226F0F" w:rsidRPr="00226F0F" w:rsidRDefault="00226F0F" w:rsidP="00226F0F">
      <w:pPr>
        <w:spacing w:line="280" w:lineRule="exact"/>
        <w:rPr>
          <w:lang w:val="fr-CM"/>
        </w:rPr>
      </w:pPr>
      <w:r w:rsidRPr="00226F0F">
        <w:rPr>
          <w:lang w:val="fr-CM"/>
        </w:rPr>
        <w:t>La mise en place des plaques de signalisation verticale  de type A ou de type AB sera  conforme aux plans joints et aux normes en vigueur au Cameroun.</w:t>
      </w:r>
    </w:p>
    <w:p w14:paraId="7AE6E0B0" w14:textId="77777777" w:rsidR="00226F0F" w:rsidRPr="00C535D8" w:rsidRDefault="00226F0F" w:rsidP="00226F0F">
      <w:pPr>
        <w:pStyle w:val="Paragraphedeliste"/>
        <w:numPr>
          <w:ilvl w:val="0"/>
          <w:numId w:val="17"/>
        </w:numPr>
        <w:spacing w:line="280" w:lineRule="exact"/>
        <w:rPr>
          <w:b/>
        </w:rPr>
      </w:pPr>
      <w:r w:rsidRPr="00C535D8">
        <w:rPr>
          <w:b/>
        </w:rPr>
        <w:t>Maintien de la circulation.</w:t>
      </w:r>
    </w:p>
    <w:p w14:paraId="0646CC82" w14:textId="77777777" w:rsidR="00226F0F" w:rsidRPr="00226F0F" w:rsidRDefault="00226F0F" w:rsidP="00226F0F">
      <w:pPr>
        <w:tabs>
          <w:tab w:val="left" w:pos="780"/>
          <w:tab w:val="left" w:pos="1720"/>
        </w:tabs>
        <w:spacing w:line="280" w:lineRule="exact"/>
        <w:jc w:val="both"/>
        <w:rPr>
          <w:lang w:val="fr-CM"/>
        </w:rPr>
      </w:pPr>
      <w:r w:rsidRPr="00226F0F">
        <w:rPr>
          <w:lang w:val="fr-CM"/>
        </w:rPr>
        <w:t>L’Entrepreneur est responsable du maintien de la circulation sur l’étendue complète de son chantier durant toute la durée des travaux. Il ne sera toléré aucune coupure de circulation de plus de deux heures. Le maintien de la circulation est à la charge et aux frais de l’Entrepreneur et en cas de manquement de ce dernier, le Maître d'œuvre pourra faire intervenir un tiers afin de corriger les manques. Tous les frais relatifs à ces interventions seront alors imputés à l’Entrepreneur.</w:t>
      </w:r>
    </w:p>
    <w:p w14:paraId="65204169" w14:textId="77777777" w:rsidR="00226F0F" w:rsidRPr="00226F0F" w:rsidRDefault="00226F0F" w:rsidP="00226F0F">
      <w:pPr>
        <w:spacing w:before="120" w:after="120" w:line="280" w:lineRule="exact"/>
        <w:rPr>
          <w:lang w:val="fr-CM"/>
        </w:rPr>
      </w:pPr>
      <w:r w:rsidRPr="00226F0F">
        <w:rPr>
          <w:lang w:val="fr-CM"/>
        </w:rPr>
        <w:lastRenderedPageBreak/>
        <w:t>Lorsque cela s’avérera indispensable, l’avis des autorités administratives locales sera requis pour toute coupure de trafic pour une durée déterminée</w:t>
      </w:r>
    </w:p>
    <w:p w14:paraId="217A3D1A" w14:textId="77777777" w:rsidR="00226F0F" w:rsidRPr="00226F0F" w:rsidRDefault="00226F0F" w:rsidP="00226F0F">
      <w:pPr>
        <w:spacing w:line="280" w:lineRule="exact"/>
        <w:jc w:val="both"/>
        <w:rPr>
          <w:lang w:val="fr-CM"/>
        </w:rPr>
      </w:pPr>
      <w:r w:rsidRPr="00226F0F">
        <w:rPr>
          <w:lang w:val="fr-CM"/>
        </w:rPr>
        <w:t>Les déviations pour les circulations de véhicules et piétons sont réduites le plus possible et soigneusement entretenues</w:t>
      </w:r>
    </w:p>
    <w:p w14:paraId="6986CDC2" w14:textId="77777777" w:rsidR="00226F0F" w:rsidRPr="00C535D8" w:rsidRDefault="00226F0F" w:rsidP="00226F0F">
      <w:pPr>
        <w:pStyle w:val="Titre1"/>
        <w:rPr>
          <w:sz w:val="22"/>
          <w:szCs w:val="22"/>
        </w:rPr>
      </w:pPr>
      <w:r w:rsidRPr="00C535D8">
        <w:rPr>
          <w:sz w:val="22"/>
          <w:szCs w:val="22"/>
        </w:rPr>
        <w:t>CHAPITRE  IV  PROTECTION DE L’ENVIRONNEMENT ET  SECURITE</w:t>
      </w:r>
    </w:p>
    <w:p w14:paraId="739077F8" w14:textId="77777777" w:rsidR="00226F0F" w:rsidRPr="00C535D8" w:rsidRDefault="00226F0F" w:rsidP="00226F0F">
      <w:pPr>
        <w:pStyle w:val="Titre2"/>
        <w:keepNext w:val="0"/>
        <w:numPr>
          <w:ilvl w:val="0"/>
          <w:numId w:val="21"/>
        </w:numPr>
        <w:spacing w:before="120" w:after="120"/>
        <w:jc w:val="both"/>
        <w:rPr>
          <w:b w:val="0"/>
          <w:spacing w:val="10"/>
          <w:kern w:val="16"/>
          <w:position w:val="4"/>
          <w:sz w:val="22"/>
          <w:szCs w:val="22"/>
        </w:rPr>
      </w:pPr>
      <w:r w:rsidRPr="00C535D8">
        <w:rPr>
          <w:sz w:val="22"/>
          <w:szCs w:val="22"/>
        </w:rPr>
        <w:t xml:space="preserve"> INSTALLATIONS DE CHANTIER</w:t>
      </w:r>
      <w:r w:rsidRPr="00C535D8">
        <w:rPr>
          <w:b w:val="0"/>
          <w:spacing w:val="10"/>
          <w:kern w:val="16"/>
          <w:position w:val="4"/>
          <w:sz w:val="22"/>
          <w:szCs w:val="22"/>
        </w:rPr>
        <w:t xml:space="preserve"> </w:t>
      </w:r>
    </w:p>
    <w:p w14:paraId="085765E6" w14:textId="77777777" w:rsidR="00226F0F" w:rsidRPr="00C535D8" w:rsidRDefault="00226F0F" w:rsidP="00226F0F">
      <w:pPr>
        <w:pStyle w:val="Retraitcorpsdetexte2"/>
        <w:rPr>
          <w:sz w:val="22"/>
          <w:szCs w:val="22"/>
        </w:rPr>
      </w:pPr>
      <w:r w:rsidRPr="00C535D8">
        <w:rPr>
          <w:sz w:val="22"/>
          <w:szCs w:val="22"/>
        </w:rPr>
        <w:t xml:space="preserve">L'Entrepreneur proposera au Maître d’Œuvre, avant le début des travaux le lieu de ses installations de chantier et sollicitera par note verbale (rapport de chantier faisant foi) son autorisation d'installation. </w:t>
      </w:r>
    </w:p>
    <w:p w14:paraId="1BECE553" w14:textId="77777777" w:rsidR="00226F0F" w:rsidRPr="00226F0F" w:rsidRDefault="00226F0F" w:rsidP="00226F0F">
      <w:pPr>
        <w:spacing w:before="120" w:after="120"/>
        <w:jc w:val="both"/>
        <w:rPr>
          <w:lang w:val="fr-CM"/>
        </w:rPr>
      </w:pPr>
      <w:r w:rsidRPr="00226F0F">
        <w:rPr>
          <w:lang w:val="fr-CM"/>
        </w:rPr>
        <w:t xml:space="preserve">Le site doit être choisi en dehors des zones sensibles, afin de limiter le débroussaillement, l'arrachage d'arbustes, l'abattage des arbres. Dans la zone d’installation de chantier, l’élagage et l’abattage des arbres dont le diamètre mesuré à 1m du sol est supérieur à 20 cm seront réalisés après accord préalable du Maître d’œuvre. </w:t>
      </w:r>
    </w:p>
    <w:p w14:paraId="6A26608A" w14:textId="77777777" w:rsidR="00226F0F" w:rsidRPr="00C535D8" w:rsidRDefault="00226F0F" w:rsidP="00226F0F">
      <w:pPr>
        <w:pStyle w:val="Retraitcorpsdetexte"/>
        <w:spacing w:before="120"/>
        <w:ind w:left="0"/>
        <w:rPr>
          <w:sz w:val="22"/>
          <w:szCs w:val="22"/>
        </w:rPr>
      </w:pPr>
      <w:r w:rsidRPr="00C535D8">
        <w:rPr>
          <w:sz w:val="22"/>
          <w:szCs w:val="22"/>
        </w:rPr>
        <w:t>Le site doit prévoir un drainage adéquat des eaux sur l'ensemble de sa superficie. Les aires d'entretien et de lavage des engins devront être bétonnées et prévoir un puisard de récupération des huiles et des graisses. Ces aires d'entretien devraient avoir une pente vers un puisard réalisé pour l’occasion et vers l'intérieur de la plate-forme afin d'éviter l'écoulement des produits polluants vers les sols non revêtus.</w:t>
      </w:r>
    </w:p>
    <w:p w14:paraId="5D528199" w14:textId="77777777" w:rsidR="00226F0F" w:rsidRPr="00226F0F" w:rsidRDefault="00226F0F" w:rsidP="00226F0F">
      <w:pPr>
        <w:spacing w:before="120" w:after="120"/>
        <w:jc w:val="both"/>
        <w:rPr>
          <w:lang w:val="fr-CM"/>
        </w:rPr>
      </w:pPr>
      <w:r w:rsidRPr="00226F0F">
        <w:rPr>
          <w:lang w:val="fr-CM"/>
        </w:rPr>
        <w:t>A la fin des travaux, l’Entrepreneur réalisera tous les travaux nécessaires à la remise en état des lieux.  L'Entrepreneur devra replier tout son matériel, engins et matériaux. Il devra démolir toute installation fixe, telle que fondation, support en béton ou métallique, etc. démolir les aires bétonnées, décontaminer le sol si tel a été le cas, soit d'une manière générale remettre le site dans son état le plus proche possible de son état initial. Il ne pourra abandonner aucun équipement ni matériaux sur le site, ni dans les environs.  Pour la mise en dépôt de matériaux de démolition, l'Entrepreneur doit obtenir l'approbation du site du Maître d'œuvre . Les matériaux sont à recouvrir d'une couche de terre, et le site doit recevoir un drainage adéquat afin d'éviter toute érosion.</w:t>
      </w:r>
    </w:p>
    <w:p w14:paraId="4142A0E6" w14:textId="77777777" w:rsidR="00226F0F" w:rsidRPr="00226F0F" w:rsidRDefault="00226F0F" w:rsidP="00226F0F">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lang w:val="fr-CM"/>
        </w:rPr>
      </w:pPr>
      <w:r w:rsidRPr="00226F0F">
        <w:rPr>
          <w:bCs/>
          <w:lang w:val="fr-CM"/>
        </w:rPr>
        <w:t xml:space="preserve">Après le repli du matériel, un procès-verbal établi sous la responsabilité de la mission de contrôle constatera la remise en état du site. Il devra être dressé et joint au P.V. de la réception des travaux. Le paiement du forfait de repli du matériel ne pourra être rémunéré qu'à la vue de ce P.V. constatant la remise en état du site. </w:t>
      </w:r>
    </w:p>
    <w:p w14:paraId="34237AFC" w14:textId="77777777" w:rsidR="00226F0F" w:rsidRPr="00C535D8" w:rsidRDefault="00226F0F" w:rsidP="00226F0F">
      <w:pPr>
        <w:pStyle w:val="Titre2"/>
        <w:keepNext w:val="0"/>
        <w:jc w:val="both"/>
        <w:rPr>
          <w:sz w:val="22"/>
          <w:szCs w:val="22"/>
        </w:rPr>
      </w:pPr>
    </w:p>
    <w:p w14:paraId="5031F0CF" w14:textId="77777777" w:rsidR="00226F0F" w:rsidRPr="00C535D8" w:rsidRDefault="00226F0F" w:rsidP="00226F0F">
      <w:pPr>
        <w:pStyle w:val="Titre2"/>
        <w:keepNext w:val="0"/>
        <w:numPr>
          <w:ilvl w:val="0"/>
          <w:numId w:val="21"/>
        </w:numPr>
        <w:jc w:val="both"/>
        <w:rPr>
          <w:sz w:val="22"/>
          <w:szCs w:val="22"/>
        </w:rPr>
      </w:pPr>
      <w:r w:rsidRPr="00C535D8">
        <w:rPr>
          <w:sz w:val="22"/>
          <w:szCs w:val="22"/>
        </w:rPr>
        <w:t xml:space="preserve"> OUVERTURE D'UNE CARRIERE, GITE OU EMPRUNT TEMPORAIRE</w:t>
      </w:r>
    </w:p>
    <w:p w14:paraId="26F0182E" w14:textId="77777777" w:rsidR="00226F0F" w:rsidRPr="00226F0F" w:rsidRDefault="00226F0F" w:rsidP="00226F0F">
      <w:pPr>
        <w:jc w:val="both"/>
        <w:rPr>
          <w:lang w:val="fr-CM"/>
        </w:rPr>
      </w:pPr>
      <w:r w:rsidRPr="00226F0F">
        <w:rPr>
          <w:lang w:val="fr-CM"/>
        </w:rPr>
        <w:t>L’Entrepreneur devra demander les autorisations prévues par les textes et règlements en vigueur :</w:t>
      </w:r>
    </w:p>
    <w:p w14:paraId="63DC7486" w14:textId="77777777" w:rsidR="00226F0F" w:rsidRPr="00226F0F" w:rsidRDefault="00226F0F" w:rsidP="00226F0F">
      <w:pPr>
        <w:numPr>
          <w:ilvl w:val="0"/>
          <w:numId w:val="22"/>
        </w:numPr>
        <w:tabs>
          <w:tab w:val="clear" w:pos="720"/>
          <w:tab w:val="left" w:pos="1428"/>
        </w:tabs>
        <w:spacing w:after="0" w:line="240" w:lineRule="auto"/>
        <w:ind w:left="1428"/>
        <w:jc w:val="both"/>
        <w:rPr>
          <w:lang w:val="fr-CM"/>
        </w:rPr>
      </w:pPr>
      <w:r w:rsidRPr="00226F0F">
        <w:rPr>
          <w:lang w:val="fr-CM"/>
        </w:rPr>
        <w:t>Loi 76/14 du 8 juillet modifiée et complétée par celle n°90/021 du 10 août 1990</w:t>
      </w:r>
    </w:p>
    <w:p w14:paraId="1B6F3464" w14:textId="77777777" w:rsidR="00226F0F" w:rsidRPr="00226F0F" w:rsidRDefault="00226F0F" w:rsidP="00226F0F">
      <w:pPr>
        <w:numPr>
          <w:ilvl w:val="0"/>
          <w:numId w:val="22"/>
        </w:numPr>
        <w:tabs>
          <w:tab w:val="clear" w:pos="720"/>
          <w:tab w:val="left" w:pos="1428"/>
        </w:tabs>
        <w:spacing w:after="0" w:line="240" w:lineRule="auto"/>
        <w:ind w:left="1428"/>
        <w:jc w:val="both"/>
        <w:rPr>
          <w:lang w:val="fr-CM"/>
        </w:rPr>
      </w:pPr>
      <w:r w:rsidRPr="00226F0F">
        <w:rPr>
          <w:lang w:val="fr-CM"/>
        </w:rPr>
        <w:t>Décret 88/772 du 16 mai 1988 modifié par décret 89/674 du 13 avril 1989</w:t>
      </w:r>
    </w:p>
    <w:p w14:paraId="14398F89" w14:textId="77777777" w:rsidR="00226F0F" w:rsidRPr="00C535D8" w:rsidRDefault="00226F0F" w:rsidP="00226F0F">
      <w:pPr>
        <w:numPr>
          <w:ilvl w:val="0"/>
          <w:numId w:val="22"/>
        </w:numPr>
        <w:tabs>
          <w:tab w:val="clear" w:pos="720"/>
          <w:tab w:val="left" w:pos="1428"/>
        </w:tabs>
        <w:spacing w:after="0" w:line="240" w:lineRule="auto"/>
        <w:ind w:left="1428"/>
        <w:jc w:val="both"/>
      </w:pPr>
      <w:r w:rsidRPr="00C535D8">
        <w:t>Décret 90/1477 du 9 novembre 1990</w:t>
      </w:r>
    </w:p>
    <w:p w14:paraId="7F443EE0" w14:textId="77777777" w:rsidR="00226F0F" w:rsidRPr="00226F0F" w:rsidRDefault="00226F0F" w:rsidP="00226F0F">
      <w:pPr>
        <w:jc w:val="both"/>
        <w:rPr>
          <w:lang w:val="fr-CM"/>
        </w:rPr>
      </w:pPr>
      <w:r w:rsidRPr="00226F0F">
        <w:rPr>
          <w:lang w:val="fr-CM"/>
        </w:rPr>
        <w:t>Il prendra à sa charge tous les frais y afférents, y compris les taxes d'exploitation et les frais de dédommagements éventuels au propriétaire.</w:t>
      </w:r>
    </w:p>
    <w:p w14:paraId="782D1BD8" w14:textId="77777777" w:rsidR="00226F0F" w:rsidRPr="00C535D8" w:rsidRDefault="00226F0F" w:rsidP="00226F0F">
      <w:pPr>
        <w:jc w:val="both"/>
        <w:rPr>
          <w:bCs/>
        </w:rPr>
      </w:pPr>
      <w:r w:rsidRPr="00226F0F">
        <w:rPr>
          <w:bCs/>
          <w:lang w:val="fr-CM"/>
        </w:rPr>
        <w:t>En cas de nécessité de nouveaux sites d'emprunt, l’entrepreneur devra obligatoirement demander l’accord préalable du Maître d'œuvre  (note verbale consignée dans le rapport de chantier obligatoire</w:t>
      </w:r>
      <w:r w:rsidRPr="00226F0F">
        <w:rPr>
          <w:bCs/>
          <w:i/>
          <w:iCs/>
          <w:lang w:val="fr-CM"/>
        </w:rPr>
        <w:t>).</w:t>
      </w:r>
      <w:r w:rsidRPr="00226F0F">
        <w:rPr>
          <w:lang w:val="fr-CM"/>
        </w:rPr>
        <w:t xml:space="preserve"> </w:t>
      </w:r>
      <w:r w:rsidRPr="00C535D8">
        <w:rPr>
          <w:bCs/>
        </w:rPr>
        <w:t>Les critères suivants doivent être respectés :</w:t>
      </w:r>
    </w:p>
    <w:p w14:paraId="75923310" w14:textId="77777777" w:rsidR="00226F0F" w:rsidRPr="00226F0F" w:rsidRDefault="00226F0F" w:rsidP="00226F0F">
      <w:pPr>
        <w:numPr>
          <w:ilvl w:val="0"/>
          <w:numId w:val="22"/>
        </w:numPr>
        <w:tabs>
          <w:tab w:val="clear" w:pos="720"/>
          <w:tab w:val="left" w:pos="1428"/>
        </w:tabs>
        <w:spacing w:after="0" w:line="240" w:lineRule="auto"/>
        <w:ind w:left="1428"/>
        <w:jc w:val="both"/>
        <w:rPr>
          <w:lang w:val="fr-CM"/>
        </w:rPr>
      </w:pPr>
      <w:r w:rsidRPr="00226F0F">
        <w:rPr>
          <w:lang w:val="fr-CM"/>
        </w:rPr>
        <w:t>distance du site à au moins 30 m de la route,</w:t>
      </w:r>
    </w:p>
    <w:p w14:paraId="04BDE7EC" w14:textId="77777777" w:rsidR="00226F0F" w:rsidRPr="00226F0F" w:rsidRDefault="00226F0F" w:rsidP="00226F0F">
      <w:pPr>
        <w:numPr>
          <w:ilvl w:val="0"/>
          <w:numId w:val="22"/>
        </w:numPr>
        <w:tabs>
          <w:tab w:val="clear" w:pos="720"/>
          <w:tab w:val="left" w:pos="1428"/>
        </w:tabs>
        <w:spacing w:after="0" w:line="240" w:lineRule="auto"/>
        <w:ind w:left="1428"/>
        <w:jc w:val="both"/>
        <w:rPr>
          <w:lang w:val="fr-CM"/>
        </w:rPr>
      </w:pPr>
      <w:r w:rsidRPr="00226F0F">
        <w:rPr>
          <w:lang w:val="fr-CM"/>
        </w:rPr>
        <w:lastRenderedPageBreak/>
        <w:t>distance du site à au moins 1 00 m d'un cours d'eau, ou d'un plan d'eau,</w:t>
      </w:r>
    </w:p>
    <w:p w14:paraId="04770CFF" w14:textId="77777777" w:rsidR="00226F0F" w:rsidRPr="00226F0F" w:rsidRDefault="00226F0F" w:rsidP="00226F0F">
      <w:pPr>
        <w:numPr>
          <w:ilvl w:val="0"/>
          <w:numId w:val="22"/>
        </w:numPr>
        <w:tabs>
          <w:tab w:val="clear" w:pos="720"/>
          <w:tab w:val="left" w:pos="1428"/>
        </w:tabs>
        <w:spacing w:after="0" w:line="240" w:lineRule="auto"/>
        <w:ind w:left="1428"/>
        <w:jc w:val="both"/>
        <w:rPr>
          <w:lang w:val="fr-CM"/>
        </w:rPr>
      </w:pPr>
      <w:r w:rsidRPr="00226F0F">
        <w:rPr>
          <w:lang w:val="fr-CM"/>
        </w:rPr>
        <w:t>distance du site à au moins 1 00 m des habitations,</w:t>
      </w:r>
    </w:p>
    <w:p w14:paraId="663A5851" w14:textId="77777777" w:rsidR="00226F0F" w:rsidRPr="00226F0F" w:rsidRDefault="00226F0F" w:rsidP="00226F0F">
      <w:pPr>
        <w:numPr>
          <w:ilvl w:val="0"/>
          <w:numId w:val="23"/>
        </w:numPr>
        <w:tabs>
          <w:tab w:val="clear" w:pos="720"/>
          <w:tab w:val="left" w:pos="1428"/>
          <w:tab w:val="left" w:pos="2136"/>
        </w:tabs>
        <w:spacing w:after="0" w:line="240" w:lineRule="auto"/>
        <w:ind w:left="1428"/>
        <w:jc w:val="both"/>
        <w:rPr>
          <w:lang w:val="fr-CM"/>
        </w:rPr>
      </w:pPr>
      <w:r w:rsidRPr="00226F0F">
        <w:rPr>
          <w:lang w:val="fr-CM"/>
        </w:rPr>
        <w:t xml:space="preserve">surface à découvrir limitée au strict minimum </w:t>
      </w:r>
    </w:p>
    <w:p w14:paraId="675B18C7" w14:textId="77777777" w:rsidR="00226F0F" w:rsidRPr="00226F0F" w:rsidRDefault="00226F0F" w:rsidP="00226F0F">
      <w:pPr>
        <w:numPr>
          <w:ilvl w:val="0"/>
          <w:numId w:val="23"/>
        </w:numPr>
        <w:tabs>
          <w:tab w:val="clear" w:pos="720"/>
          <w:tab w:val="left" w:pos="1428"/>
          <w:tab w:val="left" w:pos="2136"/>
        </w:tabs>
        <w:spacing w:after="0" w:line="240" w:lineRule="auto"/>
        <w:ind w:left="1428"/>
        <w:jc w:val="both"/>
        <w:rPr>
          <w:lang w:val="fr-CM"/>
        </w:rPr>
      </w:pPr>
      <w:r w:rsidRPr="00226F0F">
        <w:rPr>
          <w:lang w:val="fr-CM"/>
        </w:rPr>
        <w:t>arbres de qualité (à l’appréciation du Maître d'œuvre ) préservés et protégés.</w:t>
      </w:r>
    </w:p>
    <w:p w14:paraId="2CD28613" w14:textId="77777777" w:rsidR="00226F0F" w:rsidRPr="00226F0F" w:rsidRDefault="00226F0F" w:rsidP="00226F0F">
      <w:pPr>
        <w:jc w:val="both"/>
        <w:rPr>
          <w:lang w:val="fr-CM"/>
        </w:rPr>
      </w:pPr>
      <w:r w:rsidRPr="00226F0F">
        <w:rPr>
          <w:lang w:val="fr-CM"/>
        </w:rPr>
        <w:t xml:space="preserve">Les aires de dépôt devront être choisies de manière à ne pas gêner l'écoulement normal des eaux et devront être protégées contre l'érosion. </w:t>
      </w:r>
      <w:r w:rsidRPr="00226F0F">
        <w:rPr>
          <w:b/>
          <w:bCs/>
          <w:lang w:val="fr-CM"/>
        </w:rPr>
        <w:t>L'Entrepreneur devra également obtenir pour les aires de dépôt l'agrément du Maître d'œuvre  (note verbale obligatoire consignée dans le rapport de chantier)</w:t>
      </w:r>
      <w:r w:rsidRPr="00226F0F">
        <w:rPr>
          <w:lang w:val="fr-CM"/>
        </w:rPr>
        <w:t xml:space="preserve">. </w:t>
      </w:r>
    </w:p>
    <w:p w14:paraId="236E6371" w14:textId="77777777" w:rsidR="00226F0F" w:rsidRPr="00226F0F" w:rsidRDefault="00226F0F" w:rsidP="00226F0F">
      <w:pPr>
        <w:jc w:val="both"/>
        <w:rPr>
          <w:lang w:val="fr-CM"/>
        </w:rPr>
      </w:pPr>
      <w:r w:rsidRPr="00226F0F">
        <w:rPr>
          <w:lang w:val="fr-CM"/>
        </w:rPr>
        <w:t>Si les sites proposés, la méthode de l'exploitation et les aménagements prévus ne sont pas conformes aux directives environnementales, le Maître d'œuvre  ne pourra donner son approbation et l’Entrepreneur devra proposer d'autres sites, soit modifier la méthode d'exploitation, ou proposer les aménagements conformes aux directives, sans que l’Entrepreneur puisse réclamer une indemnité quelconque.</w:t>
      </w:r>
    </w:p>
    <w:p w14:paraId="5CE9A60A" w14:textId="77777777" w:rsidR="00226F0F" w:rsidRPr="00226F0F" w:rsidRDefault="00226F0F" w:rsidP="00226F0F">
      <w:pPr>
        <w:jc w:val="both"/>
        <w:rPr>
          <w:lang w:val="fr-CM"/>
        </w:rPr>
      </w:pPr>
      <w:r w:rsidRPr="00226F0F">
        <w:rPr>
          <w:lang w:val="fr-CM"/>
        </w:rPr>
        <w:t xml:space="preserve">L'Entrepreneur supportera toutes les charges d'exploitation des lieux d'emprunt et notamment l'ouverture et l'aménagement des pistes d'accès, le débroussaillement et le déboisement, l'enlèvement des terres végétales ou des matériaux indésirables et leur mise en dépôt hors des limites de l'emprunt, ainsi que les travaux d'aménagement concernant la protection de l'environnement prescrits. </w:t>
      </w:r>
    </w:p>
    <w:p w14:paraId="0A93AC1F" w14:textId="77777777" w:rsidR="00226F0F" w:rsidRPr="00C535D8" w:rsidRDefault="00226F0F" w:rsidP="00226F0F">
      <w:pPr>
        <w:jc w:val="both"/>
      </w:pPr>
      <w:r w:rsidRPr="00226F0F">
        <w:rPr>
          <w:b/>
          <w:bCs/>
          <w:lang w:val="fr-CM"/>
        </w:rPr>
        <w:t>L'Entreprise exécutera à la fin des travaux, les travaux nécessaires à la remise en état du site</w:t>
      </w:r>
      <w:r w:rsidRPr="00226F0F">
        <w:rPr>
          <w:lang w:val="fr-CM"/>
        </w:rPr>
        <w:t xml:space="preserve">. </w:t>
      </w:r>
      <w:r w:rsidRPr="00C535D8">
        <w:t>Ces travaux comprennent :</w:t>
      </w:r>
    </w:p>
    <w:p w14:paraId="5E3ED69C" w14:textId="77777777" w:rsidR="00226F0F" w:rsidRPr="00226F0F" w:rsidRDefault="00226F0F" w:rsidP="00226F0F">
      <w:pPr>
        <w:numPr>
          <w:ilvl w:val="0"/>
          <w:numId w:val="24"/>
        </w:numPr>
        <w:tabs>
          <w:tab w:val="clear" w:pos="720"/>
          <w:tab w:val="left" w:pos="1428"/>
        </w:tabs>
        <w:spacing w:after="0" w:line="240" w:lineRule="auto"/>
        <w:ind w:left="1428"/>
        <w:jc w:val="both"/>
        <w:rPr>
          <w:lang w:val="fr-CM"/>
        </w:rPr>
      </w:pPr>
      <w:r w:rsidRPr="00226F0F">
        <w:rPr>
          <w:lang w:val="fr-CM"/>
        </w:rPr>
        <w:t>le régalage des matériaux de découverts et ensuite le réglage des terres végétales afin de faciliter la percolation de l'eau, un engazonnement et des plantations si prescrits,</w:t>
      </w:r>
    </w:p>
    <w:p w14:paraId="2BBC051A" w14:textId="77777777" w:rsidR="00226F0F" w:rsidRPr="00226F0F" w:rsidRDefault="00226F0F" w:rsidP="00226F0F">
      <w:pPr>
        <w:numPr>
          <w:ilvl w:val="0"/>
          <w:numId w:val="25"/>
        </w:numPr>
        <w:tabs>
          <w:tab w:val="clear" w:pos="720"/>
          <w:tab w:val="left" w:pos="1428"/>
        </w:tabs>
        <w:spacing w:after="0" w:line="240" w:lineRule="auto"/>
        <w:ind w:left="1428"/>
        <w:jc w:val="both"/>
        <w:rPr>
          <w:lang w:val="fr-CM"/>
        </w:rPr>
      </w:pPr>
      <w:r w:rsidRPr="00226F0F">
        <w:rPr>
          <w:lang w:val="fr-CM"/>
        </w:rPr>
        <w:t>le rétablissement des écoulements naturels antérieurs et l'aménagement de fossés de garde,</w:t>
      </w:r>
    </w:p>
    <w:p w14:paraId="671C7588" w14:textId="77777777" w:rsidR="00226F0F" w:rsidRPr="00226F0F" w:rsidRDefault="00226F0F" w:rsidP="00226F0F">
      <w:pPr>
        <w:numPr>
          <w:ilvl w:val="0"/>
          <w:numId w:val="24"/>
        </w:numPr>
        <w:tabs>
          <w:tab w:val="clear" w:pos="720"/>
          <w:tab w:val="left" w:pos="1428"/>
        </w:tabs>
        <w:spacing w:after="0" w:line="240" w:lineRule="auto"/>
        <w:ind w:left="1428"/>
        <w:jc w:val="both"/>
        <w:rPr>
          <w:lang w:val="fr-CM"/>
        </w:rPr>
      </w:pPr>
      <w:r w:rsidRPr="00226F0F">
        <w:rPr>
          <w:lang w:val="fr-CM"/>
        </w:rPr>
        <w:t>la suppression de l'aspect délabré du site en répartissant et dissimulant les gros blocs rocheux,</w:t>
      </w:r>
    </w:p>
    <w:p w14:paraId="49D5E05C" w14:textId="77777777" w:rsidR="00226F0F" w:rsidRPr="00226F0F" w:rsidRDefault="00226F0F" w:rsidP="00226F0F">
      <w:pPr>
        <w:jc w:val="both"/>
        <w:rPr>
          <w:b/>
          <w:bCs/>
          <w:lang w:val="fr-CM"/>
        </w:rPr>
      </w:pPr>
      <w:r w:rsidRPr="00226F0F">
        <w:rPr>
          <w:b/>
          <w:bCs/>
          <w:lang w:val="fr-CM"/>
        </w:rPr>
        <w:t>Après la remise en état conformément aux prescriptions, un procès-verbal sera dressé et le dernier décompte ne pourra être réglé qu'à la vue du PV constatant le respect des directives de la remise en état.</w:t>
      </w:r>
    </w:p>
    <w:p w14:paraId="2D0D103A" w14:textId="77777777" w:rsidR="00226F0F" w:rsidRPr="00C535D8" w:rsidRDefault="00226F0F" w:rsidP="00226F0F">
      <w:pPr>
        <w:pStyle w:val="Titre2"/>
        <w:keepNext w:val="0"/>
        <w:numPr>
          <w:ilvl w:val="0"/>
          <w:numId w:val="21"/>
        </w:numPr>
        <w:spacing w:before="120" w:after="120"/>
        <w:jc w:val="both"/>
        <w:rPr>
          <w:sz w:val="22"/>
          <w:szCs w:val="22"/>
        </w:rPr>
      </w:pPr>
      <w:r w:rsidRPr="00C535D8">
        <w:rPr>
          <w:sz w:val="22"/>
          <w:szCs w:val="22"/>
        </w:rPr>
        <w:t>UTILISATION DE CARRIERE, GITE OU EMPRUNT CLASSE PERMANENT</w:t>
      </w:r>
    </w:p>
    <w:p w14:paraId="69343CA3" w14:textId="77777777" w:rsidR="00226F0F" w:rsidRPr="00C535D8" w:rsidRDefault="00226F0F" w:rsidP="00226F0F">
      <w:pPr>
        <w:pStyle w:val="Retraitcorpsdetexte3"/>
        <w:spacing w:before="120"/>
        <w:rPr>
          <w:sz w:val="22"/>
          <w:szCs w:val="22"/>
          <w:lang w:val="fr-CM"/>
        </w:rPr>
      </w:pPr>
      <w:r w:rsidRPr="00C535D8">
        <w:rPr>
          <w:sz w:val="22"/>
          <w:szCs w:val="22"/>
          <w:lang w:val="fr-CM"/>
        </w:rPr>
        <w:t>L'Entrepreneur devra demander les autorisations prévues par les textes et règlements en vigueur et prendra à sa charge tous les frais y afférents, y compris les taxes d'exploitation et les frais de dédommagements éventuels aux propriétaires.</w:t>
      </w:r>
    </w:p>
    <w:p w14:paraId="14072291" w14:textId="77777777" w:rsidR="00226F0F" w:rsidRPr="00226F0F" w:rsidRDefault="00226F0F" w:rsidP="00226F0F">
      <w:pPr>
        <w:jc w:val="both"/>
        <w:rPr>
          <w:lang w:val="fr-CM"/>
        </w:rPr>
      </w:pPr>
      <w:r w:rsidRPr="00226F0F">
        <w:rPr>
          <w:lang w:val="fr-CM"/>
        </w:rPr>
        <w:t>L'Entrepreneur veillera pendant l'exécution des travaux :</w:t>
      </w:r>
    </w:p>
    <w:p w14:paraId="70C5D6FC" w14:textId="77777777" w:rsidR="00226F0F" w:rsidRPr="00226F0F" w:rsidRDefault="00226F0F" w:rsidP="00226F0F">
      <w:pPr>
        <w:numPr>
          <w:ilvl w:val="0"/>
          <w:numId w:val="26"/>
        </w:numPr>
        <w:spacing w:after="0" w:line="240" w:lineRule="auto"/>
        <w:jc w:val="both"/>
        <w:rPr>
          <w:lang w:val="fr-CM"/>
        </w:rPr>
      </w:pPr>
      <w:r w:rsidRPr="00226F0F">
        <w:rPr>
          <w:lang w:val="fr-CM"/>
        </w:rPr>
        <w:t>à la préservation et protection des arbres lors du gerbage des matériaux,</w:t>
      </w:r>
    </w:p>
    <w:p w14:paraId="70D5783B" w14:textId="77777777" w:rsidR="00226F0F" w:rsidRPr="00226F0F" w:rsidRDefault="00226F0F" w:rsidP="00226F0F">
      <w:pPr>
        <w:numPr>
          <w:ilvl w:val="0"/>
          <w:numId w:val="26"/>
        </w:numPr>
        <w:spacing w:after="0" w:line="240" w:lineRule="auto"/>
        <w:jc w:val="both"/>
        <w:rPr>
          <w:lang w:val="fr-CM"/>
        </w:rPr>
      </w:pPr>
      <w:r w:rsidRPr="00226F0F">
        <w:rPr>
          <w:lang w:val="fr-CM"/>
        </w:rPr>
        <w:t>aux travaux de drainage nécessaire pour protéger les matériaux mis en dépôts,</w:t>
      </w:r>
    </w:p>
    <w:p w14:paraId="487264D9" w14:textId="77777777" w:rsidR="00226F0F" w:rsidRPr="00226F0F" w:rsidRDefault="00226F0F" w:rsidP="00226F0F">
      <w:pPr>
        <w:numPr>
          <w:ilvl w:val="0"/>
          <w:numId w:val="26"/>
        </w:numPr>
        <w:spacing w:after="0" w:line="240" w:lineRule="auto"/>
        <w:jc w:val="both"/>
        <w:rPr>
          <w:lang w:val="fr-CM"/>
        </w:rPr>
      </w:pPr>
      <w:r w:rsidRPr="00226F0F">
        <w:rPr>
          <w:lang w:val="fr-CM"/>
        </w:rPr>
        <w:t>à la conservation des plantations délimitant la carrière,</w:t>
      </w:r>
    </w:p>
    <w:p w14:paraId="6793A495" w14:textId="77777777" w:rsidR="00226F0F" w:rsidRPr="00226F0F" w:rsidRDefault="00226F0F" w:rsidP="00226F0F">
      <w:pPr>
        <w:numPr>
          <w:ilvl w:val="0"/>
          <w:numId w:val="26"/>
        </w:numPr>
        <w:spacing w:after="0" w:line="240" w:lineRule="auto"/>
        <w:jc w:val="both"/>
        <w:rPr>
          <w:lang w:val="fr-CM"/>
        </w:rPr>
      </w:pPr>
      <w:r w:rsidRPr="00226F0F">
        <w:rPr>
          <w:lang w:val="fr-CM"/>
        </w:rPr>
        <w:t>l'entretien des voies d'accès et de service.</w:t>
      </w:r>
    </w:p>
    <w:p w14:paraId="261DDA79" w14:textId="77777777" w:rsidR="00226F0F" w:rsidRPr="00C535D8" w:rsidRDefault="00226F0F" w:rsidP="00226F0F">
      <w:pPr>
        <w:pStyle w:val="Titre2"/>
        <w:keepNext w:val="0"/>
        <w:numPr>
          <w:ilvl w:val="0"/>
          <w:numId w:val="21"/>
        </w:numPr>
        <w:spacing w:before="120" w:after="120"/>
        <w:jc w:val="both"/>
        <w:rPr>
          <w:sz w:val="22"/>
          <w:szCs w:val="22"/>
        </w:rPr>
      </w:pPr>
      <w:r w:rsidRPr="00C535D8">
        <w:rPr>
          <w:sz w:val="22"/>
          <w:szCs w:val="22"/>
        </w:rPr>
        <w:t xml:space="preserve"> CHARGEMENT ET TRANSPORT DES MATERIAUX D'APPORT ET DE MATERIEL</w:t>
      </w:r>
    </w:p>
    <w:p w14:paraId="62530E79" w14:textId="77777777" w:rsidR="00226F0F" w:rsidRPr="00226F0F" w:rsidRDefault="00226F0F" w:rsidP="00226F0F">
      <w:pPr>
        <w:jc w:val="both"/>
        <w:rPr>
          <w:lang w:val="fr-CM"/>
        </w:rPr>
      </w:pPr>
      <w:r w:rsidRPr="00226F0F">
        <w:rPr>
          <w:lang w:val="fr-CM"/>
        </w:rPr>
        <w:t>Pour tout transport de matériaux et matériels, quels qu'ils soient, l'entrepreneur devra se conformer à la réglementation en vigueur, concernant les restrictions imposées aux poids et gabarits des engins et convois empruntant le réseau public et en particulier:</w:t>
      </w:r>
    </w:p>
    <w:p w14:paraId="275F32D7" w14:textId="77777777" w:rsidR="00226F0F" w:rsidRPr="00226F0F" w:rsidRDefault="00226F0F" w:rsidP="00226F0F">
      <w:pPr>
        <w:numPr>
          <w:ilvl w:val="0"/>
          <w:numId w:val="27"/>
        </w:numPr>
        <w:tabs>
          <w:tab w:val="clear" w:pos="720"/>
          <w:tab w:val="left" w:pos="1428"/>
        </w:tabs>
        <w:spacing w:after="0" w:line="240" w:lineRule="auto"/>
        <w:ind w:left="1428"/>
        <w:jc w:val="both"/>
        <w:rPr>
          <w:lang w:val="fr-CM"/>
        </w:rPr>
      </w:pPr>
      <w:r w:rsidRPr="00226F0F">
        <w:rPr>
          <w:lang w:val="fr-CM"/>
        </w:rPr>
        <w:t>la charge maximale par essieu qu'il soit simple ou en tandem,</w:t>
      </w:r>
    </w:p>
    <w:p w14:paraId="0A2E37C1" w14:textId="77777777" w:rsidR="00226F0F" w:rsidRPr="00C535D8" w:rsidRDefault="00226F0F" w:rsidP="00226F0F">
      <w:pPr>
        <w:numPr>
          <w:ilvl w:val="0"/>
          <w:numId w:val="27"/>
        </w:numPr>
        <w:tabs>
          <w:tab w:val="clear" w:pos="720"/>
          <w:tab w:val="left" w:pos="1428"/>
        </w:tabs>
        <w:spacing w:after="0" w:line="240" w:lineRule="auto"/>
        <w:ind w:left="1428"/>
        <w:jc w:val="both"/>
      </w:pPr>
      <w:r w:rsidRPr="00C535D8">
        <w:lastRenderedPageBreak/>
        <w:t>les dimensions des véhicules,</w:t>
      </w:r>
    </w:p>
    <w:p w14:paraId="2A1D8BD4" w14:textId="77777777" w:rsidR="00226F0F" w:rsidRPr="00226F0F" w:rsidRDefault="00226F0F" w:rsidP="00226F0F">
      <w:pPr>
        <w:numPr>
          <w:ilvl w:val="0"/>
          <w:numId w:val="27"/>
        </w:numPr>
        <w:tabs>
          <w:tab w:val="clear" w:pos="720"/>
          <w:tab w:val="left" w:pos="1428"/>
        </w:tabs>
        <w:spacing w:after="0" w:line="240" w:lineRule="auto"/>
        <w:ind w:left="1428"/>
        <w:jc w:val="both"/>
        <w:rPr>
          <w:lang w:val="fr-CM"/>
        </w:rPr>
      </w:pPr>
      <w:r w:rsidRPr="00226F0F">
        <w:rPr>
          <w:lang w:val="fr-CM"/>
        </w:rPr>
        <w:t>les convois exceptionnels de dimensions supérieures aux normes doivent faire l'objet d'une demande spéciale préalable,</w:t>
      </w:r>
    </w:p>
    <w:p w14:paraId="4A8A1E01" w14:textId="77777777" w:rsidR="00226F0F" w:rsidRPr="00226F0F" w:rsidRDefault="00226F0F" w:rsidP="00226F0F">
      <w:pPr>
        <w:numPr>
          <w:ilvl w:val="0"/>
          <w:numId w:val="27"/>
        </w:numPr>
        <w:tabs>
          <w:tab w:val="clear" w:pos="720"/>
          <w:tab w:val="left" w:pos="1428"/>
        </w:tabs>
        <w:spacing w:after="0" w:line="240" w:lineRule="auto"/>
        <w:ind w:left="1428"/>
        <w:jc w:val="both"/>
        <w:rPr>
          <w:lang w:val="fr-CM"/>
        </w:rPr>
      </w:pPr>
      <w:r w:rsidRPr="00226F0F">
        <w:rPr>
          <w:lang w:val="fr-CM"/>
        </w:rPr>
        <w:t>les mesures de protection de l'environnement (perte de matériaux en cours de transport, poussières),</w:t>
      </w:r>
    </w:p>
    <w:p w14:paraId="2FADEBF9" w14:textId="77777777" w:rsidR="00226F0F" w:rsidRPr="00226F0F" w:rsidRDefault="00226F0F" w:rsidP="00226F0F">
      <w:pPr>
        <w:numPr>
          <w:ilvl w:val="0"/>
          <w:numId w:val="27"/>
        </w:numPr>
        <w:tabs>
          <w:tab w:val="clear" w:pos="720"/>
          <w:tab w:val="left" w:pos="1428"/>
        </w:tabs>
        <w:spacing w:after="0" w:line="240" w:lineRule="auto"/>
        <w:ind w:left="1428"/>
        <w:jc w:val="both"/>
        <w:rPr>
          <w:lang w:val="fr-CM"/>
        </w:rPr>
      </w:pPr>
      <w:r w:rsidRPr="00226F0F">
        <w:rPr>
          <w:lang w:val="fr-CM"/>
        </w:rPr>
        <w:t>l'Entrepreneur doit prendre toutes les dispositions nécessaires pour limiter la vitesse des véhicules sur le chantier: installation de panneaux de signalisation et porteurs de drapeaux,</w:t>
      </w:r>
    </w:p>
    <w:p w14:paraId="3E42809B" w14:textId="77777777" w:rsidR="00226F0F" w:rsidRPr="00226F0F" w:rsidRDefault="00226F0F" w:rsidP="00226F0F">
      <w:pPr>
        <w:numPr>
          <w:ilvl w:val="0"/>
          <w:numId w:val="27"/>
        </w:numPr>
        <w:tabs>
          <w:tab w:val="clear" w:pos="720"/>
          <w:tab w:val="left" w:pos="1428"/>
        </w:tabs>
        <w:spacing w:after="0" w:line="240" w:lineRule="auto"/>
        <w:ind w:left="1428"/>
        <w:jc w:val="both"/>
        <w:rPr>
          <w:lang w:val="fr-CM"/>
        </w:rPr>
      </w:pPr>
      <w:r w:rsidRPr="00226F0F">
        <w:rPr>
          <w:lang w:val="fr-CM"/>
        </w:rPr>
        <w:t>humidifier régulièrement les voies de circulation dans les zones habitées,</w:t>
      </w:r>
    </w:p>
    <w:p w14:paraId="184C8949" w14:textId="77777777" w:rsidR="00226F0F" w:rsidRPr="00226F0F" w:rsidRDefault="00226F0F" w:rsidP="00226F0F">
      <w:pPr>
        <w:numPr>
          <w:ilvl w:val="0"/>
          <w:numId w:val="27"/>
        </w:numPr>
        <w:tabs>
          <w:tab w:val="clear" w:pos="720"/>
          <w:tab w:val="left" w:pos="1428"/>
        </w:tabs>
        <w:spacing w:after="0" w:line="240" w:lineRule="auto"/>
        <w:ind w:left="1428"/>
        <w:jc w:val="both"/>
        <w:rPr>
          <w:lang w:val="fr-CM"/>
        </w:rPr>
      </w:pPr>
      <w:r w:rsidRPr="00226F0F">
        <w:rPr>
          <w:lang w:val="fr-CM"/>
        </w:rPr>
        <w:t>prévoir des déviations par des pistes et routes existantes.</w:t>
      </w:r>
    </w:p>
    <w:p w14:paraId="4B3B7A3A" w14:textId="77777777" w:rsidR="00226F0F" w:rsidRPr="00226F0F" w:rsidRDefault="00226F0F" w:rsidP="00226F0F">
      <w:pPr>
        <w:jc w:val="both"/>
        <w:rPr>
          <w:lang w:val="fr-CM"/>
        </w:rPr>
      </w:pPr>
      <w:r w:rsidRPr="00226F0F">
        <w:rPr>
          <w:lang w:val="fr-CM"/>
        </w:rPr>
        <w:t>L'Entrepreneur doit mettre en place une signalisation mobile adéquate.</w:t>
      </w:r>
    </w:p>
    <w:p w14:paraId="43CCF290" w14:textId="77777777" w:rsidR="00226F0F" w:rsidRPr="00C535D8" w:rsidRDefault="00226F0F" w:rsidP="00226F0F">
      <w:pPr>
        <w:pStyle w:val="Titre4"/>
        <w:jc w:val="left"/>
        <w:rPr>
          <w:sz w:val="22"/>
          <w:szCs w:val="22"/>
          <w:lang w:val="fr-CM"/>
        </w:rPr>
      </w:pPr>
      <w:r w:rsidRPr="00C535D8">
        <w:rPr>
          <w:sz w:val="22"/>
          <w:szCs w:val="22"/>
          <w:lang w:val="fr-CM"/>
        </w:rPr>
        <w:t>Sécurité</w:t>
      </w:r>
    </w:p>
    <w:p w14:paraId="288262F1" w14:textId="77777777" w:rsidR="00226F0F" w:rsidRPr="00226F0F" w:rsidRDefault="00226F0F" w:rsidP="00226F0F">
      <w:pPr>
        <w:tabs>
          <w:tab w:val="left" w:pos="284"/>
          <w:tab w:val="left" w:pos="1180"/>
        </w:tabs>
        <w:spacing w:line="276" w:lineRule="auto"/>
        <w:jc w:val="both"/>
        <w:rPr>
          <w:b/>
          <w:lang w:val="fr-CM"/>
        </w:rPr>
      </w:pPr>
      <w:r w:rsidRPr="00226F0F">
        <w:rPr>
          <w:lang w:val="fr-CM"/>
        </w:rPr>
        <w:t>L’Entrepreneur est tenu de placer aux entrées du chantier les plaques d’identification du chantier  et au voisinage des travaux des panneaux indicateurs de travaux et de limitations de vitesse. Il reste responsable de tous les accidents survenus sur le chantier et/ou occasionnés aux tiers, à son personnel et aux agents et fonctionnaires de l’Administration du fait de la présence de son chantier. L’organisation, le gardiennage et la police des chantiers sont à la charge et aux frais de l’Entrepreneur</w:t>
      </w:r>
    </w:p>
    <w:p w14:paraId="2D1A8F38" w14:textId="77777777" w:rsidR="00226F0F" w:rsidRPr="00226F0F" w:rsidRDefault="00226F0F" w:rsidP="00226F0F">
      <w:pPr>
        <w:tabs>
          <w:tab w:val="left" w:pos="284"/>
          <w:tab w:val="left" w:pos="1180"/>
        </w:tabs>
        <w:spacing w:line="276" w:lineRule="auto"/>
        <w:jc w:val="both"/>
        <w:rPr>
          <w:b/>
          <w:lang w:val="fr-CM"/>
        </w:rPr>
      </w:pPr>
    </w:p>
    <w:p w14:paraId="6EF51EBF" w14:textId="77777777" w:rsidR="00226F0F" w:rsidRPr="00226F0F" w:rsidRDefault="00226F0F" w:rsidP="00226F0F">
      <w:pPr>
        <w:spacing w:line="276" w:lineRule="auto"/>
        <w:ind w:left="567" w:hanging="10"/>
        <w:jc w:val="both"/>
        <w:rPr>
          <w:rFonts w:ascii="Trebuchet MS" w:eastAsia="Garamond" w:hAnsi="Trebuchet MS"/>
          <w:bCs/>
          <w:szCs w:val="24"/>
          <w:u w:val="single"/>
          <w:lang w:val="fr-CM"/>
        </w:rPr>
      </w:pPr>
      <w:r w:rsidRPr="00226F0F">
        <w:rPr>
          <w:rFonts w:ascii="Trebuchet MS" w:eastAsia="Garamond" w:hAnsi="Trebuchet MS"/>
          <w:bCs/>
          <w:szCs w:val="24"/>
          <w:u w:val="single"/>
          <w:lang w:val="fr-CM"/>
        </w:rPr>
        <w:t>TABLEAU RECAPITULATIF DES DOSAGES</w:t>
      </w:r>
    </w:p>
    <w:p w14:paraId="4CA9898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1. Dosage de ciment des ouvrages en béton armé</w:t>
      </w:r>
    </w:p>
    <w:tbl>
      <w:tblPr>
        <w:tblW w:w="11499"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1477"/>
        <w:gridCol w:w="1497"/>
        <w:gridCol w:w="1744"/>
        <w:gridCol w:w="1744"/>
        <w:gridCol w:w="1351"/>
      </w:tblGrid>
      <w:tr w:rsidR="00226F0F" w:rsidRPr="00C535D8" w14:paraId="61630D6F" w14:textId="77777777" w:rsidTr="00557AE0">
        <w:trPr>
          <w:trHeight w:val="392"/>
        </w:trPr>
        <w:tc>
          <w:tcPr>
            <w:tcW w:w="3686" w:type="dxa"/>
          </w:tcPr>
          <w:p w14:paraId="1F0F1CAD" w14:textId="77777777" w:rsidR="00226F0F" w:rsidRPr="00226F0F" w:rsidRDefault="00226F0F" w:rsidP="00557AE0">
            <w:pPr>
              <w:ind w:left="567" w:hanging="10"/>
              <w:jc w:val="both"/>
              <w:rPr>
                <w:rFonts w:ascii="Trebuchet MS" w:eastAsia="Garamond" w:hAnsi="Trebuchet MS"/>
                <w:bCs/>
                <w:szCs w:val="24"/>
                <w:lang w:val="fr-CM"/>
              </w:rPr>
            </w:pPr>
          </w:p>
        </w:tc>
        <w:tc>
          <w:tcPr>
            <w:tcW w:w="1477" w:type="dxa"/>
            <w:vAlign w:val="center"/>
          </w:tcPr>
          <w:p w14:paraId="21CBD7A4"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Dosage en kg/m</w:t>
            </w:r>
            <w:r w:rsidRPr="00C535D8">
              <w:rPr>
                <w:rFonts w:ascii="Trebuchet MS" w:eastAsia="Garamond" w:hAnsi="Trebuchet MS"/>
                <w:bCs/>
                <w:szCs w:val="24"/>
                <w:vertAlign w:val="superscript"/>
              </w:rPr>
              <w:t>3</w:t>
            </w:r>
          </w:p>
        </w:tc>
        <w:tc>
          <w:tcPr>
            <w:tcW w:w="1497" w:type="dxa"/>
            <w:vAlign w:val="center"/>
          </w:tcPr>
          <w:p w14:paraId="241C6A4C"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Ciment</w:t>
            </w:r>
          </w:p>
        </w:tc>
        <w:tc>
          <w:tcPr>
            <w:tcW w:w="1744" w:type="dxa"/>
            <w:vAlign w:val="center"/>
          </w:tcPr>
          <w:p w14:paraId="7126B687"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Gravier</w:t>
            </w:r>
          </w:p>
        </w:tc>
        <w:tc>
          <w:tcPr>
            <w:tcW w:w="1744" w:type="dxa"/>
            <w:vAlign w:val="center"/>
          </w:tcPr>
          <w:p w14:paraId="75355FD6"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Sable gros grain</w:t>
            </w:r>
          </w:p>
        </w:tc>
        <w:tc>
          <w:tcPr>
            <w:tcW w:w="1351" w:type="dxa"/>
            <w:vAlign w:val="center"/>
          </w:tcPr>
          <w:p w14:paraId="1BAA8C41"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Eau</w:t>
            </w:r>
          </w:p>
          <w:p w14:paraId="78D368A9" w14:textId="77777777" w:rsidR="00226F0F" w:rsidRPr="00C535D8" w:rsidRDefault="00226F0F" w:rsidP="00557AE0">
            <w:pPr>
              <w:ind w:left="567" w:hanging="10"/>
              <w:jc w:val="center"/>
              <w:rPr>
                <w:rFonts w:ascii="Trebuchet MS" w:eastAsia="Garamond" w:hAnsi="Trebuchet MS"/>
                <w:bCs/>
                <w:szCs w:val="24"/>
              </w:rPr>
            </w:pPr>
          </w:p>
        </w:tc>
      </w:tr>
      <w:tr w:rsidR="00226F0F" w:rsidRPr="00C535D8" w14:paraId="43D3FD24" w14:textId="77777777" w:rsidTr="00557AE0">
        <w:trPr>
          <w:trHeight w:hRule="exact" w:val="567"/>
        </w:trPr>
        <w:tc>
          <w:tcPr>
            <w:tcW w:w="3686" w:type="dxa"/>
            <w:vAlign w:val="center"/>
          </w:tcPr>
          <w:p w14:paraId="300746D9" w14:textId="77777777" w:rsidR="00226F0F" w:rsidRPr="00C535D8" w:rsidRDefault="00226F0F" w:rsidP="00557AE0">
            <w:pPr>
              <w:tabs>
                <w:tab w:val="center" w:pos="4320"/>
                <w:tab w:val="right" w:pos="8640"/>
              </w:tabs>
              <w:ind w:right="-82"/>
              <w:rPr>
                <w:rFonts w:ascii="Trebuchet MS" w:hAnsi="Trebuchet MS"/>
                <w:bCs/>
                <w:szCs w:val="24"/>
              </w:rPr>
            </w:pPr>
            <w:r w:rsidRPr="00C535D8">
              <w:rPr>
                <w:rFonts w:ascii="Trebuchet MS" w:hAnsi="Trebuchet MS"/>
                <w:bCs/>
                <w:szCs w:val="24"/>
              </w:rPr>
              <w:t>Béton de propreté</w:t>
            </w:r>
          </w:p>
        </w:tc>
        <w:tc>
          <w:tcPr>
            <w:tcW w:w="1477" w:type="dxa"/>
          </w:tcPr>
          <w:p w14:paraId="2235BF69" w14:textId="77777777" w:rsidR="00226F0F" w:rsidRPr="00C535D8" w:rsidRDefault="00226F0F" w:rsidP="00557AE0">
            <w:pPr>
              <w:ind w:left="567" w:hanging="10"/>
              <w:jc w:val="both"/>
              <w:rPr>
                <w:rFonts w:ascii="Trebuchet MS" w:eastAsia="Garamond" w:hAnsi="Trebuchet MS"/>
                <w:bCs/>
                <w:szCs w:val="24"/>
              </w:rPr>
            </w:pPr>
            <w:r w:rsidRPr="00C535D8">
              <w:rPr>
                <w:rFonts w:ascii="Trebuchet MS" w:eastAsia="Garamond" w:hAnsi="Trebuchet MS"/>
                <w:bCs/>
                <w:szCs w:val="24"/>
              </w:rPr>
              <w:t>150</w:t>
            </w:r>
          </w:p>
        </w:tc>
        <w:tc>
          <w:tcPr>
            <w:tcW w:w="1497" w:type="dxa"/>
          </w:tcPr>
          <w:p w14:paraId="02FCEB0D"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3BD20546"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4 brouettes</w:t>
            </w:r>
          </w:p>
        </w:tc>
        <w:tc>
          <w:tcPr>
            <w:tcW w:w="1744" w:type="dxa"/>
            <w:vAlign w:val="center"/>
          </w:tcPr>
          <w:p w14:paraId="03212714" w14:textId="77777777" w:rsidR="00226F0F" w:rsidRPr="00C535D8" w:rsidRDefault="00226F0F" w:rsidP="00557AE0">
            <w:pPr>
              <w:ind w:left="567" w:hanging="10"/>
              <w:jc w:val="center"/>
              <w:rPr>
                <w:rFonts w:ascii="Trebuchet MS" w:eastAsia="Garamond" w:hAnsi="Trebuchet MS"/>
                <w:bCs/>
                <w:szCs w:val="24"/>
              </w:rPr>
            </w:pPr>
            <w:r w:rsidRPr="00C535D8">
              <w:rPr>
                <w:rFonts w:ascii="Trebuchet MS" w:eastAsia="Garamond" w:hAnsi="Trebuchet MS"/>
                <w:bCs/>
                <w:szCs w:val="24"/>
              </w:rPr>
              <w:t>3 brouettes</w:t>
            </w:r>
          </w:p>
        </w:tc>
        <w:tc>
          <w:tcPr>
            <w:tcW w:w="1351" w:type="dxa"/>
            <w:vAlign w:val="center"/>
          </w:tcPr>
          <w:p w14:paraId="29E4C9D0" w14:textId="77777777" w:rsidR="00226F0F" w:rsidRPr="00C535D8" w:rsidRDefault="00226F0F" w:rsidP="00557AE0">
            <w:pPr>
              <w:ind w:left="567" w:hanging="10"/>
              <w:jc w:val="center"/>
              <w:rPr>
                <w:rFonts w:ascii="Trebuchet MS" w:eastAsia="Garamond" w:hAnsi="Trebuchet MS"/>
                <w:bCs/>
                <w:szCs w:val="24"/>
              </w:rPr>
            </w:pPr>
            <w:r w:rsidRPr="00C535D8">
              <w:rPr>
                <w:rFonts w:ascii="Trebuchet MS" w:eastAsia="Garamond" w:hAnsi="Trebuchet MS"/>
                <w:bCs/>
                <w:szCs w:val="24"/>
              </w:rPr>
              <w:t>3 seaux</w:t>
            </w:r>
          </w:p>
          <w:p w14:paraId="491EF619" w14:textId="77777777" w:rsidR="00226F0F" w:rsidRPr="00C535D8" w:rsidRDefault="00226F0F" w:rsidP="00557AE0">
            <w:pPr>
              <w:ind w:left="567" w:hanging="10"/>
              <w:jc w:val="center"/>
              <w:rPr>
                <w:rFonts w:ascii="Trebuchet MS" w:eastAsia="Garamond" w:hAnsi="Trebuchet MS"/>
                <w:bCs/>
                <w:szCs w:val="24"/>
              </w:rPr>
            </w:pPr>
            <w:r w:rsidRPr="00C535D8">
              <w:rPr>
                <w:rFonts w:ascii="Trebuchet MS" w:eastAsia="Garamond" w:hAnsi="Trebuchet MS"/>
                <w:bCs/>
                <w:szCs w:val="24"/>
              </w:rPr>
              <w:t>(30 litres)</w:t>
            </w:r>
          </w:p>
        </w:tc>
      </w:tr>
      <w:tr w:rsidR="00226F0F" w:rsidRPr="00C535D8" w14:paraId="40DAB011" w14:textId="77777777" w:rsidTr="00557AE0">
        <w:trPr>
          <w:trHeight w:hRule="exact" w:val="567"/>
        </w:trPr>
        <w:tc>
          <w:tcPr>
            <w:tcW w:w="3686" w:type="dxa"/>
            <w:vAlign w:val="center"/>
          </w:tcPr>
          <w:p w14:paraId="36A322AC" w14:textId="77777777" w:rsidR="00226F0F" w:rsidRPr="00C535D8" w:rsidRDefault="00226F0F" w:rsidP="00557AE0">
            <w:pPr>
              <w:ind w:right="-82"/>
              <w:rPr>
                <w:rFonts w:ascii="Trebuchet MS" w:eastAsia="Garamond" w:hAnsi="Trebuchet MS"/>
                <w:bCs/>
                <w:szCs w:val="24"/>
              </w:rPr>
            </w:pPr>
            <w:r w:rsidRPr="00C535D8">
              <w:rPr>
                <w:rFonts w:ascii="Trebuchet MS" w:eastAsia="Garamond" w:hAnsi="Trebuchet MS"/>
                <w:bCs/>
                <w:szCs w:val="24"/>
              </w:rPr>
              <w:t>Béton pour semelles</w:t>
            </w:r>
          </w:p>
        </w:tc>
        <w:tc>
          <w:tcPr>
            <w:tcW w:w="1477" w:type="dxa"/>
          </w:tcPr>
          <w:p w14:paraId="2B75FD19" w14:textId="77777777" w:rsidR="00226F0F" w:rsidRPr="00C535D8" w:rsidRDefault="00226F0F"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687B6F09"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625FACFF"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0B7C8EBA"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447C321D"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 seaux</w:t>
            </w:r>
          </w:p>
          <w:p w14:paraId="6B9B5361"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226F0F" w:rsidRPr="00C535D8" w14:paraId="5F0AF059" w14:textId="77777777" w:rsidTr="00557AE0">
        <w:trPr>
          <w:trHeight w:hRule="exact" w:val="567"/>
        </w:trPr>
        <w:tc>
          <w:tcPr>
            <w:tcW w:w="3686" w:type="dxa"/>
            <w:vAlign w:val="center"/>
          </w:tcPr>
          <w:p w14:paraId="20A15185" w14:textId="77777777" w:rsidR="00226F0F" w:rsidRPr="00226F0F" w:rsidRDefault="00226F0F" w:rsidP="00557AE0">
            <w:pPr>
              <w:ind w:right="-82"/>
              <w:rPr>
                <w:rFonts w:ascii="Trebuchet MS" w:eastAsia="Garamond" w:hAnsi="Trebuchet MS"/>
                <w:bCs/>
                <w:szCs w:val="24"/>
                <w:lang w:val="fr-CM"/>
              </w:rPr>
            </w:pPr>
            <w:r w:rsidRPr="00226F0F">
              <w:rPr>
                <w:rFonts w:ascii="Trebuchet MS" w:eastAsia="Garamond" w:hAnsi="Trebuchet MS"/>
                <w:bCs/>
                <w:szCs w:val="24"/>
                <w:lang w:val="fr-CM"/>
              </w:rPr>
              <w:t>Béton pour poteau en fondation</w:t>
            </w:r>
          </w:p>
        </w:tc>
        <w:tc>
          <w:tcPr>
            <w:tcW w:w="1477" w:type="dxa"/>
          </w:tcPr>
          <w:p w14:paraId="67C130E2" w14:textId="77777777" w:rsidR="00226F0F" w:rsidRPr="00C535D8" w:rsidRDefault="00226F0F"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797D3892"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53F03D83"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4274A9D3"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10A3D853"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 seaux</w:t>
            </w:r>
          </w:p>
          <w:p w14:paraId="78AEA55E"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226F0F" w:rsidRPr="00C535D8" w14:paraId="3F167FD6" w14:textId="77777777" w:rsidTr="00557AE0">
        <w:trPr>
          <w:trHeight w:hRule="exact" w:val="567"/>
        </w:trPr>
        <w:tc>
          <w:tcPr>
            <w:tcW w:w="3686" w:type="dxa"/>
            <w:vAlign w:val="center"/>
          </w:tcPr>
          <w:p w14:paraId="41B36112" w14:textId="77777777" w:rsidR="00226F0F" w:rsidRPr="00C535D8" w:rsidRDefault="00226F0F" w:rsidP="00557AE0">
            <w:pPr>
              <w:ind w:right="-82"/>
              <w:rPr>
                <w:rFonts w:ascii="Trebuchet MS" w:eastAsia="Garamond" w:hAnsi="Trebuchet MS"/>
                <w:bCs/>
                <w:szCs w:val="24"/>
              </w:rPr>
            </w:pPr>
            <w:r w:rsidRPr="00C535D8">
              <w:rPr>
                <w:rFonts w:ascii="Trebuchet MS" w:eastAsia="Garamond" w:hAnsi="Trebuchet MS"/>
                <w:bCs/>
                <w:szCs w:val="24"/>
              </w:rPr>
              <w:t>Béton pour longrine</w:t>
            </w:r>
          </w:p>
        </w:tc>
        <w:tc>
          <w:tcPr>
            <w:tcW w:w="1477" w:type="dxa"/>
          </w:tcPr>
          <w:p w14:paraId="199FC81B" w14:textId="77777777" w:rsidR="00226F0F" w:rsidRPr="00C535D8" w:rsidRDefault="00226F0F"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21CC821C"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3DA83EE5"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7A819F0B"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59BF709D"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 seaux</w:t>
            </w:r>
          </w:p>
          <w:p w14:paraId="20502E8C"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226F0F" w:rsidRPr="00C535D8" w14:paraId="38DBDE50" w14:textId="77777777" w:rsidTr="00557AE0">
        <w:trPr>
          <w:trHeight w:hRule="exact" w:val="584"/>
        </w:trPr>
        <w:tc>
          <w:tcPr>
            <w:tcW w:w="3686" w:type="dxa"/>
            <w:vAlign w:val="center"/>
          </w:tcPr>
          <w:p w14:paraId="5D32F973" w14:textId="77777777" w:rsidR="00226F0F" w:rsidRPr="00226F0F" w:rsidRDefault="00226F0F" w:rsidP="00557AE0">
            <w:pPr>
              <w:ind w:right="-82"/>
              <w:rPr>
                <w:rFonts w:ascii="Trebuchet MS" w:eastAsia="Garamond" w:hAnsi="Trebuchet MS"/>
                <w:bCs/>
                <w:szCs w:val="24"/>
                <w:lang w:val="fr-CM"/>
              </w:rPr>
            </w:pPr>
            <w:r w:rsidRPr="00226F0F">
              <w:rPr>
                <w:rFonts w:ascii="Trebuchet MS" w:eastAsia="Garamond" w:hAnsi="Trebuchet MS"/>
                <w:bCs/>
                <w:szCs w:val="24"/>
                <w:lang w:val="fr-CM"/>
              </w:rPr>
              <w:t>Béton pour poteau en élévation</w:t>
            </w:r>
          </w:p>
        </w:tc>
        <w:tc>
          <w:tcPr>
            <w:tcW w:w="1477" w:type="dxa"/>
          </w:tcPr>
          <w:p w14:paraId="0798A046" w14:textId="77777777" w:rsidR="00226F0F" w:rsidRPr="00C535D8" w:rsidRDefault="00226F0F"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05495BB3"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6A4F9354"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09D3EB4A"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21F62D55"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 seaux</w:t>
            </w:r>
          </w:p>
          <w:p w14:paraId="7C35D93C"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226F0F" w:rsidRPr="00C535D8" w14:paraId="7A3D5CBD" w14:textId="77777777" w:rsidTr="00557AE0">
        <w:trPr>
          <w:trHeight w:hRule="exact" w:val="533"/>
        </w:trPr>
        <w:tc>
          <w:tcPr>
            <w:tcW w:w="3686" w:type="dxa"/>
            <w:vAlign w:val="center"/>
          </w:tcPr>
          <w:p w14:paraId="65EC854B" w14:textId="77777777" w:rsidR="00226F0F" w:rsidRPr="00C535D8" w:rsidRDefault="00226F0F" w:rsidP="00557AE0">
            <w:pPr>
              <w:ind w:right="-82"/>
              <w:rPr>
                <w:rFonts w:ascii="Trebuchet MS" w:eastAsia="Garamond" w:hAnsi="Trebuchet MS"/>
                <w:bCs/>
                <w:szCs w:val="24"/>
              </w:rPr>
            </w:pPr>
            <w:r w:rsidRPr="00C535D8">
              <w:rPr>
                <w:rFonts w:ascii="Trebuchet MS" w:eastAsia="Garamond" w:hAnsi="Trebuchet MS"/>
                <w:bCs/>
                <w:szCs w:val="24"/>
              </w:rPr>
              <w:t>Béton pour acrotere</w:t>
            </w:r>
          </w:p>
        </w:tc>
        <w:tc>
          <w:tcPr>
            <w:tcW w:w="1477" w:type="dxa"/>
          </w:tcPr>
          <w:p w14:paraId="3DC26D1B" w14:textId="77777777" w:rsidR="00226F0F" w:rsidRPr="00C535D8" w:rsidRDefault="00226F0F"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66E07CFF"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4D283AD2"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1B65719E"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1DC48062"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 seaux</w:t>
            </w:r>
          </w:p>
          <w:p w14:paraId="167DFC1B"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226F0F" w:rsidRPr="00C535D8" w14:paraId="311F9C62" w14:textId="77777777" w:rsidTr="00557AE0">
        <w:trPr>
          <w:trHeight w:hRule="exact" w:val="567"/>
        </w:trPr>
        <w:tc>
          <w:tcPr>
            <w:tcW w:w="3686" w:type="dxa"/>
            <w:vAlign w:val="center"/>
          </w:tcPr>
          <w:p w14:paraId="1F1BC310" w14:textId="77777777" w:rsidR="00226F0F" w:rsidRPr="00226F0F" w:rsidRDefault="00226F0F" w:rsidP="00557AE0">
            <w:pPr>
              <w:ind w:right="-82"/>
              <w:rPr>
                <w:rFonts w:ascii="Trebuchet MS" w:eastAsia="Garamond" w:hAnsi="Trebuchet MS"/>
                <w:bCs/>
                <w:szCs w:val="24"/>
                <w:lang w:val="fr-CM"/>
              </w:rPr>
            </w:pPr>
            <w:r w:rsidRPr="00226F0F">
              <w:rPr>
                <w:rFonts w:ascii="Trebuchet MS" w:eastAsia="Garamond" w:hAnsi="Trebuchet MS"/>
                <w:bCs/>
                <w:szCs w:val="24"/>
                <w:lang w:val="fr-CM"/>
              </w:rPr>
              <w:t xml:space="preserve">Béton pour chaînage et linteau </w:t>
            </w:r>
          </w:p>
        </w:tc>
        <w:tc>
          <w:tcPr>
            <w:tcW w:w="1477" w:type="dxa"/>
          </w:tcPr>
          <w:p w14:paraId="0716EECB" w14:textId="77777777" w:rsidR="00226F0F" w:rsidRPr="00C535D8" w:rsidRDefault="00226F0F" w:rsidP="00557AE0">
            <w:pPr>
              <w:ind w:left="567" w:hanging="10"/>
              <w:jc w:val="both"/>
              <w:rPr>
                <w:rFonts w:ascii="Trebuchet MS" w:eastAsia="Garamond" w:hAnsi="Trebuchet MS"/>
                <w:bCs/>
                <w:szCs w:val="24"/>
              </w:rPr>
            </w:pPr>
            <w:r w:rsidRPr="00C535D8">
              <w:rPr>
                <w:rFonts w:ascii="Trebuchet MS" w:eastAsia="Garamond" w:hAnsi="Trebuchet MS"/>
                <w:bCs/>
                <w:szCs w:val="24"/>
              </w:rPr>
              <w:t>350</w:t>
            </w:r>
          </w:p>
        </w:tc>
        <w:tc>
          <w:tcPr>
            <w:tcW w:w="1497" w:type="dxa"/>
          </w:tcPr>
          <w:p w14:paraId="15D39B25"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71F39329"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286178FE"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1 brouette</w:t>
            </w:r>
          </w:p>
        </w:tc>
        <w:tc>
          <w:tcPr>
            <w:tcW w:w="1351" w:type="dxa"/>
            <w:vAlign w:val="center"/>
          </w:tcPr>
          <w:p w14:paraId="3E6B6DBB"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 seaux</w:t>
            </w:r>
          </w:p>
          <w:p w14:paraId="3A5D8762"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(30 litres)</w:t>
            </w:r>
          </w:p>
        </w:tc>
      </w:tr>
      <w:tr w:rsidR="00226F0F" w:rsidRPr="00C535D8" w14:paraId="5C32EE43" w14:textId="77777777" w:rsidTr="00557AE0">
        <w:trPr>
          <w:trHeight w:hRule="exact" w:val="567"/>
        </w:trPr>
        <w:tc>
          <w:tcPr>
            <w:tcW w:w="3686" w:type="dxa"/>
            <w:vAlign w:val="center"/>
          </w:tcPr>
          <w:p w14:paraId="24BF3704" w14:textId="77777777" w:rsidR="00226F0F" w:rsidRPr="00C535D8" w:rsidRDefault="00226F0F" w:rsidP="00557AE0">
            <w:pPr>
              <w:ind w:right="-82"/>
              <w:rPr>
                <w:rFonts w:ascii="Trebuchet MS" w:eastAsia="Garamond" w:hAnsi="Trebuchet MS"/>
                <w:bCs/>
                <w:szCs w:val="24"/>
              </w:rPr>
            </w:pPr>
            <w:r w:rsidRPr="00C535D8">
              <w:rPr>
                <w:rFonts w:ascii="Trebuchet MS" w:eastAsia="Garamond" w:hAnsi="Trebuchet MS"/>
                <w:bCs/>
                <w:szCs w:val="24"/>
              </w:rPr>
              <w:t>Béton pour dallage extérieur</w:t>
            </w:r>
          </w:p>
        </w:tc>
        <w:tc>
          <w:tcPr>
            <w:tcW w:w="1477" w:type="dxa"/>
          </w:tcPr>
          <w:p w14:paraId="56AE5F01" w14:textId="77777777" w:rsidR="00226F0F" w:rsidRPr="00C535D8" w:rsidRDefault="00226F0F" w:rsidP="00557AE0">
            <w:pPr>
              <w:ind w:left="567" w:hanging="10"/>
              <w:jc w:val="both"/>
              <w:rPr>
                <w:rFonts w:ascii="Trebuchet MS" w:eastAsia="Garamond" w:hAnsi="Trebuchet MS"/>
                <w:bCs/>
                <w:szCs w:val="24"/>
              </w:rPr>
            </w:pPr>
            <w:r w:rsidRPr="00C535D8">
              <w:rPr>
                <w:rFonts w:ascii="Trebuchet MS" w:eastAsia="Garamond" w:hAnsi="Trebuchet MS"/>
                <w:bCs/>
                <w:szCs w:val="24"/>
              </w:rPr>
              <w:t>300</w:t>
            </w:r>
          </w:p>
        </w:tc>
        <w:tc>
          <w:tcPr>
            <w:tcW w:w="1497" w:type="dxa"/>
          </w:tcPr>
          <w:p w14:paraId="7A7F9F4C"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1 sac de 50 kg</w:t>
            </w:r>
          </w:p>
        </w:tc>
        <w:tc>
          <w:tcPr>
            <w:tcW w:w="1744" w:type="dxa"/>
            <w:vAlign w:val="center"/>
          </w:tcPr>
          <w:p w14:paraId="0D0F2312"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2 brouettes</w:t>
            </w:r>
          </w:p>
        </w:tc>
        <w:tc>
          <w:tcPr>
            <w:tcW w:w="1744" w:type="dxa"/>
            <w:vAlign w:val="center"/>
          </w:tcPr>
          <w:p w14:paraId="18C111C7"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1,5 brouette</w:t>
            </w:r>
          </w:p>
        </w:tc>
        <w:tc>
          <w:tcPr>
            <w:tcW w:w="1351" w:type="dxa"/>
            <w:vAlign w:val="center"/>
          </w:tcPr>
          <w:p w14:paraId="41D3C786"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 seaux</w:t>
            </w:r>
          </w:p>
          <w:p w14:paraId="749A3D69"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(30 litres)</w:t>
            </w:r>
          </w:p>
        </w:tc>
      </w:tr>
    </w:tbl>
    <w:p w14:paraId="28EB69C4" w14:textId="77777777" w:rsidR="00226F0F" w:rsidRPr="00C535D8" w:rsidRDefault="00226F0F" w:rsidP="00226F0F">
      <w:pPr>
        <w:numPr>
          <w:ilvl w:val="0"/>
          <w:numId w:val="28"/>
        </w:numPr>
        <w:spacing w:after="0" w:line="276" w:lineRule="auto"/>
        <w:ind w:left="0"/>
        <w:jc w:val="both"/>
        <w:rPr>
          <w:rFonts w:ascii="Trebuchet MS" w:eastAsia="Garamond" w:hAnsi="Trebuchet MS"/>
          <w:bCs/>
          <w:szCs w:val="24"/>
        </w:rPr>
      </w:pPr>
      <w:r w:rsidRPr="00C535D8">
        <w:rPr>
          <w:rFonts w:ascii="Trebuchet MS" w:eastAsia="Garamond" w:hAnsi="Trebuchet MS"/>
          <w:bCs/>
          <w:szCs w:val="24"/>
        </w:rPr>
        <w:t>Dosage de ciment des mortiers</w:t>
      </w:r>
    </w:p>
    <w:tbl>
      <w:tblPr>
        <w:tblW w:w="10402" w:type="dxa"/>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51"/>
        <w:gridCol w:w="1701"/>
        <w:gridCol w:w="1605"/>
        <w:gridCol w:w="1315"/>
        <w:gridCol w:w="1030"/>
      </w:tblGrid>
      <w:tr w:rsidR="00226F0F" w:rsidRPr="00C535D8" w14:paraId="47CF452F" w14:textId="77777777" w:rsidTr="00557AE0">
        <w:trPr>
          <w:trHeight w:val="1229"/>
        </w:trPr>
        <w:tc>
          <w:tcPr>
            <w:tcW w:w="4751" w:type="dxa"/>
            <w:vAlign w:val="center"/>
          </w:tcPr>
          <w:p w14:paraId="6A454D7B" w14:textId="77777777" w:rsidR="00226F0F" w:rsidRPr="00C535D8" w:rsidRDefault="00226F0F" w:rsidP="00557AE0">
            <w:pPr>
              <w:ind w:left="567" w:hanging="10"/>
              <w:jc w:val="center"/>
              <w:rPr>
                <w:rFonts w:ascii="Trebuchet MS" w:eastAsia="Garamond" w:hAnsi="Trebuchet MS"/>
                <w:bCs/>
                <w:szCs w:val="24"/>
              </w:rPr>
            </w:pPr>
          </w:p>
        </w:tc>
        <w:tc>
          <w:tcPr>
            <w:tcW w:w="1701" w:type="dxa"/>
            <w:vAlign w:val="center"/>
          </w:tcPr>
          <w:p w14:paraId="7FBA5A3F"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Dosage en kg/m3</w:t>
            </w:r>
          </w:p>
        </w:tc>
        <w:tc>
          <w:tcPr>
            <w:tcW w:w="1605" w:type="dxa"/>
            <w:vAlign w:val="center"/>
          </w:tcPr>
          <w:p w14:paraId="2B2518AD"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Ciment</w:t>
            </w:r>
          </w:p>
        </w:tc>
        <w:tc>
          <w:tcPr>
            <w:tcW w:w="1315" w:type="dxa"/>
            <w:vAlign w:val="center"/>
          </w:tcPr>
          <w:p w14:paraId="49306D01"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Sable fin</w:t>
            </w:r>
          </w:p>
        </w:tc>
        <w:tc>
          <w:tcPr>
            <w:tcW w:w="1030" w:type="dxa"/>
            <w:vAlign w:val="center"/>
          </w:tcPr>
          <w:p w14:paraId="61D29621"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Eau</w:t>
            </w:r>
          </w:p>
          <w:p w14:paraId="66D656DD" w14:textId="77777777" w:rsidR="00226F0F" w:rsidRPr="00C535D8" w:rsidRDefault="00226F0F" w:rsidP="00557AE0">
            <w:pPr>
              <w:ind w:left="567" w:hanging="10"/>
              <w:jc w:val="center"/>
              <w:rPr>
                <w:rFonts w:ascii="Trebuchet MS" w:eastAsia="Garamond" w:hAnsi="Trebuchet MS"/>
                <w:bCs/>
                <w:szCs w:val="24"/>
              </w:rPr>
            </w:pPr>
          </w:p>
        </w:tc>
      </w:tr>
      <w:tr w:rsidR="00226F0F" w:rsidRPr="00C535D8" w14:paraId="5C33F250" w14:textId="77777777" w:rsidTr="00557AE0">
        <w:trPr>
          <w:trHeight w:hRule="exact" w:val="556"/>
        </w:trPr>
        <w:tc>
          <w:tcPr>
            <w:tcW w:w="4751" w:type="dxa"/>
            <w:vAlign w:val="center"/>
          </w:tcPr>
          <w:p w14:paraId="759E014D" w14:textId="77777777" w:rsidR="00226F0F" w:rsidRPr="00226F0F" w:rsidRDefault="00226F0F" w:rsidP="00557AE0">
            <w:pPr>
              <w:tabs>
                <w:tab w:val="center" w:pos="4320"/>
                <w:tab w:val="right" w:pos="8640"/>
              </w:tabs>
              <w:rPr>
                <w:rFonts w:ascii="Trebuchet MS" w:hAnsi="Trebuchet MS"/>
                <w:bCs/>
                <w:szCs w:val="24"/>
                <w:lang w:val="fr-CM"/>
              </w:rPr>
            </w:pPr>
            <w:r w:rsidRPr="00226F0F">
              <w:rPr>
                <w:rFonts w:ascii="Trebuchet MS" w:hAnsi="Trebuchet MS"/>
                <w:bCs/>
                <w:szCs w:val="24"/>
                <w:lang w:val="fr-CM"/>
              </w:rPr>
              <w:t>Mortier pour pose de la maçonnerie</w:t>
            </w:r>
          </w:p>
        </w:tc>
        <w:tc>
          <w:tcPr>
            <w:tcW w:w="1701" w:type="dxa"/>
            <w:vAlign w:val="center"/>
          </w:tcPr>
          <w:p w14:paraId="49A4D006"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250</w:t>
            </w:r>
          </w:p>
        </w:tc>
        <w:tc>
          <w:tcPr>
            <w:tcW w:w="1605" w:type="dxa"/>
          </w:tcPr>
          <w:p w14:paraId="52CD4321"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279537BC"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3,5 brouettes</w:t>
            </w:r>
          </w:p>
        </w:tc>
        <w:tc>
          <w:tcPr>
            <w:tcW w:w="1030" w:type="dxa"/>
          </w:tcPr>
          <w:p w14:paraId="2287EC9C"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4 seaux</w:t>
            </w:r>
          </w:p>
          <w:p w14:paraId="538CD0D2"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(40 litres)</w:t>
            </w:r>
          </w:p>
        </w:tc>
      </w:tr>
      <w:tr w:rsidR="00226F0F" w:rsidRPr="00C535D8" w14:paraId="1BB3D095" w14:textId="77777777" w:rsidTr="00557AE0">
        <w:trPr>
          <w:trHeight w:hRule="exact" w:val="556"/>
        </w:trPr>
        <w:tc>
          <w:tcPr>
            <w:tcW w:w="4751" w:type="dxa"/>
            <w:vAlign w:val="center"/>
          </w:tcPr>
          <w:p w14:paraId="4FE3C1BA" w14:textId="77777777" w:rsidR="00226F0F" w:rsidRPr="00226F0F" w:rsidRDefault="00226F0F" w:rsidP="00557AE0">
            <w:pPr>
              <w:rPr>
                <w:rFonts w:ascii="Trebuchet MS" w:eastAsia="Garamond" w:hAnsi="Trebuchet MS"/>
                <w:bCs/>
                <w:szCs w:val="24"/>
                <w:lang w:val="fr-CM"/>
              </w:rPr>
            </w:pPr>
            <w:r w:rsidRPr="00226F0F">
              <w:rPr>
                <w:rFonts w:ascii="Trebuchet MS" w:eastAsia="Garamond" w:hAnsi="Trebuchet MS"/>
                <w:bCs/>
                <w:szCs w:val="24"/>
                <w:lang w:val="fr-CM"/>
              </w:rPr>
              <w:t>Mortier pour la fabrication des parpaings 10, 15 et 20)</w:t>
            </w:r>
          </w:p>
        </w:tc>
        <w:tc>
          <w:tcPr>
            <w:tcW w:w="1701" w:type="dxa"/>
            <w:vAlign w:val="center"/>
          </w:tcPr>
          <w:p w14:paraId="6F8BCE2A"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250</w:t>
            </w:r>
          </w:p>
        </w:tc>
        <w:tc>
          <w:tcPr>
            <w:tcW w:w="1605" w:type="dxa"/>
          </w:tcPr>
          <w:p w14:paraId="61711A0A"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4B00EA58"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4 brouettes</w:t>
            </w:r>
          </w:p>
        </w:tc>
        <w:tc>
          <w:tcPr>
            <w:tcW w:w="1030" w:type="dxa"/>
          </w:tcPr>
          <w:p w14:paraId="7D2AFD58"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4 seaux</w:t>
            </w:r>
          </w:p>
          <w:p w14:paraId="75460ED4"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(40 litres)</w:t>
            </w:r>
          </w:p>
        </w:tc>
      </w:tr>
      <w:tr w:rsidR="00226F0F" w:rsidRPr="00C535D8" w14:paraId="0CBA4614" w14:textId="77777777" w:rsidTr="00557AE0">
        <w:trPr>
          <w:trHeight w:hRule="exact" w:val="556"/>
        </w:trPr>
        <w:tc>
          <w:tcPr>
            <w:tcW w:w="4751" w:type="dxa"/>
            <w:vAlign w:val="center"/>
          </w:tcPr>
          <w:p w14:paraId="5C559774" w14:textId="77777777" w:rsidR="00226F0F" w:rsidRPr="00226F0F" w:rsidRDefault="00226F0F" w:rsidP="00557AE0">
            <w:pPr>
              <w:rPr>
                <w:rFonts w:ascii="Trebuchet MS" w:eastAsia="Garamond" w:hAnsi="Trebuchet MS"/>
                <w:bCs/>
                <w:szCs w:val="24"/>
                <w:lang w:val="fr-CM"/>
              </w:rPr>
            </w:pPr>
            <w:r w:rsidRPr="00226F0F">
              <w:rPr>
                <w:rFonts w:ascii="Trebuchet MS" w:eastAsia="Garamond" w:hAnsi="Trebuchet MS"/>
                <w:bCs/>
                <w:szCs w:val="24"/>
                <w:lang w:val="fr-CM"/>
              </w:rPr>
              <w:t>Mortier pour la couche d’accrochage d’enduit (Gobetis)</w:t>
            </w:r>
          </w:p>
        </w:tc>
        <w:tc>
          <w:tcPr>
            <w:tcW w:w="1701" w:type="dxa"/>
            <w:vAlign w:val="center"/>
          </w:tcPr>
          <w:p w14:paraId="5AA0273D"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500 à 600</w:t>
            </w:r>
          </w:p>
        </w:tc>
        <w:tc>
          <w:tcPr>
            <w:tcW w:w="1605" w:type="dxa"/>
          </w:tcPr>
          <w:p w14:paraId="4D0E30CB"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3472A939"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1,5 brouette</w:t>
            </w:r>
          </w:p>
        </w:tc>
        <w:tc>
          <w:tcPr>
            <w:tcW w:w="1030" w:type="dxa"/>
          </w:tcPr>
          <w:p w14:paraId="2DD2C281"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2 seaux</w:t>
            </w:r>
          </w:p>
          <w:p w14:paraId="097C9DB1"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(20 litres)</w:t>
            </w:r>
          </w:p>
        </w:tc>
      </w:tr>
      <w:tr w:rsidR="00226F0F" w:rsidRPr="00C535D8" w14:paraId="283EB780" w14:textId="77777777" w:rsidTr="00557AE0">
        <w:trPr>
          <w:trHeight w:hRule="exact" w:val="556"/>
        </w:trPr>
        <w:tc>
          <w:tcPr>
            <w:tcW w:w="4751" w:type="dxa"/>
            <w:vAlign w:val="center"/>
          </w:tcPr>
          <w:p w14:paraId="611F1846" w14:textId="77777777" w:rsidR="00226F0F" w:rsidRPr="00226F0F" w:rsidRDefault="00226F0F" w:rsidP="00557AE0">
            <w:pPr>
              <w:rPr>
                <w:rFonts w:ascii="Trebuchet MS" w:eastAsia="Garamond" w:hAnsi="Trebuchet MS"/>
                <w:bCs/>
                <w:szCs w:val="24"/>
                <w:lang w:val="fr-CM"/>
              </w:rPr>
            </w:pPr>
            <w:r w:rsidRPr="00226F0F">
              <w:rPr>
                <w:rFonts w:ascii="Trebuchet MS" w:eastAsia="Garamond" w:hAnsi="Trebuchet MS"/>
                <w:bCs/>
                <w:szCs w:val="24"/>
                <w:lang w:val="fr-CM"/>
              </w:rPr>
              <w:t>Mortier pour corps d’enduit (première couche)</w:t>
            </w:r>
          </w:p>
        </w:tc>
        <w:tc>
          <w:tcPr>
            <w:tcW w:w="1701" w:type="dxa"/>
            <w:vAlign w:val="center"/>
          </w:tcPr>
          <w:p w14:paraId="00F31950"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300</w:t>
            </w:r>
          </w:p>
        </w:tc>
        <w:tc>
          <w:tcPr>
            <w:tcW w:w="1605" w:type="dxa"/>
          </w:tcPr>
          <w:p w14:paraId="091ECA6A"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7D47E865"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 brouettes</w:t>
            </w:r>
          </w:p>
        </w:tc>
        <w:tc>
          <w:tcPr>
            <w:tcW w:w="1030" w:type="dxa"/>
          </w:tcPr>
          <w:p w14:paraId="4AAB769F"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4 seaux</w:t>
            </w:r>
          </w:p>
          <w:p w14:paraId="2EF280AA"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(40 litres)</w:t>
            </w:r>
          </w:p>
        </w:tc>
      </w:tr>
      <w:tr w:rsidR="00226F0F" w:rsidRPr="00C535D8" w14:paraId="63ED71CA" w14:textId="77777777" w:rsidTr="00557AE0">
        <w:trPr>
          <w:trHeight w:hRule="exact" w:val="556"/>
        </w:trPr>
        <w:tc>
          <w:tcPr>
            <w:tcW w:w="4751" w:type="dxa"/>
            <w:vAlign w:val="center"/>
          </w:tcPr>
          <w:p w14:paraId="091276C1" w14:textId="77777777" w:rsidR="00226F0F" w:rsidRPr="00C535D8" w:rsidRDefault="00226F0F" w:rsidP="00557AE0">
            <w:pPr>
              <w:rPr>
                <w:rFonts w:ascii="Trebuchet MS" w:eastAsia="Garamond" w:hAnsi="Trebuchet MS"/>
                <w:bCs/>
                <w:szCs w:val="24"/>
              </w:rPr>
            </w:pPr>
            <w:r w:rsidRPr="00C535D8">
              <w:rPr>
                <w:rFonts w:ascii="Trebuchet MS" w:eastAsia="Garamond" w:hAnsi="Trebuchet MS"/>
                <w:bCs/>
                <w:szCs w:val="24"/>
              </w:rPr>
              <w:t>Mortier pour finition d’enduit</w:t>
            </w:r>
          </w:p>
        </w:tc>
        <w:tc>
          <w:tcPr>
            <w:tcW w:w="1701" w:type="dxa"/>
            <w:vAlign w:val="center"/>
          </w:tcPr>
          <w:p w14:paraId="24628802"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300</w:t>
            </w:r>
          </w:p>
        </w:tc>
        <w:tc>
          <w:tcPr>
            <w:tcW w:w="1605" w:type="dxa"/>
          </w:tcPr>
          <w:p w14:paraId="7308698C"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24C6223D"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3 brouettes</w:t>
            </w:r>
          </w:p>
        </w:tc>
        <w:tc>
          <w:tcPr>
            <w:tcW w:w="1030" w:type="dxa"/>
          </w:tcPr>
          <w:p w14:paraId="601C33BB"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4 seaux</w:t>
            </w:r>
          </w:p>
          <w:p w14:paraId="34F98844"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(40 litres)</w:t>
            </w:r>
          </w:p>
        </w:tc>
      </w:tr>
      <w:tr w:rsidR="00226F0F" w:rsidRPr="00C535D8" w14:paraId="733F56FB" w14:textId="77777777" w:rsidTr="00557AE0">
        <w:trPr>
          <w:trHeight w:hRule="exact" w:val="556"/>
        </w:trPr>
        <w:tc>
          <w:tcPr>
            <w:tcW w:w="4751" w:type="dxa"/>
            <w:vAlign w:val="center"/>
          </w:tcPr>
          <w:p w14:paraId="27335177" w14:textId="77777777" w:rsidR="00226F0F" w:rsidRPr="00C535D8" w:rsidRDefault="00226F0F" w:rsidP="00557AE0">
            <w:pPr>
              <w:rPr>
                <w:rFonts w:ascii="Trebuchet MS" w:eastAsia="Garamond" w:hAnsi="Trebuchet MS"/>
                <w:bCs/>
                <w:szCs w:val="24"/>
              </w:rPr>
            </w:pPr>
            <w:r w:rsidRPr="00C535D8">
              <w:rPr>
                <w:rFonts w:ascii="Trebuchet MS" w:eastAsia="Garamond" w:hAnsi="Trebuchet MS"/>
                <w:bCs/>
                <w:szCs w:val="24"/>
              </w:rPr>
              <w:t>Chape lisse (locaux publics)</w:t>
            </w:r>
          </w:p>
        </w:tc>
        <w:tc>
          <w:tcPr>
            <w:tcW w:w="1701" w:type="dxa"/>
            <w:vAlign w:val="center"/>
          </w:tcPr>
          <w:p w14:paraId="76C8F81A" w14:textId="77777777" w:rsidR="00226F0F" w:rsidRPr="00C535D8" w:rsidRDefault="00226F0F" w:rsidP="00557AE0">
            <w:pPr>
              <w:ind w:hanging="10"/>
              <w:jc w:val="center"/>
              <w:rPr>
                <w:rFonts w:ascii="Trebuchet MS" w:eastAsia="Garamond" w:hAnsi="Trebuchet MS"/>
                <w:bCs/>
                <w:szCs w:val="24"/>
              </w:rPr>
            </w:pPr>
            <w:r w:rsidRPr="00C535D8">
              <w:rPr>
                <w:rFonts w:ascii="Trebuchet MS" w:eastAsia="Garamond" w:hAnsi="Trebuchet MS"/>
                <w:bCs/>
                <w:szCs w:val="24"/>
              </w:rPr>
              <w:t>400</w:t>
            </w:r>
          </w:p>
        </w:tc>
        <w:tc>
          <w:tcPr>
            <w:tcW w:w="1605" w:type="dxa"/>
          </w:tcPr>
          <w:p w14:paraId="16E2EE4A"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1 sac de 50 kg</w:t>
            </w:r>
          </w:p>
        </w:tc>
        <w:tc>
          <w:tcPr>
            <w:tcW w:w="1315" w:type="dxa"/>
          </w:tcPr>
          <w:p w14:paraId="1ADC55A4"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2,5 brouettes</w:t>
            </w:r>
          </w:p>
        </w:tc>
        <w:tc>
          <w:tcPr>
            <w:tcW w:w="1030" w:type="dxa"/>
          </w:tcPr>
          <w:p w14:paraId="11CE365E"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2,5 seaux</w:t>
            </w:r>
          </w:p>
          <w:p w14:paraId="2F087A0F" w14:textId="77777777" w:rsidR="00226F0F" w:rsidRPr="00C535D8" w:rsidRDefault="00226F0F" w:rsidP="00557AE0">
            <w:pPr>
              <w:jc w:val="center"/>
              <w:rPr>
                <w:rFonts w:ascii="Trebuchet MS" w:eastAsia="Garamond" w:hAnsi="Trebuchet MS"/>
                <w:bCs/>
                <w:szCs w:val="24"/>
              </w:rPr>
            </w:pPr>
            <w:r w:rsidRPr="00C535D8">
              <w:rPr>
                <w:rFonts w:ascii="Trebuchet MS" w:eastAsia="Garamond" w:hAnsi="Trebuchet MS"/>
                <w:bCs/>
                <w:szCs w:val="24"/>
              </w:rPr>
              <w:t>(25 litres)</w:t>
            </w:r>
          </w:p>
        </w:tc>
      </w:tr>
    </w:tbl>
    <w:p w14:paraId="5FF8CA9A" w14:textId="77777777" w:rsidR="00226F0F" w:rsidRPr="00C535D8" w:rsidRDefault="00226F0F" w:rsidP="00226F0F">
      <w:pPr>
        <w:spacing w:line="276" w:lineRule="auto"/>
        <w:jc w:val="both"/>
        <w:rPr>
          <w:rFonts w:ascii="Trebuchet MS" w:hAnsi="Trebuchet MS"/>
          <w:bCs/>
          <w:szCs w:val="24"/>
        </w:rPr>
      </w:pPr>
    </w:p>
    <w:p w14:paraId="668153AE" w14:textId="77777777" w:rsidR="00226F0F" w:rsidRPr="00226F0F" w:rsidRDefault="00226F0F" w:rsidP="00226F0F">
      <w:pPr>
        <w:numPr>
          <w:ilvl w:val="0"/>
          <w:numId w:val="29"/>
        </w:numPr>
        <w:overflowPunct w:val="0"/>
        <w:autoSpaceDE w:val="0"/>
        <w:autoSpaceDN w:val="0"/>
        <w:adjustRightInd w:val="0"/>
        <w:spacing w:after="0" w:line="276" w:lineRule="auto"/>
        <w:ind w:left="0"/>
        <w:jc w:val="both"/>
        <w:textAlignment w:val="baseline"/>
        <w:rPr>
          <w:rFonts w:ascii="Trebuchet MS" w:hAnsi="Trebuchet MS"/>
          <w:bCs/>
          <w:szCs w:val="24"/>
          <w:u w:val="single"/>
          <w:lang w:val="fr-CM"/>
        </w:rPr>
      </w:pPr>
      <w:r w:rsidRPr="00226F0F">
        <w:rPr>
          <w:rFonts w:ascii="Trebuchet MS" w:hAnsi="Trebuchet MS"/>
          <w:bCs/>
          <w:szCs w:val="24"/>
          <w:u w:val="single"/>
          <w:lang w:val="fr-CM"/>
        </w:rPr>
        <w:t>Conditions de fabrication à respecter strictement </w:t>
      </w:r>
    </w:p>
    <w:p w14:paraId="0A741CF8"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Le tamisage des granulats (sable) pour la séparation des matières végétales, du sable trop fin, de l’argile</w:t>
      </w:r>
    </w:p>
    <w:p w14:paraId="23881902"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Fabrication sous un abri couvert de nattes ou de pailles. L’aire de fabrication devra être tenu propre et parfaitement plane</w:t>
      </w:r>
    </w:p>
    <w:p w14:paraId="37341D12"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Le mortier sera malaxé sur une aire de gâchage propre et suffisamment large.</w:t>
      </w:r>
    </w:p>
    <w:p w14:paraId="654C0FFB"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Le compactage du mortier dans le moule par piquetage et par secousses</w:t>
      </w:r>
    </w:p>
    <w:p w14:paraId="320E0539"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L’arrosage abondant des agglomérés pendant (15jours) et les cinq premiers jours de stockage. L’arrosage sera effectué au moins deux (2) fois par jour avant la mise en œuvre de manière à éviter la dissection.</w:t>
      </w:r>
    </w:p>
    <w:p w14:paraId="5EEB2AE8"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La protection des agglomérés contre les effets du soleil par le stockage sous un abri</w:t>
      </w:r>
    </w:p>
    <w:p w14:paraId="7ED9DFE4"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Le mortier desséché ou qui commence à faire prise ne sera pas utilisé pour la fabrication des agglomérés.</w:t>
      </w:r>
    </w:p>
    <w:p w14:paraId="076F3753"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xml:space="preserve">La fabrication des parpaings se fait sur le site du chantier. Seul le contrôleur, ou le sectoriel avec l’accord préalable du Plan Cameroon pourront donner un accord à l’entreprise afin que celle-ci puisse réaliser les parpaings dans un autre lieu dont le transport sera à sa charge </w:t>
      </w:r>
    </w:p>
    <w:p w14:paraId="50AA2A9E" w14:textId="77777777" w:rsidR="00226F0F" w:rsidRPr="00C535D8" w:rsidRDefault="00226F0F" w:rsidP="00226F0F">
      <w:pPr>
        <w:pStyle w:val="Paragraphedeliste"/>
        <w:numPr>
          <w:ilvl w:val="0"/>
          <w:numId w:val="30"/>
        </w:numPr>
        <w:spacing w:line="276" w:lineRule="auto"/>
        <w:ind w:hanging="720"/>
        <w:rPr>
          <w:rFonts w:ascii="Trebuchet MS" w:hAnsi="Trebuchet MS"/>
          <w:bCs/>
          <w:szCs w:val="24"/>
        </w:rPr>
      </w:pPr>
      <w:r w:rsidRPr="00C535D8">
        <w:rPr>
          <w:rFonts w:ascii="Trebuchet MS" w:hAnsi="Trebuchet MS"/>
          <w:bCs/>
          <w:szCs w:val="24"/>
        </w:rPr>
        <w:t>Sur le chantier, les parpaings devront être réceptionné par le contrôleur et le sectoriel avant toute utilisation pour la maçonnerie</w:t>
      </w:r>
    </w:p>
    <w:p w14:paraId="2B31C378" w14:textId="77777777" w:rsidR="00226F0F" w:rsidRPr="00226F0F" w:rsidRDefault="00226F0F" w:rsidP="00226F0F">
      <w:pPr>
        <w:spacing w:line="276" w:lineRule="auto"/>
        <w:jc w:val="both"/>
        <w:rPr>
          <w:rFonts w:ascii="Trebuchet MS" w:hAnsi="Trebuchet MS"/>
          <w:bCs/>
          <w:szCs w:val="24"/>
          <w:lang w:val="fr-CM"/>
        </w:rPr>
      </w:pPr>
    </w:p>
    <w:p w14:paraId="2F24A4CB" w14:textId="77777777" w:rsidR="00226F0F" w:rsidRPr="00226F0F" w:rsidRDefault="00226F0F" w:rsidP="00226F0F">
      <w:pPr>
        <w:numPr>
          <w:ilvl w:val="0"/>
          <w:numId w:val="30"/>
        </w:numPr>
        <w:spacing w:after="0" w:line="276" w:lineRule="auto"/>
        <w:ind w:left="0" w:firstLine="0"/>
        <w:jc w:val="both"/>
        <w:rPr>
          <w:rFonts w:ascii="Trebuchet MS" w:hAnsi="Trebuchet MS"/>
          <w:bCs/>
          <w:szCs w:val="24"/>
          <w:lang w:val="fr-CM"/>
        </w:rPr>
      </w:pPr>
      <w:r w:rsidRPr="00226F0F">
        <w:rPr>
          <w:rFonts w:ascii="Trebuchet MS" w:hAnsi="Trebuchet MS"/>
          <w:bCs/>
          <w:szCs w:val="24"/>
          <w:lang w:val="fr-CM"/>
        </w:rPr>
        <w:t>Les agglomérés ne seront utilisés qu’après quinze (15) jours au minimum après la fabrication. Dans le cas contraire, le maître d’œuvre le droit de démolir l’ouvrage et le faire reconstruire aux frais de l’entrepreneur.</w:t>
      </w:r>
    </w:p>
    <w:p w14:paraId="2BD2BD30" w14:textId="77777777" w:rsidR="00226F0F" w:rsidRPr="00226F0F" w:rsidRDefault="00226F0F" w:rsidP="00226F0F">
      <w:pPr>
        <w:spacing w:line="276" w:lineRule="auto"/>
        <w:jc w:val="both"/>
        <w:rPr>
          <w:rFonts w:ascii="Trebuchet MS" w:hAnsi="Trebuchet MS"/>
          <w:bCs/>
          <w:szCs w:val="24"/>
          <w:lang w:val="fr-CM"/>
        </w:rPr>
      </w:pPr>
    </w:p>
    <w:p w14:paraId="4EB0B22E" w14:textId="77777777" w:rsidR="00226F0F" w:rsidRPr="00226F0F" w:rsidRDefault="00226F0F" w:rsidP="00226F0F">
      <w:pPr>
        <w:numPr>
          <w:ilvl w:val="0"/>
          <w:numId w:val="30"/>
        </w:numPr>
        <w:spacing w:after="0" w:line="276" w:lineRule="auto"/>
        <w:ind w:left="0" w:firstLine="0"/>
        <w:jc w:val="both"/>
        <w:rPr>
          <w:rFonts w:ascii="Trebuchet MS" w:hAnsi="Trebuchet MS"/>
          <w:bCs/>
          <w:szCs w:val="24"/>
          <w:lang w:val="fr-CM"/>
        </w:rPr>
      </w:pPr>
      <w:r w:rsidRPr="00226F0F">
        <w:rPr>
          <w:rFonts w:ascii="Trebuchet MS" w:hAnsi="Trebuchet MS"/>
          <w:bCs/>
          <w:szCs w:val="24"/>
          <w:lang w:val="fr-CM"/>
        </w:rPr>
        <w:lastRenderedPageBreak/>
        <w:t>Les agglomérés seront posés en quinconce de manière à éviter la superposition de 2 joints verticaux. Par ailleurs, les joints de mortier horizontaux et verticaux ne devront pas avoir plus 2 cm d’épaisseur.</w:t>
      </w:r>
    </w:p>
    <w:p w14:paraId="6BB05D15" w14:textId="77777777" w:rsidR="00226F0F" w:rsidRPr="00226F0F" w:rsidRDefault="00226F0F" w:rsidP="00226F0F">
      <w:pPr>
        <w:jc w:val="both"/>
        <w:rPr>
          <w:rFonts w:ascii="Trebuchet MS" w:eastAsia="Garamond" w:hAnsi="Trebuchet MS"/>
          <w:bCs/>
          <w:szCs w:val="24"/>
          <w:lang w:val="fr-CM"/>
        </w:rPr>
      </w:pPr>
      <w:r w:rsidRPr="00226F0F">
        <w:rPr>
          <w:rFonts w:ascii="Trebuchet MS" w:eastAsia="Garamond" w:hAnsi="Trebuchet MS"/>
          <w:bCs/>
          <w:szCs w:val="24"/>
          <w:lang w:val="fr-CM"/>
        </w:rPr>
        <w:tab/>
      </w:r>
      <w:r w:rsidRPr="00226F0F">
        <w:rPr>
          <w:rFonts w:ascii="Trebuchet MS" w:hAnsi="Trebuchet MS"/>
          <w:bCs/>
          <w:szCs w:val="24"/>
          <w:lang w:val="fr-CM"/>
        </w:rPr>
        <w:t>Toutes les maçonneries seront hourdées au mortier de ciment dosé à 400 kg de ciment. Les poteaux et raidisseurs en béton armé seront coulés après montage des maçonneries de façon à assurer un harpage efficace. Les joints devront être parfaitement bourrés. L’entrepreneur doit selon les règles d’art et les conditions climatiques arrosé la maçonnerie pendant au moins deux semaines.</w:t>
      </w:r>
    </w:p>
    <w:p w14:paraId="67EFEEAE" w14:textId="77777777" w:rsidR="00226F0F" w:rsidRPr="00226F0F" w:rsidRDefault="00226F0F" w:rsidP="00226F0F">
      <w:pPr>
        <w:spacing w:line="276" w:lineRule="auto"/>
        <w:ind w:left="567" w:hanging="10"/>
        <w:jc w:val="both"/>
        <w:rPr>
          <w:rFonts w:ascii="Trebuchet MS" w:eastAsia="Garamond" w:hAnsi="Trebuchet MS"/>
          <w:bCs/>
          <w:szCs w:val="24"/>
          <w:lang w:val="fr-CM"/>
        </w:rPr>
      </w:pPr>
    </w:p>
    <w:p w14:paraId="7AA47362" w14:textId="77777777" w:rsidR="00226F0F" w:rsidRPr="00226F0F" w:rsidRDefault="00226F0F" w:rsidP="00226F0F">
      <w:pPr>
        <w:tabs>
          <w:tab w:val="left" w:pos="2160"/>
          <w:tab w:val="left" w:pos="3600"/>
        </w:tabs>
        <w:spacing w:line="276" w:lineRule="auto"/>
        <w:ind w:left="567" w:hanging="10"/>
        <w:jc w:val="both"/>
        <w:rPr>
          <w:rFonts w:ascii="Trebuchet MS" w:eastAsia="Garamond" w:hAnsi="Trebuchet MS"/>
          <w:bCs/>
          <w:szCs w:val="24"/>
          <w:u w:val="single"/>
          <w:lang w:val="fr-CM"/>
        </w:rPr>
      </w:pPr>
      <w:r w:rsidRPr="00226F0F">
        <w:rPr>
          <w:rFonts w:ascii="Trebuchet MS" w:eastAsia="Garamond" w:hAnsi="Trebuchet MS"/>
          <w:bCs/>
          <w:szCs w:val="24"/>
          <w:u w:val="single"/>
          <w:lang w:val="fr-CM"/>
        </w:rPr>
        <w:t>2.2 Prise en compte des aspects socio- environnementaux</w:t>
      </w:r>
    </w:p>
    <w:p w14:paraId="11EB5F34"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Afin d’atténuer les impacts sur l’environnement pendant et après la réalisation du microprojet, les actions suivantes doivent être respectées :</w:t>
      </w:r>
    </w:p>
    <w:p w14:paraId="0DB01740" w14:textId="77777777" w:rsidR="00226F0F" w:rsidRPr="00226F0F" w:rsidRDefault="00226F0F" w:rsidP="00226F0F">
      <w:pPr>
        <w:jc w:val="both"/>
        <w:rPr>
          <w:rFonts w:ascii="Trebuchet MS" w:hAnsi="Trebuchet MS"/>
          <w:bCs/>
          <w:szCs w:val="24"/>
          <w:lang w:val="fr-CM"/>
        </w:rPr>
      </w:pPr>
    </w:p>
    <w:p w14:paraId="37789F0F"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xml:space="preserve">Plan de gestion des mesures socio-environnementales </w:t>
      </w:r>
    </w:p>
    <w:p w14:paraId="297ACDC1"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xml:space="preserve">Avant le démarrage effectif des travaux, l’entreprise doit préparer un plan d’action environnemental précisant l’ensemble des mesures environnementales à mettre en œuvre, ainsi qu’un règlement intérieur mentionnant de manière spécifique les règles de sécurité notamment le port de tenue appropriée, la limitation des vitesses. En outre, ce règlement intérieur devra prescrire l’interdiction de consommer l’alcool pendant les heures de travail, d’utiliser abusivement le bois de chauffe, ainsi que la sensibilisation du personnel aux dangers des IST/SID, au respect des us et coutumes des populations de la région. Ce règlement doit être affiché au sein de l’entreprise. </w:t>
      </w:r>
    </w:p>
    <w:p w14:paraId="67342DA4" w14:textId="77777777" w:rsidR="00226F0F" w:rsidRPr="00226F0F" w:rsidRDefault="00226F0F" w:rsidP="00226F0F">
      <w:pPr>
        <w:spacing w:line="276" w:lineRule="auto"/>
        <w:ind w:left="567" w:hanging="10"/>
        <w:jc w:val="both"/>
        <w:rPr>
          <w:rFonts w:ascii="Trebuchet MS" w:eastAsia="Garamond" w:hAnsi="Trebuchet MS"/>
          <w:bCs/>
          <w:szCs w:val="24"/>
          <w:lang w:val="fr-CM"/>
        </w:rPr>
      </w:pPr>
    </w:p>
    <w:p w14:paraId="57C7E630"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Par ailleurs, une campagne d’information et de sensibilisation du personnel et des riverains devra être donc préalablement organisée et leur attention devra être attirée sur tous ces aspects, y compris sur le calendrier d’exécution, les opportunités d’emploi. En particulier, ces parties prenantes devraient être informées sur les raisons du choix du site d’installation du chantier, ainsi que sur le plan d’action environnemental. Cette campagne devra être renouvelée pendant l’exécution des travaux.</w:t>
      </w:r>
    </w:p>
    <w:p w14:paraId="2AD691B6" w14:textId="77777777" w:rsidR="00226F0F" w:rsidRPr="00226F0F" w:rsidRDefault="00226F0F" w:rsidP="00226F0F">
      <w:pPr>
        <w:spacing w:line="276" w:lineRule="auto"/>
        <w:ind w:left="567" w:hanging="10"/>
        <w:jc w:val="both"/>
        <w:rPr>
          <w:rFonts w:ascii="Trebuchet MS" w:eastAsia="Garamond" w:hAnsi="Trebuchet MS"/>
          <w:bCs/>
          <w:szCs w:val="24"/>
          <w:lang w:val="fr-CM"/>
        </w:rPr>
      </w:pPr>
    </w:p>
    <w:p w14:paraId="04A0B788" w14:textId="77777777" w:rsidR="00226F0F" w:rsidRPr="00226F0F" w:rsidRDefault="00226F0F" w:rsidP="00226F0F">
      <w:pPr>
        <w:spacing w:line="276" w:lineRule="auto"/>
        <w:ind w:left="567" w:hanging="10"/>
        <w:jc w:val="both"/>
        <w:rPr>
          <w:rFonts w:ascii="Trebuchet MS" w:eastAsia="Garamond" w:hAnsi="Trebuchet MS"/>
          <w:bCs/>
          <w:szCs w:val="24"/>
          <w:lang w:val="fr-CM"/>
        </w:rPr>
      </w:pPr>
      <w:r w:rsidRPr="00226F0F">
        <w:rPr>
          <w:rFonts w:ascii="Trebuchet MS" w:eastAsia="Garamond" w:hAnsi="Trebuchet MS"/>
          <w:bCs/>
          <w:szCs w:val="24"/>
          <w:lang w:val="fr-CM"/>
        </w:rPr>
        <w:t xml:space="preserve">Les différentes mesures socio-environnementales à prendre en compte, lors de la réalisation du présent microprojet sont : </w:t>
      </w:r>
    </w:p>
    <w:p w14:paraId="24AD89AA" w14:textId="77777777" w:rsidR="00226F0F" w:rsidRPr="00C535D8" w:rsidRDefault="00226F0F" w:rsidP="00226F0F">
      <w:pPr>
        <w:numPr>
          <w:ilvl w:val="0"/>
          <w:numId w:val="31"/>
        </w:numPr>
        <w:spacing w:after="0" w:line="276" w:lineRule="auto"/>
        <w:ind w:left="0"/>
        <w:jc w:val="both"/>
        <w:rPr>
          <w:rFonts w:ascii="Trebuchet MS" w:eastAsia="Garamond" w:hAnsi="Trebuchet MS"/>
          <w:bCs/>
          <w:szCs w:val="24"/>
        </w:rPr>
      </w:pPr>
      <w:r w:rsidRPr="00C535D8">
        <w:rPr>
          <w:rFonts w:ascii="Trebuchet MS" w:eastAsia="Garamond" w:hAnsi="Trebuchet MS"/>
          <w:bCs/>
          <w:szCs w:val="24"/>
        </w:rPr>
        <w:t xml:space="preserve">le reboisement ; </w:t>
      </w:r>
    </w:p>
    <w:p w14:paraId="30870D82" w14:textId="77777777" w:rsidR="00226F0F" w:rsidRPr="00C535D8" w:rsidRDefault="00226F0F" w:rsidP="00226F0F">
      <w:pPr>
        <w:numPr>
          <w:ilvl w:val="0"/>
          <w:numId w:val="31"/>
        </w:numPr>
        <w:spacing w:after="0" w:line="276" w:lineRule="auto"/>
        <w:ind w:left="0"/>
        <w:jc w:val="both"/>
        <w:rPr>
          <w:rFonts w:ascii="Trebuchet MS" w:eastAsia="Garamond" w:hAnsi="Trebuchet MS"/>
          <w:bCs/>
          <w:szCs w:val="24"/>
        </w:rPr>
      </w:pPr>
      <w:r w:rsidRPr="00C535D8">
        <w:rPr>
          <w:rFonts w:ascii="Trebuchet MS" w:eastAsia="Garamond" w:hAnsi="Trebuchet MS"/>
          <w:bCs/>
          <w:szCs w:val="24"/>
        </w:rPr>
        <w:t xml:space="preserve">la gestion des hydrocarbures ; </w:t>
      </w:r>
    </w:p>
    <w:p w14:paraId="481E0A65" w14:textId="77777777" w:rsidR="00226F0F" w:rsidRPr="00226F0F" w:rsidRDefault="00226F0F" w:rsidP="00226F0F">
      <w:pPr>
        <w:numPr>
          <w:ilvl w:val="0"/>
          <w:numId w:val="31"/>
        </w:numPr>
        <w:spacing w:after="0" w:line="276" w:lineRule="auto"/>
        <w:ind w:left="0"/>
        <w:jc w:val="both"/>
        <w:rPr>
          <w:rFonts w:ascii="Trebuchet MS" w:eastAsia="Garamond" w:hAnsi="Trebuchet MS"/>
          <w:bCs/>
          <w:szCs w:val="24"/>
          <w:lang w:val="fr-CM"/>
        </w:rPr>
      </w:pPr>
      <w:r w:rsidRPr="00226F0F">
        <w:rPr>
          <w:rFonts w:ascii="Trebuchet MS" w:eastAsia="Garamond" w:hAnsi="Trebuchet MS"/>
          <w:bCs/>
          <w:szCs w:val="24"/>
          <w:lang w:val="fr-CM"/>
        </w:rPr>
        <w:t xml:space="preserve">la sécurité du personnel sur le chantier et les usagers ; </w:t>
      </w:r>
    </w:p>
    <w:p w14:paraId="43819A2F" w14:textId="77777777" w:rsidR="00226F0F" w:rsidRPr="00C535D8" w:rsidRDefault="00226F0F" w:rsidP="00226F0F">
      <w:pPr>
        <w:numPr>
          <w:ilvl w:val="0"/>
          <w:numId w:val="31"/>
        </w:numPr>
        <w:spacing w:after="0" w:line="276" w:lineRule="auto"/>
        <w:ind w:left="0"/>
        <w:jc w:val="both"/>
        <w:rPr>
          <w:rFonts w:ascii="Trebuchet MS" w:eastAsia="Garamond" w:hAnsi="Trebuchet MS"/>
          <w:bCs/>
          <w:szCs w:val="24"/>
        </w:rPr>
      </w:pPr>
      <w:r w:rsidRPr="00C535D8">
        <w:rPr>
          <w:rFonts w:ascii="Trebuchet MS" w:eastAsia="Garamond" w:hAnsi="Trebuchet MS"/>
          <w:bCs/>
          <w:szCs w:val="24"/>
        </w:rPr>
        <w:t xml:space="preserve">la gestion des ordures ; </w:t>
      </w:r>
    </w:p>
    <w:p w14:paraId="5E04E094" w14:textId="77777777" w:rsidR="00226F0F" w:rsidRPr="00226F0F" w:rsidRDefault="00226F0F" w:rsidP="00226F0F">
      <w:pPr>
        <w:numPr>
          <w:ilvl w:val="0"/>
          <w:numId w:val="31"/>
        </w:numPr>
        <w:spacing w:after="0" w:line="276" w:lineRule="auto"/>
        <w:ind w:left="0"/>
        <w:jc w:val="both"/>
        <w:rPr>
          <w:rFonts w:ascii="Trebuchet MS" w:eastAsia="Garamond" w:hAnsi="Trebuchet MS"/>
          <w:bCs/>
          <w:szCs w:val="24"/>
          <w:lang w:val="fr-CM"/>
        </w:rPr>
      </w:pPr>
      <w:r w:rsidRPr="00226F0F">
        <w:rPr>
          <w:rFonts w:ascii="Trebuchet MS" w:eastAsia="Garamond" w:hAnsi="Trebuchet MS"/>
          <w:bCs/>
          <w:szCs w:val="24"/>
          <w:lang w:val="fr-CM"/>
        </w:rPr>
        <w:t>la gestion des déchets solides et liquides ;</w:t>
      </w:r>
    </w:p>
    <w:p w14:paraId="7C286FFE" w14:textId="77777777" w:rsidR="00226F0F" w:rsidRPr="00226F0F" w:rsidRDefault="00226F0F" w:rsidP="00226F0F">
      <w:pPr>
        <w:numPr>
          <w:ilvl w:val="0"/>
          <w:numId w:val="31"/>
        </w:numPr>
        <w:tabs>
          <w:tab w:val="left" w:pos="540"/>
        </w:tabs>
        <w:spacing w:after="0" w:line="276" w:lineRule="auto"/>
        <w:ind w:left="0"/>
        <w:jc w:val="both"/>
        <w:rPr>
          <w:rFonts w:ascii="Trebuchet MS" w:eastAsia="Garamond" w:hAnsi="Trebuchet MS"/>
          <w:bCs/>
          <w:szCs w:val="24"/>
          <w:lang w:val="fr-CM"/>
        </w:rPr>
      </w:pPr>
      <w:r w:rsidRPr="00226F0F">
        <w:rPr>
          <w:rFonts w:ascii="Trebuchet MS" w:eastAsia="Garamond" w:hAnsi="Trebuchet MS"/>
          <w:bCs/>
          <w:szCs w:val="24"/>
          <w:lang w:val="fr-CM"/>
        </w:rPr>
        <w:t>La gestion des ressources en eau ;</w:t>
      </w:r>
    </w:p>
    <w:p w14:paraId="365D687F" w14:textId="77777777" w:rsidR="00226F0F" w:rsidRPr="00226F0F" w:rsidRDefault="00226F0F" w:rsidP="00226F0F">
      <w:pPr>
        <w:numPr>
          <w:ilvl w:val="0"/>
          <w:numId w:val="31"/>
        </w:numPr>
        <w:tabs>
          <w:tab w:val="left" w:pos="540"/>
        </w:tabs>
        <w:spacing w:after="0" w:line="276" w:lineRule="auto"/>
        <w:ind w:left="0"/>
        <w:jc w:val="both"/>
        <w:rPr>
          <w:rFonts w:ascii="Trebuchet MS" w:eastAsia="Garamond" w:hAnsi="Trebuchet MS"/>
          <w:bCs/>
          <w:szCs w:val="24"/>
          <w:lang w:val="fr-CM"/>
        </w:rPr>
      </w:pPr>
      <w:r w:rsidRPr="00226F0F">
        <w:rPr>
          <w:rFonts w:ascii="Trebuchet MS" w:eastAsia="Garamond" w:hAnsi="Trebuchet MS"/>
          <w:bCs/>
          <w:szCs w:val="24"/>
          <w:lang w:val="fr-CM"/>
        </w:rPr>
        <w:t>La réparation des dommages causés aux tiers ;</w:t>
      </w:r>
    </w:p>
    <w:p w14:paraId="387EA87A" w14:textId="77777777" w:rsidR="00226F0F" w:rsidRPr="00226F0F" w:rsidRDefault="00226F0F" w:rsidP="00226F0F">
      <w:pPr>
        <w:numPr>
          <w:ilvl w:val="0"/>
          <w:numId w:val="31"/>
        </w:numPr>
        <w:tabs>
          <w:tab w:val="left" w:pos="540"/>
        </w:tabs>
        <w:spacing w:after="0" w:line="276" w:lineRule="auto"/>
        <w:ind w:left="0"/>
        <w:jc w:val="both"/>
        <w:rPr>
          <w:rFonts w:ascii="Trebuchet MS" w:eastAsia="Garamond" w:hAnsi="Trebuchet MS"/>
          <w:bCs/>
          <w:szCs w:val="24"/>
          <w:u w:val="single"/>
          <w:lang w:val="fr-CM"/>
        </w:rPr>
      </w:pPr>
      <w:r w:rsidRPr="00226F0F">
        <w:rPr>
          <w:rFonts w:ascii="Trebuchet MS" w:eastAsia="Garamond" w:hAnsi="Trebuchet MS"/>
          <w:bCs/>
          <w:szCs w:val="24"/>
          <w:lang w:val="fr-CM"/>
        </w:rPr>
        <w:lastRenderedPageBreak/>
        <w:t>L’ouverture et exploitation des carrières et zones d’emprunt</w:t>
      </w:r>
    </w:p>
    <w:p w14:paraId="6E123014" w14:textId="77777777" w:rsidR="00226F0F" w:rsidRPr="00226F0F" w:rsidRDefault="00226F0F" w:rsidP="00226F0F">
      <w:pPr>
        <w:numPr>
          <w:ilvl w:val="0"/>
          <w:numId w:val="31"/>
        </w:numPr>
        <w:tabs>
          <w:tab w:val="left" w:pos="540"/>
        </w:tabs>
        <w:spacing w:after="0" w:line="276" w:lineRule="auto"/>
        <w:ind w:left="0"/>
        <w:jc w:val="both"/>
        <w:rPr>
          <w:rFonts w:ascii="Trebuchet MS" w:eastAsia="Garamond" w:hAnsi="Trebuchet MS"/>
          <w:bCs/>
          <w:szCs w:val="24"/>
          <w:lang w:val="fr-CM"/>
        </w:rPr>
      </w:pPr>
      <w:r w:rsidRPr="00226F0F">
        <w:rPr>
          <w:rFonts w:ascii="Trebuchet MS" w:eastAsia="Garamond" w:hAnsi="Trebuchet MS"/>
          <w:bCs/>
          <w:szCs w:val="24"/>
          <w:lang w:val="fr-CM"/>
        </w:rPr>
        <w:t>La remise en état des sites et repli de chantier.</w:t>
      </w:r>
    </w:p>
    <w:p w14:paraId="4ACB4E59" w14:textId="77777777" w:rsidR="00226F0F" w:rsidRPr="00226F0F" w:rsidRDefault="00226F0F" w:rsidP="00226F0F">
      <w:pPr>
        <w:spacing w:line="276" w:lineRule="auto"/>
        <w:ind w:left="567" w:hanging="10"/>
        <w:jc w:val="both"/>
        <w:rPr>
          <w:rFonts w:ascii="Trebuchet MS" w:eastAsia="Garamond" w:hAnsi="Trebuchet MS"/>
          <w:bCs/>
          <w:szCs w:val="24"/>
          <w:lang w:val="fr-CM"/>
        </w:rPr>
      </w:pPr>
    </w:p>
    <w:p w14:paraId="74899980" w14:textId="77777777" w:rsidR="00226F0F" w:rsidRPr="00C535D8" w:rsidRDefault="00226F0F" w:rsidP="00226F0F">
      <w:pPr>
        <w:numPr>
          <w:ilvl w:val="0"/>
          <w:numId w:val="32"/>
        </w:numPr>
        <w:spacing w:after="0" w:line="276" w:lineRule="auto"/>
        <w:ind w:left="0"/>
        <w:jc w:val="both"/>
        <w:rPr>
          <w:rFonts w:ascii="Trebuchet MS" w:eastAsia="Garamond" w:hAnsi="Trebuchet MS"/>
          <w:bCs/>
          <w:szCs w:val="24"/>
        </w:rPr>
      </w:pPr>
      <w:r w:rsidRPr="00C535D8">
        <w:rPr>
          <w:rFonts w:ascii="Trebuchet MS" w:eastAsia="Garamond" w:hAnsi="Trebuchet MS"/>
          <w:bCs/>
          <w:szCs w:val="24"/>
        </w:rPr>
        <w:t xml:space="preserve">Le Reboisement </w:t>
      </w:r>
    </w:p>
    <w:p w14:paraId="5DD2B64A" w14:textId="77777777" w:rsidR="00226F0F" w:rsidRPr="00226F0F" w:rsidRDefault="00226F0F" w:rsidP="00226F0F">
      <w:pPr>
        <w:tabs>
          <w:tab w:val="left" w:pos="2160"/>
          <w:tab w:val="left" w:pos="3600"/>
        </w:tabs>
        <w:spacing w:line="276" w:lineRule="auto"/>
        <w:ind w:left="567" w:hanging="10"/>
        <w:jc w:val="both"/>
        <w:rPr>
          <w:rFonts w:ascii="Trebuchet MS" w:eastAsia="Garamond" w:hAnsi="Trebuchet MS"/>
          <w:bCs/>
          <w:szCs w:val="24"/>
          <w:lang w:val="fr-CM"/>
        </w:rPr>
      </w:pPr>
      <w:r w:rsidRPr="00226F0F">
        <w:rPr>
          <w:rFonts w:ascii="Trebuchet MS" w:eastAsia="Garamond" w:hAnsi="Trebuchet MS"/>
          <w:bCs/>
          <w:szCs w:val="24"/>
          <w:lang w:val="fr-CM"/>
        </w:rPr>
        <w:t>Il sera planté sur le site du microprojet des nîmiers espacés d’au moins 4m sur la ligne et entre les lignes.</w:t>
      </w:r>
    </w:p>
    <w:p w14:paraId="77A81935" w14:textId="77777777" w:rsidR="00226F0F" w:rsidRPr="00226F0F" w:rsidRDefault="00226F0F" w:rsidP="00226F0F">
      <w:pPr>
        <w:spacing w:line="276" w:lineRule="auto"/>
        <w:ind w:left="567" w:hanging="10"/>
        <w:jc w:val="both"/>
        <w:rPr>
          <w:rFonts w:ascii="Trebuchet MS" w:eastAsia="Garamond" w:hAnsi="Trebuchet MS"/>
          <w:bCs/>
          <w:szCs w:val="24"/>
          <w:lang w:val="fr-CM"/>
        </w:rPr>
      </w:pPr>
      <w:r w:rsidRPr="00226F0F">
        <w:rPr>
          <w:rFonts w:ascii="Trebuchet MS" w:eastAsia="Garamond" w:hAnsi="Trebuchet MS"/>
          <w:bCs/>
          <w:szCs w:val="24"/>
          <w:lang w:val="fr-CM"/>
        </w:rPr>
        <w:t xml:space="preserve">Il sera effectué par les populations bénéficiaires du microprojet </w:t>
      </w:r>
    </w:p>
    <w:p w14:paraId="06DC0EC7"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xml:space="preserve">L’entretien des plants englobe la clôture après leur mise en terre pour les préserver des animaux en divagation, leur arrosage quotidien qui devra se faire tôt le matin et dans la soirée ainsi que le remplacement des plants qui n’auront pas pu survivre. Chaque plant sera clôture d’un écran individuel fait des matériaux locaux (épines). </w:t>
      </w:r>
    </w:p>
    <w:p w14:paraId="432F99F8" w14:textId="77777777" w:rsidR="00226F0F" w:rsidRPr="00226F0F" w:rsidRDefault="00226F0F" w:rsidP="00226F0F">
      <w:pPr>
        <w:spacing w:line="276" w:lineRule="auto"/>
        <w:ind w:left="567" w:hanging="10"/>
        <w:jc w:val="both"/>
        <w:rPr>
          <w:rFonts w:ascii="Trebuchet MS" w:eastAsia="Garamond" w:hAnsi="Trebuchet MS"/>
          <w:bCs/>
          <w:szCs w:val="24"/>
          <w:lang w:val="fr-CM"/>
        </w:rPr>
      </w:pPr>
    </w:p>
    <w:p w14:paraId="1432A958" w14:textId="77777777" w:rsidR="00226F0F" w:rsidRPr="00C535D8" w:rsidRDefault="00226F0F" w:rsidP="00226F0F">
      <w:pPr>
        <w:numPr>
          <w:ilvl w:val="0"/>
          <w:numId w:val="32"/>
        </w:numPr>
        <w:spacing w:after="0" w:line="276" w:lineRule="auto"/>
        <w:ind w:left="0"/>
        <w:jc w:val="both"/>
        <w:rPr>
          <w:rFonts w:ascii="Trebuchet MS" w:eastAsia="Garamond" w:hAnsi="Trebuchet MS"/>
          <w:bCs/>
          <w:szCs w:val="24"/>
        </w:rPr>
      </w:pPr>
      <w:r w:rsidRPr="00C535D8">
        <w:rPr>
          <w:rFonts w:ascii="Trebuchet MS" w:eastAsia="Garamond" w:hAnsi="Trebuchet MS"/>
          <w:bCs/>
          <w:szCs w:val="24"/>
        </w:rPr>
        <w:t xml:space="preserve">La gestion des hydrocarbures </w:t>
      </w:r>
    </w:p>
    <w:p w14:paraId="76975E2C"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xml:space="preserve">Elle est à la charge de l’Entreprise adjudicataire. Le personnel de l’Entreprise, en occurrence les chauffeurs ou les mécaniciens doivent prendre des précautions nécessaires pour éviter le contact des hydrocarbures avec le sol par l’utilisation des bacs à ordures.  Cette tâche relève des devoirs de l’entreprise et par conséquent n’est pas budgétisée. Cependant le comité de suivi des travaux veillera au strict respect des mesures préconisées telles que l’utilisation des bacs à vidange. </w:t>
      </w:r>
    </w:p>
    <w:p w14:paraId="2804A995"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Les aires d’entretien et de lavage des engins, devront être bétonnées et pourvues d’un puisard de récupération des huiles et des graisses. Les huiles usées ou de vidange sont à stocker dans des fûts à entreposer dans un lieu sécuritaire en attendant leur acheminement vers les centres spécialisés de traitement. Il en est de même pour les filtres à huile, les batteries et autres déchets toxiques.</w:t>
      </w:r>
    </w:p>
    <w:p w14:paraId="55EA8CAC" w14:textId="77777777" w:rsidR="00226F0F" w:rsidRPr="00226F0F" w:rsidRDefault="00226F0F" w:rsidP="00226F0F">
      <w:pPr>
        <w:spacing w:line="276" w:lineRule="auto"/>
        <w:ind w:left="567" w:hanging="10"/>
        <w:jc w:val="both"/>
        <w:rPr>
          <w:rFonts w:ascii="Trebuchet MS" w:eastAsia="Garamond" w:hAnsi="Trebuchet MS"/>
          <w:bCs/>
          <w:szCs w:val="24"/>
          <w:lang w:val="fr-CM"/>
        </w:rPr>
      </w:pPr>
    </w:p>
    <w:p w14:paraId="222390A2" w14:textId="77777777" w:rsidR="00226F0F" w:rsidRPr="00226F0F" w:rsidRDefault="00226F0F" w:rsidP="00226F0F">
      <w:pPr>
        <w:numPr>
          <w:ilvl w:val="0"/>
          <w:numId w:val="32"/>
        </w:numPr>
        <w:spacing w:after="0" w:line="276" w:lineRule="auto"/>
        <w:ind w:left="0"/>
        <w:jc w:val="both"/>
        <w:rPr>
          <w:rFonts w:ascii="Trebuchet MS" w:eastAsia="Garamond" w:hAnsi="Trebuchet MS"/>
          <w:bCs/>
          <w:szCs w:val="24"/>
          <w:lang w:val="fr-CM"/>
        </w:rPr>
      </w:pPr>
      <w:r w:rsidRPr="00226F0F">
        <w:rPr>
          <w:rFonts w:ascii="Trebuchet MS" w:eastAsia="Garamond" w:hAnsi="Trebuchet MS"/>
          <w:bCs/>
          <w:szCs w:val="24"/>
          <w:lang w:val="fr-CM"/>
        </w:rPr>
        <w:t xml:space="preserve">La sécurité du personnel sur le chantier et les usagers ; </w:t>
      </w:r>
    </w:p>
    <w:p w14:paraId="49704AC7"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xml:space="preserve">Les mesures de sécurité du personnel sur le chantier et les usagers à observer sont celles visant à mettre hors danger la santé du personnel travaillant sur le chantier ainsi que celles des riverains du site du chantier. On peut noter parmi les mesures, le port des matériels des sécurités par les personnels de l’entreprise sur le chantier, la limitation des poussières et la signalisation. </w:t>
      </w:r>
    </w:p>
    <w:p w14:paraId="73F18969"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xml:space="preserve">Afin d’éviter les accidents de travail, le port du matériel de sécurité tel que les gants, les casques, couvre-nez est obligatoire pour toute personne se trouvant sur le chantier. L’entreprise est astreinte à fournir tous ces matériels sur le chantier en nombre suffisant et le maître d’œuvre est chargé de veiller au respect strict de ces mesures de sécurité. </w:t>
      </w:r>
    </w:p>
    <w:p w14:paraId="1431682D"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xml:space="preserve">Les travaux de terrassements, en présence des vents, sont susceptibles de provoquer la levée des poussières ou autres poudres fines tel que le ciment. Dans ce cas, malgré le port des couvre-nez qui est une mesure de protection, les ouvriers doivent arroser les sols pendant leurs travaux. </w:t>
      </w:r>
    </w:p>
    <w:p w14:paraId="46763088"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ab/>
        <w:t xml:space="preserve">L’entreprise veillera également à la limitation des vitesses des différents véhicules et engins (moins de 40 Km/h). De même, elle devra veiller à ce que toutes les déviations </w:t>
      </w:r>
      <w:r w:rsidRPr="00226F0F">
        <w:rPr>
          <w:rFonts w:ascii="Trebuchet MS" w:hAnsi="Trebuchet MS"/>
          <w:bCs/>
          <w:szCs w:val="24"/>
          <w:lang w:val="fr-CM"/>
        </w:rPr>
        <w:lastRenderedPageBreak/>
        <w:t xml:space="preserve">temporaires sont identifiées en collaboration avec les riverains, et n’affectent pas les zones sensibles. </w:t>
      </w:r>
    </w:p>
    <w:p w14:paraId="3F30B55C" w14:textId="77777777" w:rsidR="00226F0F" w:rsidRPr="00226F0F" w:rsidRDefault="00226F0F" w:rsidP="00226F0F">
      <w:pPr>
        <w:jc w:val="both"/>
        <w:rPr>
          <w:rFonts w:ascii="Trebuchet MS" w:eastAsia="Garamond" w:hAnsi="Trebuchet MS"/>
          <w:bCs/>
          <w:szCs w:val="24"/>
          <w:lang w:val="fr-CM"/>
        </w:rPr>
      </w:pPr>
      <w:r w:rsidRPr="00226F0F">
        <w:rPr>
          <w:rFonts w:ascii="Trebuchet MS" w:hAnsi="Trebuchet MS"/>
          <w:bCs/>
          <w:szCs w:val="24"/>
          <w:lang w:val="fr-CM"/>
        </w:rPr>
        <w:tab/>
        <w:t>En plus des panneaux d’indication du chantier portant les références du projet, il revient aussi à l’Entreprise d’implanter des panneaux de sécurité comme ceux</w:t>
      </w:r>
      <w:r w:rsidRPr="00226F0F">
        <w:rPr>
          <w:rFonts w:ascii="Trebuchet MS" w:eastAsia="Garamond" w:hAnsi="Trebuchet MS"/>
          <w:bCs/>
          <w:szCs w:val="24"/>
          <w:lang w:val="fr-CM"/>
        </w:rPr>
        <w:t xml:space="preserve"> interdisant l’accès au chantier par des personnes étrangères ou ceux relatifs à la circulation (sortie des camions, limitation de vitesse, attention travaux, etc…). </w:t>
      </w:r>
    </w:p>
    <w:p w14:paraId="4AAA7019" w14:textId="77777777" w:rsidR="00226F0F" w:rsidRPr="00226F0F" w:rsidRDefault="00226F0F" w:rsidP="00226F0F">
      <w:pPr>
        <w:numPr>
          <w:ilvl w:val="0"/>
          <w:numId w:val="32"/>
        </w:numPr>
        <w:spacing w:after="0" w:line="276" w:lineRule="auto"/>
        <w:ind w:left="0"/>
        <w:jc w:val="both"/>
        <w:rPr>
          <w:rFonts w:ascii="Trebuchet MS" w:eastAsia="Garamond" w:hAnsi="Trebuchet MS"/>
          <w:bCs/>
          <w:szCs w:val="24"/>
          <w:lang w:val="fr-CM"/>
        </w:rPr>
      </w:pPr>
      <w:r w:rsidRPr="00226F0F">
        <w:rPr>
          <w:rFonts w:ascii="Trebuchet MS" w:eastAsia="Garamond" w:hAnsi="Trebuchet MS"/>
          <w:bCs/>
          <w:szCs w:val="24"/>
          <w:lang w:val="fr-CM"/>
        </w:rPr>
        <w:t>La gestion des ressources en eau</w:t>
      </w:r>
    </w:p>
    <w:p w14:paraId="079B5B95"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L’entrepreneur devra éviter tout conflit pouvant résulter de l’utilisation des ressources en eau.</w:t>
      </w:r>
    </w:p>
    <w:p w14:paraId="6E151734"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ab/>
        <w:t>Ainsi, pour ces besoins en eau ; les prélèvements devront se faire après consultation des populations riveraines.</w:t>
      </w:r>
    </w:p>
    <w:p w14:paraId="3A2808F2"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En tout état de cause, l’entreprise devra éviter d’effectuer des prélèvements importants dans les cours d’eau saisonnier, susceptibles d’interrompre la satisfaction des besoins urgents en eau des populations riveraines.</w:t>
      </w:r>
    </w:p>
    <w:p w14:paraId="2CEC0ADA"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xml:space="preserve">Par ailleurs, elle devra éviter d’intervenir dans des zones sensibles, d’introduire des pollutions diverses pouvant résulter du lavage ou de la vidange des véhicules et engins. </w:t>
      </w:r>
    </w:p>
    <w:p w14:paraId="766905FD" w14:textId="77777777" w:rsidR="00226F0F" w:rsidRPr="00226F0F" w:rsidRDefault="00226F0F" w:rsidP="00226F0F">
      <w:pPr>
        <w:numPr>
          <w:ilvl w:val="0"/>
          <w:numId w:val="32"/>
        </w:numPr>
        <w:spacing w:after="0" w:line="276" w:lineRule="auto"/>
        <w:ind w:left="0"/>
        <w:jc w:val="both"/>
        <w:rPr>
          <w:rFonts w:ascii="Trebuchet MS" w:eastAsia="Garamond" w:hAnsi="Trebuchet MS"/>
          <w:bCs/>
          <w:szCs w:val="24"/>
          <w:lang w:val="fr-CM"/>
        </w:rPr>
      </w:pPr>
      <w:r w:rsidRPr="00226F0F">
        <w:rPr>
          <w:rFonts w:ascii="Trebuchet MS" w:eastAsia="Garamond" w:hAnsi="Trebuchet MS"/>
          <w:bCs/>
          <w:szCs w:val="24"/>
          <w:lang w:val="fr-CM"/>
        </w:rPr>
        <w:t>La réparation des dommages causés aux tiers</w:t>
      </w:r>
    </w:p>
    <w:p w14:paraId="3617AEFA"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Il peut arriver que l’entreprise cause un tort à un particulier de manière délibérée ou accidentelle (Destruction des cultures, de l’habitat, etc.). Ce tort devra être réparé aux frais de l’entreprise et de manière satisfaisante pour ce tiers. Celui-ci devra en contrepartie, lui délivrer une attestation de compensation, afin d’éviter toute autre réclamation ultérieure.</w:t>
      </w:r>
    </w:p>
    <w:p w14:paraId="45A06E3C" w14:textId="77777777" w:rsidR="00226F0F" w:rsidRPr="00226F0F" w:rsidRDefault="00226F0F" w:rsidP="00226F0F">
      <w:pPr>
        <w:tabs>
          <w:tab w:val="left" w:pos="540"/>
        </w:tabs>
        <w:spacing w:line="276" w:lineRule="auto"/>
        <w:ind w:left="220" w:hangingChars="100" w:hanging="220"/>
        <w:jc w:val="both"/>
        <w:rPr>
          <w:rFonts w:ascii="Trebuchet MS" w:eastAsia="Garamond" w:hAnsi="Trebuchet MS"/>
          <w:bCs/>
          <w:szCs w:val="24"/>
          <w:u w:val="single"/>
          <w:lang w:val="fr-CM"/>
        </w:rPr>
      </w:pPr>
      <w:r w:rsidRPr="00226F0F">
        <w:rPr>
          <w:rFonts w:ascii="Trebuchet MS" w:eastAsia="Garamond" w:hAnsi="Trebuchet MS"/>
          <w:bCs/>
          <w:szCs w:val="24"/>
          <w:lang w:val="fr-CM"/>
        </w:rPr>
        <w:t>Ouverture et exploitation des carrières et zones d’emprunt</w:t>
      </w:r>
    </w:p>
    <w:p w14:paraId="36B1BD3A" w14:textId="77777777" w:rsidR="00226F0F" w:rsidRPr="00226F0F" w:rsidRDefault="00226F0F" w:rsidP="00226F0F">
      <w:pPr>
        <w:tabs>
          <w:tab w:val="left" w:pos="540"/>
        </w:tabs>
        <w:spacing w:line="276" w:lineRule="auto"/>
        <w:ind w:left="220" w:hangingChars="100" w:hanging="220"/>
        <w:jc w:val="both"/>
        <w:rPr>
          <w:rFonts w:ascii="Trebuchet MS" w:eastAsia="Garamond" w:hAnsi="Trebuchet MS"/>
          <w:bCs/>
          <w:szCs w:val="24"/>
          <w:lang w:val="fr-CM"/>
        </w:rPr>
      </w:pPr>
      <w:r w:rsidRPr="00226F0F">
        <w:rPr>
          <w:rFonts w:ascii="Trebuchet MS" w:eastAsia="Garamond" w:hAnsi="Trebuchet MS"/>
          <w:bCs/>
          <w:szCs w:val="24"/>
          <w:lang w:val="fr-CM"/>
        </w:rPr>
        <w:t>a) Ouverture et exploitation</w:t>
      </w:r>
      <w:r w:rsidRPr="00226F0F">
        <w:rPr>
          <w:rFonts w:ascii="Trebuchet MS" w:eastAsia="Garamond" w:hAnsi="Trebuchet MS"/>
          <w:bCs/>
          <w:szCs w:val="24"/>
          <w:lang w:val="fr-CM"/>
        </w:rPr>
        <w:tab/>
      </w:r>
    </w:p>
    <w:p w14:paraId="5BB53435" w14:textId="77777777" w:rsidR="00226F0F" w:rsidRPr="00226F0F" w:rsidRDefault="00226F0F" w:rsidP="00226F0F">
      <w:pPr>
        <w:tabs>
          <w:tab w:val="left" w:pos="540"/>
        </w:tabs>
        <w:spacing w:line="276" w:lineRule="auto"/>
        <w:ind w:left="567" w:hanging="10"/>
        <w:jc w:val="both"/>
        <w:rPr>
          <w:rFonts w:ascii="Trebuchet MS" w:eastAsia="Garamond" w:hAnsi="Trebuchet MS"/>
          <w:bCs/>
          <w:szCs w:val="24"/>
          <w:lang w:val="fr-CM"/>
        </w:rPr>
      </w:pPr>
      <w:r w:rsidRPr="00226F0F">
        <w:rPr>
          <w:rFonts w:ascii="Trebuchet MS" w:eastAsia="Garamond" w:hAnsi="Trebuchet MS"/>
          <w:bCs/>
          <w:szCs w:val="24"/>
          <w:lang w:val="fr-CM"/>
        </w:rPr>
        <w:t>L’ouverture et l’utilisation des carrières sont réglementées par :</w:t>
      </w:r>
    </w:p>
    <w:p w14:paraId="51A0C2CC" w14:textId="77777777" w:rsidR="00226F0F" w:rsidRPr="00C535D8" w:rsidRDefault="00226F0F" w:rsidP="00226F0F">
      <w:pPr>
        <w:widowControl w:val="0"/>
        <w:numPr>
          <w:ilvl w:val="0"/>
          <w:numId w:val="33"/>
        </w:numPr>
        <w:tabs>
          <w:tab w:val="left" w:pos="360"/>
          <w:tab w:val="left" w:pos="540"/>
        </w:tabs>
        <w:spacing w:after="0" w:line="276" w:lineRule="auto"/>
        <w:ind w:left="0"/>
        <w:jc w:val="both"/>
        <w:rPr>
          <w:rFonts w:ascii="Trebuchet MS" w:eastAsia="Garamond" w:hAnsi="Trebuchet MS"/>
          <w:bCs/>
          <w:szCs w:val="24"/>
        </w:rPr>
      </w:pPr>
      <w:r w:rsidRPr="00C535D8">
        <w:rPr>
          <w:rFonts w:ascii="Trebuchet MS" w:eastAsia="Garamond" w:hAnsi="Trebuchet MS"/>
          <w:bCs/>
          <w:szCs w:val="24"/>
        </w:rPr>
        <w:t>Loi 64/LF/3 du 6 avril 1964 ;</w:t>
      </w:r>
    </w:p>
    <w:p w14:paraId="1F5DFB61" w14:textId="77777777" w:rsidR="00226F0F" w:rsidRPr="00C535D8" w:rsidRDefault="00226F0F" w:rsidP="00226F0F">
      <w:pPr>
        <w:widowControl w:val="0"/>
        <w:numPr>
          <w:ilvl w:val="0"/>
          <w:numId w:val="33"/>
        </w:numPr>
        <w:tabs>
          <w:tab w:val="left" w:pos="360"/>
          <w:tab w:val="left" w:pos="540"/>
        </w:tabs>
        <w:spacing w:after="0" w:line="276" w:lineRule="auto"/>
        <w:ind w:left="0"/>
        <w:jc w:val="both"/>
        <w:rPr>
          <w:rFonts w:ascii="Trebuchet MS" w:eastAsia="Garamond" w:hAnsi="Trebuchet MS"/>
          <w:bCs/>
          <w:szCs w:val="24"/>
        </w:rPr>
      </w:pPr>
      <w:r w:rsidRPr="00C535D8">
        <w:rPr>
          <w:rFonts w:ascii="Trebuchet MS" w:eastAsia="Garamond" w:hAnsi="Trebuchet MS"/>
          <w:bCs/>
          <w:szCs w:val="24"/>
        </w:rPr>
        <w:t>Décret 64 /LF-163 du 26 mai 1964,</w:t>
      </w:r>
    </w:p>
    <w:p w14:paraId="738187F6" w14:textId="77777777" w:rsidR="00226F0F" w:rsidRPr="00C535D8" w:rsidRDefault="00226F0F" w:rsidP="00226F0F">
      <w:pPr>
        <w:widowControl w:val="0"/>
        <w:numPr>
          <w:ilvl w:val="0"/>
          <w:numId w:val="33"/>
        </w:numPr>
        <w:tabs>
          <w:tab w:val="left" w:pos="360"/>
          <w:tab w:val="left" w:pos="540"/>
        </w:tabs>
        <w:spacing w:after="0" w:line="276" w:lineRule="auto"/>
        <w:ind w:left="0"/>
        <w:jc w:val="both"/>
        <w:rPr>
          <w:rFonts w:ascii="Trebuchet MS" w:eastAsia="Garamond" w:hAnsi="Trebuchet MS"/>
          <w:bCs/>
          <w:szCs w:val="24"/>
        </w:rPr>
      </w:pPr>
      <w:r w:rsidRPr="00C535D8">
        <w:rPr>
          <w:rFonts w:ascii="Trebuchet MS" w:eastAsia="Garamond" w:hAnsi="Trebuchet MS"/>
          <w:bCs/>
          <w:szCs w:val="24"/>
        </w:rPr>
        <w:t>Ordonnance 74/2 du 6 juillet 1974,</w:t>
      </w:r>
    </w:p>
    <w:p w14:paraId="4B49CC65" w14:textId="77777777" w:rsidR="00226F0F" w:rsidRPr="00226F0F" w:rsidRDefault="00226F0F" w:rsidP="00226F0F">
      <w:pPr>
        <w:widowControl w:val="0"/>
        <w:numPr>
          <w:ilvl w:val="0"/>
          <w:numId w:val="33"/>
        </w:numPr>
        <w:tabs>
          <w:tab w:val="left" w:pos="360"/>
          <w:tab w:val="left" w:pos="540"/>
        </w:tabs>
        <w:spacing w:after="0" w:line="276" w:lineRule="auto"/>
        <w:ind w:left="0"/>
        <w:jc w:val="both"/>
        <w:rPr>
          <w:rFonts w:ascii="Trebuchet MS" w:eastAsia="Garamond" w:hAnsi="Trebuchet MS"/>
          <w:bCs/>
          <w:szCs w:val="24"/>
          <w:lang w:val="fr-CM"/>
        </w:rPr>
      </w:pPr>
      <w:r w:rsidRPr="00226F0F">
        <w:rPr>
          <w:rFonts w:ascii="Trebuchet MS" w:eastAsia="Garamond" w:hAnsi="Trebuchet MS"/>
          <w:bCs/>
          <w:szCs w:val="24"/>
          <w:lang w:val="fr-CM"/>
        </w:rPr>
        <w:t>Loi 76/14 du 8 juillet 1976 modifiée et complétée par celle n° 90/021 du 10 août 1990,</w:t>
      </w:r>
    </w:p>
    <w:p w14:paraId="69332B69" w14:textId="77777777" w:rsidR="00226F0F" w:rsidRPr="00226F0F" w:rsidRDefault="00226F0F" w:rsidP="00226F0F">
      <w:pPr>
        <w:widowControl w:val="0"/>
        <w:numPr>
          <w:ilvl w:val="0"/>
          <w:numId w:val="33"/>
        </w:numPr>
        <w:tabs>
          <w:tab w:val="left" w:pos="360"/>
          <w:tab w:val="left" w:pos="540"/>
        </w:tabs>
        <w:spacing w:after="0" w:line="276" w:lineRule="auto"/>
        <w:ind w:left="0"/>
        <w:jc w:val="both"/>
        <w:rPr>
          <w:rFonts w:ascii="Trebuchet MS" w:eastAsia="Garamond" w:hAnsi="Trebuchet MS"/>
          <w:bCs/>
          <w:szCs w:val="24"/>
          <w:lang w:val="fr-CM"/>
        </w:rPr>
      </w:pPr>
      <w:r w:rsidRPr="00226F0F">
        <w:rPr>
          <w:rFonts w:ascii="Trebuchet MS" w:eastAsia="Garamond" w:hAnsi="Trebuchet MS"/>
          <w:bCs/>
          <w:szCs w:val="24"/>
          <w:lang w:val="fr-CM"/>
        </w:rPr>
        <w:t>Décret 88/772 du 16 mai 1988 modifiée par décret 89/674 du 13 avril 1989,</w:t>
      </w:r>
    </w:p>
    <w:p w14:paraId="6B154A7C" w14:textId="77777777" w:rsidR="00226F0F" w:rsidRPr="00C535D8" w:rsidRDefault="00226F0F" w:rsidP="00226F0F">
      <w:pPr>
        <w:widowControl w:val="0"/>
        <w:numPr>
          <w:ilvl w:val="0"/>
          <w:numId w:val="33"/>
        </w:numPr>
        <w:tabs>
          <w:tab w:val="left" w:pos="360"/>
          <w:tab w:val="left" w:pos="540"/>
        </w:tabs>
        <w:spacing w:after="0" w:line="276" w:lineRule="auto"/>
        <w:ind w:left="0"/>
        <w:jc w:val="both"/>
        <w:rPr>
          <w:rFonts w:ascii="Trebuchet MS" w:eastAsia="Garamond" w:hAnsi="Trebuchet MS"/>
          <w:bCs/>
          <w:szCs w:val="24"/>
        </w:rPr>
      </w:pPr>
      <w:r w:rsidRPr="00C535D8">
        <w:rPr>
          <w:rFonts w:ascii="Trebuchet MS" w:eastAsia="Garamond" w:hAnsi="Trebuchet MS"/>
          <w:bCs/>
          <w:szCs w:val="24"/>
        </w:rPr>
        <w:t>Décret 90/1477 du 9 novembre 1990.</w:t>
      </w:r>
    </w:p>
    <w:p w14:paraId="2AD7741B"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Les carrières exploitées sur le domaine public sont soumises à autorisation.</w:t>
      </w:r>
    </w:p>
    <w:p w14:paraId="268DE96E"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Les carrières exploitées sur un terrain privé sont soumises à déclaration.</w:t>
      </w:r>
    </w:p>
    <w:p w14:paraId="2D40EE97"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L’entrepreneur devra demander les autorisations prévues par les textes et règlements en vigueur et prendra à sa charge tous les frais y afférents, y compris les frais de dédommagements éventuels au propriétaire.</w:t>
      </w:r>
    </w:p>
    <w:p w14:paraId="2F0DD13A"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xml:space="preserve">L’entrepreneur devra présenter un programme d’exploitation de la carrière en fonction du volume à extraire pour les travaux et les réserves. </w:t>
      </w:r>
    </w:p>
    <w:p w14:paraId="402064A7"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lastRenderedPageBreak/>
        <w:t>Au cas où l’exploitation de la carrière exige le dynamitage, les riverains devraient être consultés pour les horaires d’utilisation, et le bruit généré ne devra pas excéder 90 décibels au niveau des riverains.</w:t>
      </w:r>
    </w:p>
    <w:p w14:paraId="35C2388E"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xml:space="preserve">Les aires de dépôts devront être choisies de manière à ne pas gêner l’écoulement des eaux et devront être protégées contre l’érosion. L’entrepreneur devra obtenir pour les aires de dépôt l’agrément du contrôleur. </w:t>
      </w:r>
    </w:p>
    <w:p w14:paraId="770069E9" w14:textId="77777777" w:rsidR="00226F0F" w:rsidRPr="00226F0F" w:rsidRDefault="00226F0F" w:rsidP="00226F0F">
      <w:pPr>
        <w:numPr>
          <w:ilvl w:val="0"/>
          <w:numId w:val="32"/>
        </w:numPr>
        <w:spacing w:after="0" w:line="276" w:lineRule="auto"/>
        <w:ind w:left="0"/>
        <w:jc w:val="both"/>
        <w:rPr>
          <w:rFonts w:ascii="Trebuchet MS" w:eastAsia="Garamond" w:hAnsi="Trebuchet MS"/>
          <w:bCs/>
          <w:szCs w:val="24"/>
          <w:lang w:val="fr-CM"/>
        </w:rPr>
      </w:pPr>
      <w:r w:rsidRPr="00226F0F">
        <w:rPr>
          <w:rFonts w:ascii="Trebuchet MS" w:eastAsia="Garamond" w:hAnsi="Trebuchet MS"/>
          <w:bCs/>
          <w:szCs w:val="24"/>
          <w:lang w:val="fr-CM"/>
        </w:rPr>
        <w:t xml:space="preserve"> La remise en état des sites et repli de chantier</w:t>
      </w:r>
    </w:p>
    <w:p w14:paraId="65EC170A"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xml:space="preserve">A la fin des travaux, le site devra être remis en état. A cet effet, les aménagements nécessaires ci-après devront être réalisés : </w:t>
      </w:r>
    </w:p>
    <w:p w14:paraId="2D3CBD2A"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le régalage des matériaux de découverte et ensuite le régalage des terres végétales afin de faciliter la percolation de l’eau, un enherbement et des plantations si prescrits,</w:t>
      </w:r>
    </w:p>
    <w:p w14:paraId="0E31C8A1"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le rétablissement des écoulements naturels antérieurs,</w:t>
      </w:r>
    </w:p>
    <w:p w14:paraId="26EA9032"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la suppression de l’aspect délabré du site,</w:t>
      </w:r>
    </w:p>
    <w:p w14:paraId="0FAAA17D"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l’aménagement de fossés de garde afin d’éviter l’érosion des terres dégradées,</w:t>
      </w:r>
    </w:p>
    <w:p w14:paraId="2001EB4A"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 xml:space="preserve">- l’aménagement de fossés de récupération des eaux de ruissellement et la conservation de la rampe d’accès, si la carrière ou la zone d’emprunt peut servir à d’autres usages notamment pour le bétail, aires de jeu pour les riverains, etc. </w:t>
      </w:r>
    </w:p>
    <w:p w14:paraId="04AC362D"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Pour ce qui est de la base chantier, l’entrepreneur réalisera tous les travaux nécessaires à la remise en état des lieux. L’entrepreneur devra replier tout son matériel, engins et matériaux. Il ne pourra abandonner aucun équipement ni matériaux sur le site, ni dans les environs. Cette remise en état concerne aussi toutes les déviations et contours mis en place pendant les travaux.</w:t>
      </w:r>
    </w:p>
    <w:p w14:paraId="5DA709FA"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Il est souhaitable que les sites soient remis en état de manière progressive.</w:t>
      </w:r>
    </w:p>
    <w:p w14:paraId="6C36AD69" w14:textId="77777777" w:rsidR="00226F0F" w:rsidRPr="00226F0F" w:rsidRDefault="00226F0F" w:rsidP="00226F0F">
      <w:pPr>
        <w:numPr>
          <w:ilvl w:val="0"/>
          <w:numId w:val="32"/>
        </w:numPr>
        <w:spacing w:after="0" w:line="276" w:lineRule="auto"/>
        <w:ind w:left="0"/>
        <w:jc w:val="both"/>
        <w:rPr>
          <w:rFonts w:ascii="Trebuchet MS" w:eastAsia="Garamond" w:hAnsi="Trebuchet MS"/>
          <w:bCs/>
          <w:szCs w:val="24"/>
          <w:lang w:val="fr-CM"/>
        </w:rPr>
      </w:pPr>
      <w:r w:rsidRPr="00226F0F">
        <w:rPr>
          <w:rFonts w:ascii="Trebuchet MS" w:eastAsia="Garamond" w:hAnsi="Trebuchet MS"/>
          <w:bCs/>
          <w:szCs w:val="24"/>
          <w:lang w:val="fr-CM"/>
        </w:rPr>
        <w:t>D’autres mesures environnementales devront en outre être respectées par l’entrepreneur.</w:t>
      </w:r>
    </w:p>
    <w:p w14:paraId="08A77D13" w14:textId="77777777" w:rsidR="00226F0F" w:rsidRPr="00226F0F" w:rsidRDefault="00226F0F" w:rsidP="00226F0F">
      <w:pPr>
        <w:spacing w:line="276" w:lineRule="auto"/>
        <w:ind w:left="567" w:hanging="10"/>
        <w:jc w:val="both"/>
        <w:rPr>
          <w:rFonts w:ascii="Trebuchet MS" w:eastAsia="Garamond" w:hAnsi="Trebuchet MS"/>
          <w:bCs/>
          <w:szCs w:val="24"/>
          <w:u w:val="single"/>
          <w:lang w:val="fr-CM"/>
        </w:rPr>
      </w:pPr>
      <w:r w:rsidRPr="00226F0F">
        <w:rPr>
          <w:rFonts w:ascii="Trebuchet MS" w:eastAsia="Garamond" w:hAnsi="Trebuchet MS"/>
          <w:bCs/>
          <w:szCs w:val="24"/>
          <w:u w:val="single"/>
          <w:lang w:val="fr-CM"/>
        </w:rPr>
        <w:t xml:space="preserve">Labellisation </w:t>
      </w:r>
    </w:p>
    <w:p w14:paraId="1C75F2FC" w14:textId="77777777" w:rsidR="00226F0F" w:rsidRPr="00226F0F" w:rsidRDefault="00226F0F" w:rsidP="00226F0F">
      <w:pPr>
        <w:jc w:val="both"/>
        <w:rPr>
          <w:rFonts w:ascii="Trebuchet MS" w:hAnsi="Trebuchet MS"/>
          <w:bCs/>
          <w:szCs w:val="24"/>
          <w:lang w:val="fr-CM"/>
        </w:rPr>
      </w:pPr>
      <w:r w:rsidRPr="00226F0F">
        <w:rPr>
          <w:rFonts w:ascii="Trebuchet MS" w:hAnsi="Trebuchet MS"/>
          <w:bCs/>
          <w:szCs w:val="24"/>
          <w:lang w:val="fr-CM"/>
        </w:rPr>
        <w:t>A la fin des travaux et avant la réception provisoire des blocs latrines, les logos de Plan International et du bailleur (Affaires Mondiale Canada) seront apposés sur la façade principale des bâtiments au frais de l’entrepreneur. Le montant y afférent est inclus dans le devis des équipements du projet.</w:t>
      </w:r>
    </w:p>
    <w:p w14:paraId="73F7600C" w14:textId="77777777" w:rsidR="00226F0F" w:rsidRPr="00226F0F" w:rsidRDefault="00226F0F" w:rsidP="00226F0F">
      <w:pPr>
        <w:spacing w:line="276" w:lineRule="auto"/>
        <w:jc w:val="both"/>
        <w:rPr>
          <w:rFonts w:ascii="Trebuchet MS" w:hAnsi="Trebuchet MS"/>
          <w:bCs/>
          <w:szCs w:val="24"/>
          <w:lang w:val="fr-CM"/>
        </w:rPr>
      </w:pPr>
    </w:p>
    <w:p w14:paraId="742C9688" w14:textId="77777777" w:rsidR="00226F0F" w:rsidRPr="00C535D8" w:rsidRDefault="00226F0F" w:rsidP="00226F0F">
      <w:pPr>
        <w:pStyle w:val="Paragraphedeliste"/>
        <w:numPr>
          <w:ilvl w:val="0"/>
          <w:numId w:val="13"/>
        </w:numPr>
        <w:spacing w:line="276" w:lineRule="auto"/>
        <w:rPr>
          <w:rFonts w:ascii="Trebuchet MS" w:hAnsi="Trebuchet MS"/>
          <w:bCs/>
          <w:szCs w:val="24"/>
          <w:lang w:eastAsia="en-US"/>
        </w:rPr>
      </w:pPr>
      <w:r w:rsidRPr="00C535D8">
        <w:rPr>
          <w:rFonts w:ascii="Trebuchet MS" w:hAnsi="Trebuchet MS"/>
          <w:bCs/>
          <w:szCs w:val="24"/>
          <w:lang w:eastAsia="en-US"/>
        </w:rPr>
        <w:t>Exigences Environnementales et Sociales (EES)</w:t>
      </w:r>
    </w:p>
    <w:p w14:paraId="6D97C814" w14:textId="77777777" w:rsidR="00226F0F" w:rsidRPr="00226F0F" w:rsidRDefault="00226F0F" w:rsidP="00226F0F">
      <w:pPr>
        <w:spacing w:line="276" w:lineRule="auto"/>
        <w:jc w:val="both"/>
        <w:rPr>
          <w:rFonts w:ascii="Trebuchet MS" w:hAnsi="Trebuchet MS"/>
          <w:bCs/>
          <w:szCs w:val="24"/>
          <w:lang w:val="fr-CM"/>
        </w:rPr>
      </w:pPr>
    </w:p>
    <w:p w14:paraId="72E39E06" w14:textId="77777777" w:rsidR="00226F0F" w:rsidRPr="00226F0F" w:rsidRDefault="00226F0F" w:rsidP="00226F0F">
      <w:pPr>
        <w:spacing w:line="276" w:lineRule="auto"/>
        <w:jc w:val="both"/>
        <w:rPr>
          <w:rFonts w:ascii="Trebuchet MS" w:hAnsi="Trebuchet MS"/>
          <w:bCs/>
          <w:szCs w:val="24"/>
          <w:lang w:val="fr-CM"/>
        </w:rPr>
      </w:pPr>
    </w:p>
    <w:p w14:paraId="213248A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MODELE DE CAHIER DE CLAUSES ENVIRONNEMENTALES ET SOCIALES (CCES) </w:t>
      </w:r>
    </w:p>
    <w:p w14:paraId="211963D1" w14:textId="77777777" w:rsidR="00226F0F" w:rsidRPr="00226F0F" w:rsidRDefault="00226F0F" w:rsidP="00226F0F">
      <w:pPr>
        <w:spacing w:line="276" w:lineRule="auto"/>
        <w:jc w:val="both"/>
        <w:rPr>
          <w:rFonts w:ascii="Trebuchet MS" w:hAnsi="Trebuchet MS"/>
          <w:bCs/>
          <w:szCs w:val="24"/>
          <w:lang w:val="fr-CM"/>
        </w:rPr>
      </w:pPr>
    </w:p>
    <w:sdt>
      <w:sdtPr>
        <w:rPr>
          <w:rFonts w:ascii="Trebuchet MS" w:hAnsi="Trebuchet MS"/>
          <w:bCs/>
          <w:szCs w:val="24"/>
        </w:rPr>
        <w:id w:val="378128485"/>
        <w:docPartObj>
          <w:docPartGallery w:val="Table of Contents"/>
          <w:docPartUnique/>
        </w:docPartObj>
      </w:sdtPr>
      <w:sdtEndPr/>
      <w:sdtContent>
        <w:p w14:paraId="66171128"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t>Table of Contents</w:t>
          </w:r>
        </w:p>
        <w:p w14:paraId="1DFA0945"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fldChar w:fldCharType="begin"/>
          </w:r>
          <w:r w:rsidRPr="00C535D8">
            <w:rPr>
              <w:rFonts w:ascii="Trebuchet MS" w:hAnsi="Trebuchet MS"/>
              <w:bCs/>
              <w:szCs w:val="24"/>
            </w:rPr>
            <w:instrText xml:space="preserve"> TOC \o "1-3" \h \z \u </w:instrText>
          </w:r>
          <w:r w:rsidRPr="00C535D8">
            <w:rPr>
              <w:rFonts w:ascii="Trebuchet MS" w:hAnsi="Trebuchet MS"/>
              <w:bCs/>
              <w:szCs w:val="24"/>
            </w:rPr>
            <w:fldChar w:fldCharType="separate"/>
          </w:r>
          <w:hyperlink w:anchor="_Toc161935839" w:history="1">
            <w:r w:rsidRPr="00C535D8">
              <w:rPr>
                <w:rStyle w:val="Lienhypertexte"/>
                <w:rFonts w:ascii="Trebuchet MS" w:hAnsi="Trebuchet MS"/>
                <w:bCs/>
                <w:szCs w:val="24"/>
              </w:rPr>
              <w:t>I.</w:t>
            </w:r>
            <w:r w:rsidRPr="00C535D8">
              <w:rPr>
                <w:rStyle w:val="Lienhypertexte"/>
                <w:rFonts w:ascii="Trebuchet MS" w:hAnsi="Trebuchet MS"/>
                <w:bCs/>
                <w:szCs w:val="24"/>
              </w:rPr>
              <w:tab/>
              <w:t>INTRODUCTION</w:t>
            </w:r>
            <w:r w:rsidRPr="00C535D8">
              <w:rPr>
                <w:rStyle w:val="Lienhypertexte"/>
                <w:rFonts w:ascii="Trebuchet MS" w:hAnsi="Trebuchet MS"/>
                <w:bCs/>
                <w:szCs w:val="24"/>
              </w:rPr>
              <w:tab/>
            </w:r>
            <w:r w:rsidRPr="00C535D8">
              <w:rPr>
                <w:rStyle w:val="Lienhypertexte"/>
                <w:rFonts w:ascii="Trebuchet MS" w:hAnsi="Trebuchet MS"/>
                <w:bCs/>
                <w:szCs w:val="24"/>
              </w:rPr>
              <w:fldChar w:fldCharType="begin"/>
            </w:r>
            <w:r w:rsidRPr="00C535D8">
              <w:rPr>
                <w:rStyle w:val="Lienhypertexte"/>
                <w:rFonts w:ascii="Trebuchet MS" w:hAnsi="Trebuchet MS"/>
                <w:bCs/>
                <w:szCs w:val="24"/>
              </w:rPr>
              <w:instrText xml:space="preserve"> PAGEREF _Toc161935839 \h </w:instrText>
            </w:r>
            <w:r w:rsidRPr="00C535D8">
              <w:rPr>
                <w:rStyle w:val="Lienhypertexte"/>
                <w:rFonts w:ascii="Trebuchet MS" w:hAnsi="Trebuchet MS"/>
                <w:bCs/>
                <w:szCs w:val="24"/>
              </w:rPr>
            </w:r>
            <w:r w:rsidRPr="00C535D8">
              <w:rPr>
                <w:rStyle w:val="Lienhypertexte"/>
                <w:rFonts w:ascii="Trebuchet MS" w:hAnsi="Trebuchet MS"/>
                <w:bCs/>
                <w:szCs w:val="24"/>
              </w:rPr>
              <w:fldChar w:fldCharType="separate"/>
            </w:r>
            <w:r>
              <w:rPr>
                <w:rStyle w:val="Lienhypertexte"/>
                <w:rFonts w:ascii="Trebuchet MS" w:hAnsi="Trebuchet MS"/>
                <w:bCs/>
                <w:noProof/>
                <w:szCs w:val="24"/>
              </w:rPr>
              <w:t>1</w:t>
            </w:r>
            <w:r w:rsidRPr="00C535D8">
              <w:rPr>
                <w:rStyle w:val="Lienhypertexte"/>
                <w:rFonts w:ascii="Trebuchet MS" w:hAnsi="Trebuchet MS"/>
                <w:bCs/>
                <w:szCs w:val="24"/>
              </w:rPr>
              <w:fldChar w:fldCharType="end"/>
            </w:r>
          </w:hyperlink>
        </w:p>
        <w:p w14:paraId="1C425876" w14:textId="77777777" w:rsidR="00226F0F" w:rsidRPr="00C535D8" w:rsidRDefault="005345BD" w:rsidP="00226F0F">
          <w:pPr>
            <w:spacing w:line="276" w:lineRule="auto"/>
            <w:jc w:val="both"/>
            <w:rPr>
              <w:rFonts w:ascii="Trebuchet MS" w:hAnsi="Trebuchet MS"/>
              <w:bCs/>
              <w:szCs w:val="24"/>
            </w:rPr>
          </w:pPr>
          <w:hyperlink w:anchor="_Toc161935840" w:history="1">
            <w:r w:rsidR="00226F0F" w:rsidRPr="00C535D8">
              <w:rPr>
                <w:rStyle w:val="Lienhypertexte"/>
                <w:rFonts w:ascii="Trebuchet MS" w:hAnsi="Trebuchet MS"/>
                <w:bCs/>
                <w:szCs w:val="24"/>
              </w:rPr>
              <w:t>II.</w:t>
            </w:r>
            <w:r w:rsidR="00226F0F" w:rsidRPr="00C535D8">
              <w:rPr>
                <w:rStyle w:val="Lienhypertexte"/>
                <w:rFonts w:ascii="Trebuchet MS" w:hAnsi="Trebuchet MS"/>
                <w:bCs/>
                <w:szCs w:val="24"/>
              </w:rPr>
              <w:tab/>
              <w:t>OBLIGATIONS GENERALES</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_Toc161935840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w:t>
            </w:r>
            <w:r w:rsidR="00226F0F" w:rsidRPr="00C535D8">
              <w:rPr>
                <w:rStyle w:val="Lienhypertexte"/>
                <w:rFonts w:ascii="Trebuchet MS" w:hAnsi="Trebuchet MS"/>
                <w:bCs/>
                <w:szCs w:val="24"/>
              </w:rPr>
              <w:fldChar w:fldCharType="end"/>
            </w:r>
          </w:hyperlink>
        </w:p>
        <w:p w14:paraId="384869C7" w14:textId="77777777" w:rsidR="00226F0F" w:rsidRPr="00C535D8" w:rsidRDefault="005345BD" w:rsidP="00226F0F">
          <w:pPr>
            <w:spacing w:line="276" w:lineRule="auto"/>
            <w:jc w:val="both"/>
            <w:rPr>
              <w:rFonts w:ascii="Trebuchet MS" w:hAnsi="Trebuchet MS"/>
              <w:bCs/>
              <w:szCs w:val="24"/>
            </w:rPr>
          </w:pPr>
          <w:hyperlink w:anchor="_Toc161935841" w:history="1">
            <w:r w:rsidR="00226F0F" w:rsidRPr="00C535D8">
              <w:rPr>
                <w:rStyle w:val="Lienhypertexte"/>
                <w:rFonts w:ascii="Trebuchet MS" w:hAnsi="Trebuchet MS"/>
                <w:bCs/>
                <w:szCs w:val="24"/>
              </w:rPr>
              <w:t>II.1.</w:t>
            </w:r>
            <w:r w:rsidR="00226F0F" w:rsidRPr="00C535D8">
              <w:rPr>
                <w:rStyle w:val="Lienhypertexte"/>
                <w:rFonts w:ascii="Trebuchet MS" w:hAnsi="Trebuchet MS"/>
                <w:bCs/>
                <w:szCs w:val="24"/>
              </w:rPr>
              <w:tab/>
              <w:t>Responsabilités de l’entrepreneur (l’entrepreneur et ses sous-traitants)</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_Toc161935841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w:t>
            </w:r>
            <w:r w:rsidR="00226F0F" w:rsidRPr="00C535D8">
              <w:rPr>
                <w:rStyle w:val="Lienhypertexte"/>
                <w:rFonts w:ascii="Trebuchet MS" w:hAnsi="Trebuchet MS"/>
                <w:bCs/>
                <w:szCs w:val="24"/>
              </w:rPr>
              <w:fldChar w:fldCharType="end"/>
            </w:r>
          </w:hyperlink>
        </w:p>
        <w:p w14:paraId="4D0ED900" w14:textId="77777777" w:rsidR="00226F0F" w:rsidRPr="00C535D8" w:rsidRDefault="005345BD" w:rsidP="00226F0F">
          <w:pPr>
            <w:spacing w:line="276" w:lineRule="auto"/>
            <w:jc w:val="both"/>
            <w:rPr>
              <w:rFonts w:ascii="Trebuchet MS" w:hAnsi="Trebuchet MS"/>
              <w:bCs/>
              <w:szCs w:val="24"/>
            </w:rPr>
          </w:pPr>
          <w:hyperlink w:anchor="_Toc161935842" w:history="1">
            <w:r w:rsidR="00226F0F" w:rsidRPr="00C535D8">
              <w:rPr>
                <w:rStyle w:val="Lienhypertexte"/>
                <w:rFonts w:ascii="Trebuchet MS" w:hAnsi="Trebuchet MS"/>
                <w:bCs/>
                <w:szCs w:val="24"/>
              </w:rPr>
              <w:t>II.2.</w:t>
            </w:r>
            <w:r w:rsidR="00226F0F" w:rsidRPr="00C535D8">
              <w:rPr>
                <w:rStyle w:val="Lienhypertexte"/>
                <w:rFonts w:ascii="Trebuchet MS" w:hAnsi="Trebuchet MS"/>
                <w:bCs/>
                <w:szCs w:val="24"/>
              </w:rPr>
              <w:tab/>
              <w:t>Engagements de la maitrise d’œuvre</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_Toc161935842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3</w:t>
            </w:r>
            <w:r w:rsidR="00226F0F" w:rsidRPr="00C535D8">
              <w:rPr>
                <w:rStyle w:val="Lienhypertexte"/>
                <w:rFonts w:ascii="Trebuchet MS" w:hAnsi="Trebuchet MS"/>
                <w:bCs/>
                <w:szCs w:val="24"/>
              </w:rPr>
              <w:fldChar w:fldCharType="end"/>
            </w:r>
          </w:hyperlink>
        </w:p>
        <w:p w14:paraId="4DA7A972" w14:textId="77777777" w:rsidR="00226F0F" w:rsidRPr="00C535D8" w:rsidRDefault="005345BD" w:rsidP="00226F0F">
          <w:pPr>
            <w:spacing w:line="276" w:lineRule="auto"/>
            <w:jc w:val="both"/>
            <w:rPr>
              <w:rFonts w:ascii="Trebuchet MS" w:hAnsi="Trebuchet MS"/>
              <w:bCs/>
              <w:szCs w:val="24"/>
            </w:rPr>
          </w:pPr>
          <w:hyperlink w:anchor="_Toc161935843" w:history="1">
            <w:r w:rsidR="00226F0F" w:rsidRPr="00C535D8">
              <w:rPr>
                <w:rStyle w:val="Lienhypertexte"/>
                <w:rFonts w:ascii="Trebuchet MS" w:hAnsi="Trebuchet MS"/>
                <w:bCs/>
                <w:szCs w:val="24"/>
              </w:rPr>
              <w:t>II.3.</w:t>
            </w:r>
            <w:r w:rsidR="00226F0F" w:rsidRPr="00C535D8">
              <w:rPr>
                <w:rStyle w:val="Lienhypertexte"/>
                <w:rFonts w:ascii="Trebuchet MS" w:hAnsi="Trebuchet MS"/>
                <w:bCs/>
                <w:szCs w:val="24"/>
              </w:rPr>
              <w:tab/>
              <w:t>Règlement intérieur de l’entrepreneur</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_Toc161935843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3</w:t>
            </w:r>
            <w:r w:rsidR="00226F0F" w:rsidRPr="00C535D8">
              <w:rPr>
                <w:rStyle w:val="Lienhypertexte"/>
                <w:rFonts w:ascii="Trebuchet MS" w:hAnsi="Trebuchet MS"/>
                <w:bCs/>
                <w:szCs w:val="24"/>
              </w:rPr>
              <w:fldChar w:fldCharType="end"/>
            </w:r>
          </w:hyperlink>
        </w:p>
        <w:p w14:paraId="341C4917" w14:textId="77777777" w:rsidR="00226F0F" w:rsidRPr="00C535D8" w:rsidRDefault="005345BD" w:rsidP="00226F0F">
          <w:pPr>
            <w:spacing w:line="276" w:lineRule="auto"/>
            <w:jc w:val="both"/>
            <w:rPr>
              <w:rFonts w:ascii="Trebuchet MS" w:hAnsi="Trebuchet MS"/>
              <w:bCs/>
              <w:szCs w:val="24"/>
            </w:rPr>
          </w:pPr>
          <w:hyperlink w:anchor="_Toc161935844" w:history="1">
            <w:r w:rsidR="00226F0F" w:rsidRPr="00C535D8">
              <w:rPr>
                <w:rStyle w:val="Lienhypertexte"/>
                <w:rFonts w:ascii="Trebuchet MS" w:hAnsi="Trebuchet MS"/>
                <w:bCs/>
                <w:szCs w:val="24"/>
              </w:rPr>
              <w:t>II.4.</w:t>
            </w:r>
            <w:r w:rsidR="00226F0F" w:rsidRPr="00C535D8">
              <w:rPr>
                <w:rStyle w:val="Lienhypertexte"/>
                <w:rFonts w:ascii="Trebuchet MS" w:hAnsi="Trebuchet MS"/>
                <w:bCs/>
                <w:szCs w:val="24"/>
              </w:rPr>
              <w:tab/>
              <w:t>Contrôles, notifications, gestion des non-conformités et sanctions</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_Toc161935844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4</w:t>
            </w:r>
            <w:r w:rsidR="00226F0F" w:rsidRPr="00C535D8">
              <w:rPr>
                <w:rStyle w:val="Lienhypertexte"/>
                <w:rFonts w:ascii="Trebuchet MS" w:hAnsi="Trebuchet MS"/>
                <w:bCs/>
                <w:szCs w:val="24"/>
              </w:rPr>
              <w:fldChar w:fldCharType="end"/>
            </w:r>
          </w:hyperlink>
        </w:p>
        <w:p w14:paraId="3C2CC68E" w14:textId="77777777" w:rsidR="00226F0F" w:rsidRPr="00C535D8" w:rsidRDefault="005345BD" w:rsidP="00226F0F">
          <w:pPr>
            <w:spacing w:line="276" w:lineRule="auto"/>
            <w:jc w:val="both"/>
            <w:rPr>
              <w:rFonts w:ascii="Trebuchet MS" w:hAnsi="Trebuchet MS"/>
              <w:bCs/>
              <w:szCs w:val="24"/>
            </w:rPr>
          </w:pPr>
          <w:hyperlink w:anchor="_Toc161935845" w:history="1">
            <w:r w:rsidR="00226F0F" w:rsidRPr="00C535D8">
              <w:rPr>
                <w:rStyle w:val="Lienhypertexte"/>
                <w:rFonts w:ascii="Trebuchet MS" w:hAnsi="Trebuchet MS"/>
                <w:bCs/>
                <w:i/>
                <w:szCs w:val="24"/>
              </w:rPr>
              <w:t>II.4.1.</w:t>
            </w:r>
            <w:r w:rsidR="00226F0F" w:rsidRPr="00C535D8">
              <w:rPr>
                <w:rStyle w:val="Lienhypertexte"/>
                <w:rFonts w:ascii="Trebuchet MS" w:hAnsi="Trebuchet MS"/>
                <w:bCs/>
                <w:szCs w:val="24"/>
              </w:rPr>
              <w:tab/>
            </w:r>
            <w:r w:rsidR="00226F0F" w:rsidRPr="00C535D8">
              <w:rPr>
                <w:rStyle w:val="Lienhypertexte"/>
                <w:rFonts w:ascii="Trebuchet MS" w:hAnsi="Trebuchet MS"/>
                <w:bCs/>
                <w:i/>
                <w:szCs w:val="24"/>
              </w:rPr>
              <w:t>Contrôle de l’exécution des clauses environnementales et sociales du CCES</w:t>
            </w:r>
            <w:r w:rsidR="00226F0F" w:rsidRPr="00C535D8">
              <w:rPr>
                <w:rStyle w:val="Lienhypertexte"/>
                <w:rFonts w:ascii="Trebuchet MS" w:hAnsi="Trebuchet MS"/>
                <w:bCs/>
                <w:i/>
                <w:szCs w:val="24"/>
              </w:rPr>
              <w:tab/>
            </w:r>
            <w:r w:rsidR="00226F0F" w:rsidRPr="00C535D8">
              <w:rPr>
                <w:rStyle w:val="Lienhypertexte"/>
                <w:rFonts w:ascii="Trebuchet MS" w:hAnsi="Trebuchet MS"/>
                <w:bCs/>
                <w:i/>
                <w:szCs w:val="24"/>
              </w:rPr>
              <w:fldChar w:fldCharType="begin"/>
            </w:r>
            <w:r w:rsidR="00226F0F" w:rsidRPr="00C535D8">
              <w:rPr>
                <w:rStyle w:val="Lienhypertexte"/>
                <w:rFonts w:ascii="Trebuchet MS" w:hAnsi="Trebuchet MS"/>
                <w:bCs/>
                <w:i/>
                <w:szCs w:val="24"/>
              </w:rPr>
              <w:instrText xml:space="preserve"> PAGEREF _Toc161935845 \h </w:instrText>
            </w:r>
            <w:r w:rsidR="00226F0F" w:rsidRPr="00C535D8">
              <w:rPr>
                <w:rStyle w:val="Lienhypertexte"/>
                <w:rFonts w:ascii="Trebuchet MS" w:hAnsi="Trebuchet MS"/>
                <w:bCs/>
                <w:i/>
                <w:szCs w:val="24"/>
              </w:rPr>
            </w:r>
            <w:r w:rsidR="00226F0F" w:rsidRPr="00C535D8">
              <w:rPr>
                <w:rStyle w:val="Lienhypertexte"/>
                <w:rFonts w:ascii="Trebuchet MS" w:hAnsi="Trebuchet MS"/>
                <w:bCs/>
                <w:i/>
                <w:szCs w:val="24"/>
              </w:rPr>
              <w:fldChar w:fldCharType="separate"/>
            </w:r>
            <w:r w:rsidR="00226F0F">
              <w:rPr>
                <w:rStyle w:val="Lienhypertexte"/>
                <w:rFonts w:ascii="Trebuchet MS" w:hAnsi="Trebuchet MS"/>
                <w:bCs/>
                <w:i/>
                <w:noProof/>
                <w:szCs w:val="24"/>
              </w:rPr>
              <w:t>4</w:t>
            </w:r>
            <w:r w:rsidR="00226F0F" w:rsidRPr="00C535D8">
              <w:rPr>
                <w:rStyle w:val="Lienhypertexte"/>
                <w:rFonts w:ascii="Trebuchet MS" w:hAnsi="Trebuchet MS"/>
                <w:bCs/>
                <w:szCs w:val="24"/>
              </w:rPr>
              <w:fldChar w:fldCharType="end"/>
            </w:r>
          </w:hyperlink>
        </w:p>
        <w:p w14:paraId="1CCA0F34" w14:textId="77777777" w:rsidR="00226F0F" w:rsidRPr="00C535D8" w:rsidRDefault="005345BD" w:rsidP="00226F0F">
          <w:pPr>
            <w:spacing w:line="276" w:lineRule="auto"/>
            <w:jc w:val="both"/>
            <w:rPr>
              <w:rFonts w:ascii="Trebuchet MS" w:hAnsi="Trebuchet MS"/>
              <w:bCs/>
              <w:szCs w:val="24"/>
            </w:rPr>
          </w:pPr>
          <w:hyperlink w:anchor="_Toc161935846" w:history="1">
            <w:r w:rsidR="00226F0F" w:rsidRPr="00C535D8">
              <w:rPr>
                <w:rStyle w:val="Lienhypertexte"/>
                <w:rFonts w:ascii="Trebuchet MS" w:hAnsi="Trebuchet MS"/>
                <w:bCs/>
                <w:i/>
                <w:szCs w:val="24"/>
              </w:rPr>
              <w:t>II.4.2. Notification des non-conformités</w:t>
            </w:r>
            <w:r w:rsidR="00226F0F" w:rsidRPr="00C535D8">
              <w:rPr>
                <w:rStyle w:val="Lienhypertexte"/>
                <w:rFonts w:ascii="Trebuchet MS" w:hAnsi="Trebuchet MS"/>
                <w:bCs/>
                <w:i/>
                <w:szCs w:val="24"/>
              </w:rPr>
              <w:tab/>
            </w:r>
            <w:r w:rsidR="00226F0F" w:rsidRPr="00C535D8">
              <w:rPr>
                <w:rStyle w:val="Lienhypertexte"/>
                <w:rFonts w:ascii="Trebuchet MS" w:hAnsi="Trebuchet MS"/>
                <w:bCs/>
                <w:i/>
                <w:szCs w:val="24"/>
              </w:rPr>
              <w:fldChar w:fldCharType="begin"/>
            </w:r>
            <w:r w:rsidR="00226F0F" w:rsidRPr="00C535D8">
              <w:rPr>
                <w:rStyle w:val="Lienhypertexte"/>
                <w:rFonts w:ascii="Trebuchet MS" w:hAnsi="Trebuchet MS"/>
                <w:bCs/>
                <w:i/>
                <w:szCs w:val="24"/>
              </w:rPr>
              <w:instrText xml:space="preserve"> PAGEREF _Toc161935846 \h </w:instrText>
            </w:r>
            <w:r w:rsidR="00226F0F" w:rsidRPr="00C535D8">
              <w:rPr>
                <w:rStyle w:val="Lienhypertexte"/>
                <w:rFonts w:ascii="Trebuchet MS" w:hAnsi="Trebuchet MS"/>
                <w:bCs/>
                <w:i/>
                <w:szCs w:val="24"/>
              </w:rPr>
            </w:r>
            <w:r w:rsidR="00226F0F" w:rsidRPr="00C535D8">
              <w:rPr>
                <w:rStyle w:val="Lienhypertexte"/>
                <w:rFonts w:ascii="Trebuchet MS" w:hAnsi="Trebuchet MS"/>
                <w:bCs/>
                <w:i/>
                <w:szCs w:val="24"/>
              </w:rPr>
              <w:fldChar w:fldCharType="separate"/>
            </w:r>
            <w:r w:rsidR="00226F0F">
              <w:rPr>
                <w:rStyle w:val="Lienhypertexte"/>
                <w:rFonts w:ascii="Trebuchet MS" w:hAnsi="Trebuchet MS"/>
                <w:bCs/>
                <w:i/>
                <w:noProof/>
                <w:szCs w:val="24"/>
              </w:rPr>
              <w:t>4</w:t>
            </w:r>
            <w:r w:rsidR="00226F0F" w:rsidRPr="00C535D8">
              <w:rPr>
                <w:rStyle w:val="Lienhypertexte"/>
                <w:rFonts w:ascii="Trebuchet MS" w:hAnsi="Trebuchet MS"/>
                <w:bCs/>
                <w:szCs w:val="24"/>
              </w:rPr>
              <w:fldChar w:fldCharType="end"/>
            </w:r>
          </w:hyperlink>
        </w:p>
        <w:p w14:paraId="0EB5FAA9" w14:textId="77777777" w:rsidR="00226F0F" w:rsidRPr="00C535D8" w:rsidRDefault="005345BD" w:rsidP="00226F0F">
          <w:pPr>
            <w:spacing w:line="276" w:lineRule="auto"/>
            <w:jc w:val="both"/>
            <w:rPr>
              <w:rFonts w:ascii="Trebuchet MS" w:hAnsi="Trebuchet MS"/>
              <w:bCs/>
              <w:szCs w:val="24"/>
            </w:rPr>
          </w:pPr>
          <w:hyperlink w:anchor="_Toc161935847" w:history="1">
            <w:r w:rsidR="00226F0F" w:rsidRPr="00C535D8">
              <w:rPr>
                <w:rStyle w:val="Lienhypertexte"/>
                <w:rFonts w:ascii="Trebuchet MS" w:hAnsi="Trebuchet MS"/>
                <w:bCs/>
                <w:i/>
                <w:szCs w:val="24"/>
              </w:rPr>
              <w:t>II.4.3. Gestion des non-conformités</w:t>
            </w:r>
            <w:r w:rsidR="00226F0F" w:rsidRPr="00C535D8">
              <w:rPr>
                <w:rStyle w:val="Lienhypertexte"/>
                <w:rFonts w:ascii="Trebuchet MS" w:hAnsi="Trebuchet MS"/>
                <w:bCs/>
                <w:i/>
                <w:szCs w:val="24"/>
              </w:rPr>
              <w:tab/>
            </w:r>
            <w:r w:rsidR="00226F0F" w:rsidRPr="00C535D8">
              <w:rPr>
                <w:rStyle w:val="Lienhypertexte"/>
                <w:rFonts w:ascii="Trebuchet MS" w:hAnsi="Trebuchet MS"/>
                <w:bCs/>
                <w:i/>
                <w:szCs w:val="24"/>
              </w:rPr>
              <w:fldChar w:fldCharType="begin"/>
            </w:r>
            <w:r w:rsidR="00226F0F" w:rsidRPr="00C535D8">
              <w:rPr>
                <w:rStyle w:val="Lienhypertexte"/>
                <w:rFonts w:ascii="Trebuchet MS" w:hAnsi="Trebuchet MS"/>
                <w:bCs/>
                <w:i/>
                <w:szCs w:val="24"/>
              </w:rPr>
              <w:instrText xml:space="preserve"> PAGEREF _Toc161935847 \h </w:instrText>
            </w:r>
            <w:r w:rsidR="00226F0F" w:rsidRPr="00C535D8">
              <w:rPr>
                <w:rStyle w:val="Lienhypertexte"/>
                <w:rFonts w:ascii="Trebuchet MS" w:hAnsi="Trebuchet MS"/>
                <w:bCs/>
                <w:i/>
                <w:szCs w:val="24"/>
              </w:rPr>
            </w:r>
            <w:r w:rsidR="00226F0F" w:rsidRPr="00C535D8">
              <w:rPr>
                <w:rStyle w:val="Lienhypertexte"/>
                <w:rFonts w:ascii="Trebuchet MS" w:hAnsi="Trebuchet MS"/>
                <w:bCs/>
                <w:i/>
                <w:szCs w:val="24"/>
              </w:rPr>
              <w:fldChar w:fldCharType="separate"/>
            </w:r>
            <w:r w:rsidR="00226F0F">
              <w:rPr>
                <w:rStyle w:val="Lienhypertexte"/>
                <w:rFonts w:ascii="Trebuchet MS" w:hAnsi="Trebuchet MS"/>
                <w:bCs/>
                <w:i/>
                <w:noProof/>
                <w:szCs w:val="24"/>
              </w:rPr>
              <w:t>4</w:t>
            </w:r>
            <w:r w:rsidR="00226F0F" w:rsidRPr="00C535D8">
              <w:rPr>
                <w:rStyle w:val="Lienhypertexte"/>
                <w:rFonts w:ascii="Trebuchet MS" w:hAnsi="Trebuchet MS"/>
                <w:bCs/>
                <w:szCs w:val="24"/>
              </w:rPr>
              <w:fldChar w:fldCharType="end"/>
            </w:r>
          </w:hyperlink>
        </w:p>
        <w:p w14:paraId="765DE4C8" w14:textId="77777777" w:rsidR="00226F0F" w:rsidRPr="00C535D8" w:rsidRDefault="005345BD" w:rsidP="00226F0F">
          <w:pPr>
            <w:spacing w:line="276" w:lineRule="auto"/>
            <w:jc w:val="both"/>
            <w:rPr>
              <w:rFonts w:ascii="Trebuchet MS" w:hAnsi="Trebuchet MS"/>
              <w:bCs/>
              <w:szCs w:val="24"/>
            </w:rPr>
          </w:pPr>
          <w:hyperlink w:anchor="_Toc161935848" w:history="1">
            <w:r w:rsidR="00226F0F" w:rsidRPr="00C535D8">
              <w:rPr>
                <w:rStyle w:val="Lienhypertexte"/>
                <w:rFonts w:ascii="Trebuchet MS" w:hAnsi="Trebuchet MS"/>
                <w:bCs/>
                <w:i/>
                <w:szCs w:val="24"/>
              </w:rPr>
              <w:t>II.4.4. Conditions de suspension des travaux</w:t>
            </w:r>
            <w:r w:rsidR="00226F0F" w:rsidRPr="00C535D8">
              <w:rPr>
                <w:rStyle w:val="Lienhypertexte"/>
                <w:rFonts w:ascii="Trebuchet MS" w:hAnsi="Trebuchet MS"/>
                <w:bCs/>
                <w:i/>
                <w:szCs w:val="24"/>
              </w:rPr>
              <w:tab/>
            </w:r>
            <w:r w:rsidR="00226F0F" w:rsidRPr="00C535D8">
              <w:rPr>
                <w:rStyle w:val="Lienhypertexte"/>
                <w:rFonts w:ascii="Trebuchet MS" w:hAnsi="Trebuchet MS"/>
                <w:bCs/>
                <w:i/>
                <w:szCs w:val="24"/>
              </w:rPr>
              <w:fldChar w:fldCharType="begin"/>
            </w:r>
            <w:r w:rsidR="00226F0F" w:rsidRPr="00C535D8">
              <w:rPr>
                <w:rStyle w:val="Lienhypertexte"/>
                <w:rFonts w:ascii="Trebuchet MS" w:hAnsi="Trebuchet MS"/>
                <w:bCs/>
                <w:i/>
                <w:szCs w:val="24"/>
              </w:rPr>
              <w:instrText xml:space="preserve"> PAGEREF _Toc161935848 \h </w:instrText>
            </w:r>
            <w:r w:rsidR="00226F0F" w:rsidRPr="00C535D8">
              <w:rPr>
                <w:rStyle w:val="Lienhypertexte"/>
                <w:rFonts w:ascii="Trebuchet MS" w:hAnsi="Trebuchet MS"/>
                <w:bCs/>
                <w:i/>
                <w:szCs w:val="24"/>
              </w:rPr>
            </w:r>
            <w:r w:rsidR="00226F0F" w:rsidRPr="00C535D8">
              <w:rPr>
                <w:rStyle w:val="Lienhypertexte"/>
                <w:rFonts w:ascii="Trebuchet MS" w:hAnsi="Trebuchet MS"/>
                <w:bCs/>
                <w:i/>
                <w:szCs w:val="24"/>
              </w:rPr>
              <w:fldChar w:fldCharType="separate"/>
            </w:r>
            <w:r w:rsidR="00226F0F">
              <w:rPr>
                <w:rStyle w:val="Lienhypertexte"/>
                <w:rFonts w:ascii="Trebuchet MS" w:hAnsi="Trebuchet MS"/>
                <w:bCs/>
                <w:i/>
                <w:noProof/>
                <w:szCs w:val="24"/>
              </w:rPr>
              <w:t>5</w:t>
            </w:r>
            <w:r w:rsidR="00226F0F" w:rsidRPr="00C535D8">
              <w:rPr>
                <w:rStyle w:val="Lienhypertexte"/>
                <w:rFonts w:ascii="Trebuchet MS" w:hAnsi="Trebuchet MS"/>
                <w:bCs/>
                <w:szCs w:val="24"/>
              </w:rPr>
              <w:fldChar w:fldCharType="end"/>
            </w:r>
          </w:hyperlink>
        </w:p>
        <w:p w14:paraId="0B1EC020" w14:textId="77777777" w:rsidR="00226F0F" w:rsidRPr="00C535D8" w:rsidRDefault="005345BD" w:rsidP="00226F0F">
          <w:pPr>
            <w:spacing w:line="276" w:lineRule="auto"/>
            <w:jc w:val="both"/>
            <w:rPr>
              <w:rFonts w:ascii="Trebuchet MS" w:hAnsi="Trebuchet MS"/>
              <w:bCs/>
              <w:szCs w:val="24"/>
            </w:rPr>
          </w:pPr>
          <w:hyperlink w:anchor="_Toc161935849" w:history="1">
            <w:r w:rsidR="00226F0F" w:rsidRPr="00C535D8">
              <w:rPr>
                <w:rStyle w:val="Lienhypertexte"/>
                <w:rFonts w:ascii="Trebuchet MS" w:hAnsi="Trebuchet MS"/>
                <w:bCs/>
                <w:szCs w:val="24"/>
              </w:rPr>
              <w:t>II.5.</w:t>
            </w:r>
            <w:r w:rsidR="00226F0F" w:rsidRPr="00C535D8">
              <w:rPr>
                <w:rStyle w:val="Lienhypertexte"/>
                <w:rFonts w:ascii="Trebuchet MS" w:hAnsi="Trebuchet MS"/>
                <w:bCs/>
                <w:szCs w:val="24"/>
              </w:rPr>
              <w:tab/>
              <w:t>DISPOSITIONS PRÉALABLES À L’EXÉCUTION DES TRAVAUX</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_Toc161935849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6</w:t>
            </w:r>
            <w:r w:rsidR="00226F0F" w:rsidRPr="00C535D8">
              <w:rPr>
                <w:rStyle w:val="Lienhypertexte"/>
                <w:rFonts w:ascii="Trebuchet MS" w:hAnsi="Trebuchet MS"/>
                <w:bCs/>
                <w:szCs w:val="24"/>
              </w:rPr>
              <w:fldChar w:fldCharType="end"/>
            </w:r>
          </w:hyperlink>
        </w:p>
        <w:p w14:paraId="35BD3BA8" w14:textId="77777777" w:rsidR="00226F0F" w:rsidRPr="00C535D8" w:rsidRDefault="005345BD" w:rsidP="00226F0F">
          <w:pPr>
            <w:spacing w:line="276" w:lineRule="auto"/>
            <w:jc w:val="both"/>
            <w:rPr>
              <w:rFonts w:ascii="Trebuchet MS" w:hAnsi="Trebuchet MS"/>
              <w:bCs/>
              <w:szCs w:val="24"/>
            </w:rPr>
          </w:pPr>
          <w:hyperlink w:anchor="_Toc161935850" w:history="1">
            <w:r w:rsidR="00226F0F" w:rsidRPr="00C535D8">
              <w:rPr>
                <w:rStyle w:val="Lienhypertexte"/>
                <w:rFonts w:ascii="Trebuchet MS" w:hAnsi="Trebuchet MS"/>
                <w:bCs/>
                <w:i/>
                <w:szCs w:val="24"/>
              </w:rPr>
              <w:t>II.5.1. Ressources affectées à la gestion environnementale et sociale</w:t>
            </w:r>
            <w:r w:rsidR="00226F0F" w:rsidRPr="00C535D8">
              <w:rPr>
                <w:rStyle w:val="Lienhypertexte"/>
                <w:rFonts w:ascii="Trebuchet MS" w:hAnsi="Trebuchet MS"/>
                <w:bCs/>
                <w:i/>
                <w:szCs w:val="24"/>
              </w:rPr>
              <w:tab/>
            </w:r>
            <w:r w:rsidR="00226F0F" w:rsidRPr="00C535D8">
              <w:rPr>
                <w:rStyle w:val="Lienhypertexte"/>
                <w:rFonts w:ascii="Trebuchet MS" w:hAnsi="Trebuchet MS"/>
                <w:bCs/>
                <w:i/>
                <w:szCs w:val="24"/>
              </w:rPr>
              <w:fldChar w:fldCharType="begin"/>
            </w:r>
            <w:r w:rsidR="00226F0F" w:rsidRPr="00C535D8">
              <w:rPr>
                <w:rStyle w:val="Lienhypertexte"/>
                <w:rFonts w:ascii="Trebuchet MS" w:hAnsi="Trebuchet MS"/>
                <w:bCs/>
                <w:i/>
                <w:szCs w:val="24"/>
              </w:rPr>
              <w:instrText xml:space="preserve"> PAGEREF _Toc161935850 \h </w:instrText>
            </w:r>
            <w:r w:rsidR="00226F0F" w:rsidRPr="00C535D8">
              <w:rPr>
                <w:rStyle w:val="Lienhypertexte"/>
                <w:rFonts w:ascii="Trebuchet MS" w:hAnsi="Trebuchet MS"/>
                <w:bCs/>
                <w:i/>
                <w:szCs w:val="24"/>
              </w:rPr>
            </w:r>
            <w:r w:rsidR="00226F0F" w:rsidRPr="00C535D8">
              <w:rPr>
                <w:rStyle w:val="Lienhypertexte"/>
                <w:rFonts w:ascii="Trebuchet MS" w:hAnsi="Trebuchet MS"/>
                <w:bCs/>
                <w:i/>
                <w:szCs w:val="24"/>
              </w:rPr>
              <w:fldChar w:fldCharType="separate"/>
            </w:r>
            <w:r w:rsidR="00226F0F">
              <w:rPr>
                <w:rStyle w:val="Lienhypertexte"/>
                <w:rFonts w:ascii="Trebuchet MS" w:hAnsi="Trebuchet MS"/>
                <w:bCs/>
                <w:i/>
                <w:noProof/>
                <w:szCs w:val="24"/>
              </w:rPr>
              <w:t>6</w:t>
            </w:r>
            <w:r w:rsidR="00226F0F" w:rsidRPr="00C535D8">
              <w:rPr>
                <w:rStyle w:val="Lienhypertexte"/>
                <w:rFonts w:ascii="Trebuchet MS" w:hAnsi="Trebuchet MS"/>
                <w:bCs/>
                <w:szCs w:val="24"/>
              </w:rPr>
              <w:fldChar w:fldCharType="end"/>
            </w:r>
          </w:hyperlink>
        </w:p>
        <w:p w14:paraId="37A66011" w14:textId="77777777" w:rsidR="00226F0F" w:rsidRPr="00C535D8" w:rsidRDefault="005345BD" w:rsidP="00226F0F">
          <w:pPr>
            <w:spacing w:line="276" w:lineRule="auto"/>
            <w:jc w:val="both"/>
            <w:rPr>
              <w:rFonts w:ascii="Trebuchet MS" w:hAnsi="Trebuchet MS"/>
              <w:bCs/>
              <w:szCs w:val="24"/>
            </w:rPr>
          </w:pPr>
          <w:hyperlink w:anchor="_Toc161935851" w:history="1">
            <w:r w:rsidR="00226F0F" w:rsidRPr="00C535D8">
              <w:rPr>
                <w:rStyle w:val="Lienhypertexte"/>
                <w:rFonts w:ascii="Trebuchet MS" w:hAnsi="Trebuchet MS"/>
                <w:bCs/>
                <w:i/>
                <w:szCs w:val="24"/>
              </w:rPr>
              <w:t>II.5.2. Plan de Gestion Environnementale et Sociale du chantier (PGES-CHANTIER)</w:t>
            </w:r>
            <w:r w:rsidR="00226F0F" w:rsidRPr="00C535D8">
              <w:rPr>
                <w:rStyle w:val="Lienhypertexte"/>
                <w:rFonts w:ascii="Trebuchet MS" w:hAnsi="Trebuchet MS"/>
                <w:bCs/>
                <w:i/>
                <w:szCs w:val="24"/>
              </w:rPr>
              <w:tab/>
            </w:r>
            <w:r w:rsidR="00226F0F" w:rsidRPr="00C535D8">
              <w:rPr>
                <w:rStyle w:val="Lienhypertexte"/>
                <w:rFonts w:ascii="Trebuchet MS" w:hAnsi="Trebuchet MS"/>
                <w:bCs/>
                <w:i/>
                <w:szCs w:val="24"/>
              </w:rPr>
              <w:fldChar w:fldCharType="begin"/>
            </w:r>
            <w:r w:rsidR="00226F0F" w:rsidRPr="00C535D8">
              <w:rPr>
                <w:rStyle w:val="Lienhypertexte"/>
                <w:rFonts w:ascii="Trebuchet MS" w:hAnsi="Trebuchet MS"/>
                <w:bCs/>
                <w:i/>
                <w:szCs w:val="24"/>
              </w:rPr>
              <w:instrText xml:space="preserve"> PAGEREF _Toc161935851 \h </w:instrText>
            </w:r>
            <w:r w:rsidR="00226F0F" w:rsidRPr="00C535D8">
              <w:rPr>
                <w:rStyle w:val="Lienhypertexte"/>
                <w:rFonts w:ascii="Trebuchet MS" w:hAnsi="Trebuchet MS"/>
                <w:bCs/>
                <w:i/>
                <w:szCs w:val="24"/>
              </w:rPr>
            </w:r>
            <w:r w:rsidR="00226F0F" w:rsidRPr="00C535D8">
              <w:rPr>
                <w:rStyle w:val="Lienhypertexte"/>
                <w:rFonts w:ascii="Trebuchet MS" w:hAnsi="Trebuchet MS"/>
                <w:bCs/>
                <w:i/>
                <w:szCs w:val="24"/>
              </w:rPr>
              <w:fldChar w:fldCharType="separate"/>
            </w:r>
            <w:r w:rsidR="00226F0F">
              <w:rPr>
                <w:rStyle w:val="Lienhypertexte"/>
                <w:rFonts w:ascii="Trebuchet MS" w:hAnsi="Trebuchet MS"/>
                <w:bCs/>
                <w:i/>
                <w:noProof/>
                <w:szCs w:val="24"/>
              </w:rPr>
              <w:t>6</w:t>
            </w:r>
            <w:r w:rsidR="00226F0F" w:rsidRPr="00C535D8">
              <w:rPr>
                <w:rStyle w:val="Lienhypertexte"/>
                <w:rFonts w:ascii="Trebuchet MS" w:hAnsi="Trebuchet MS"/>
                <w:bCs/>
                <w:szCs w:val="24"/>
              </w:rPr>
              <w:fldChar w:fldCharType="end"/>
            </w:r>
          </w:hyperlink>
        </w:p>
        <w:p w14:paraId="04C04352" w14:textId="77777777" w:rsidR="00226F0F" w:rsidRPr="00C535D8" w:rsidRDefault="005345BD" w:rsidP="00226F0F">
          <w:pPr>
            <w:spacing w:line="276" w:lineRule="auto"/>
            <w:jc w:val="both"/>
            <w:rPr>
              <w:rFonts w:ascii="Trebuchet MS" w:hAnsi="Trebuchet MS"/>
              <w:bCs/>
              <w:szCs w:val="24"/>
            </w:rPr>
          </w:pPr>
          <w:hyperlink w:anchor="_Toc161935852" w:history="1">
            <w:r w:rsidR="00226F0F" w:rsidRPr="00C535D8">
              <w:rPr>
                <w:rStyle w:val="Lienhypertexte"/>
                <w:rFonts w:ascii="Trebuchet MS" w:hAnsi="Trebuchet MS"/>
                <w:bCs/>
                <w:szCs w:val="24"/>
              </w:rPr>
              <w:t>III.</w:t>
            </w:r>
            <w:r w:rsidR="00226F0F" w:rsidRPr="00C535D8">
              <w:rPr>
                <w:rStyle w:val="Lienhypertexte"/>
                <w:rFonts w:ascii="Trebuchet MS" w:hAnsi="Trebuchet MS"/>
                <w:bCs/>
                <w:szCs w:val="24"/>
              </w:rPr>
              <w:tab/>
              <w:t>EXECUTION DES TRAVAUX</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_Toc161935852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7</w:t>
            </w:r>
            <w:r w:rsidR="00226F0F" w:rsidRPr="00C535D8">
              <w:rPr>
                <w:rStyle w:val="Lienhypertexte"/>
                <w:rFonts w:ascii="Trebuchet MS" w:hAnsi="Trebuchet MS"/>
                <w:bCs/>
                <w:szCs w:val="24"/>
              </w:rPr>
              <w:fldChar w:fldCharType="end"/>
            </w:r>
          </w:hyperlink>
        </w:p>
        <w:p w14:paraId="5EE35DC7" w14:textId="77777777" w:rsidR="00226F0F" w:rsidRPr="00C535D8" w:rsidRDefault="005345BD" w:rsidP="00226F0F">
          <w:pPr>
            <w:spacing w:line="276" w:lineRule="auto"/>
            <w:jc w:val="both"/>
            <w:rPr>
              <w:rFonts w:ascii="Trebuchet MS" w:hAnsi="Trebuchet MS"/>
              <w:bCs/>
              <w:szCs w:val="24"/>
            </w:rPr>
          </w:pPr>
          <w:hyperlink w:anchor="_Toc161935853" w:history="1">
            <w:r w:rsidR="00226F0F" w:rsidRPr="00C535D8">
              <w:rPr>
                <w:rStyle w:val="Lienhypertexte"/>
                <w:rFonts w:ascii="Trebuchet MS" w:hAnsi="Trebuchet MS"/>
                <w:bCs/>
                <w:szCs w:val="24"/>
              </w:rPr>
              <w:t>III.1. Réunion de démarrage des travaux</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_Toc161935853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7</w:t>
            </w:r>
            <w:r w:rsidR="00226F0F" w:rsidRPr="00C535D8">
              <w:rPr>
                <w:rStyle w:val="Lienhypertexte"/>
                <w:rFonts w:ascii="Trebuchet MS" w:hAnsi="Trebuchet MS"/>
                <w:bCs/>
                <w:szCs w:val="24"/>
              </w:rPr>
              <w:fldChar w:fldCharType="end"/>
            </w:r>
          </w:hyperlink>
        </w:p>
        <w:p w14:paraId="539195F3" w14:textId="77777777" w:rsidR="00226F0F" w:rsidRPr="00C535D8" w:rsidRDefault="005345BD" w:rsidP="00226F0F">
          <w:pPr>
            <w:spacing w:line="276" w:lineRule="auto"/>
            <w:jc w:val="both"/>
            <w:rPr>
              <w:rFonts w:ascii="Trebuchet MS" w:hAnsi="Trebuchet MS"/>
              <w:bCs/>
              <w:szCs w:val="24"/>
            </w:rPr>
          </w:pPr>
          <w:hyperlink w:anchor="_Toc161935854" w:history="1">
            <w:r w:rsidR="00226F0F" w:rsidRPr="00C535D8">
              <w:rPr>
                <w:rStyle w:val="Lienhypertexte"/>
                <w:rFonts w:ascii="Trebuchet MS" w:hAnsi="Trebuchet MS"/>
                <w:bCs/>
                <w:szCs w:val="24"/>
              </w:rPr>
              <w:t>III.2. Accès et installation chantier</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_Toc161935854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7</w:t>
            </w:r>
            <w:r w:rsidR="00226F0F" w:rsidRPr="00C535D8">
              <w:rPr>
                <w:rStyle w:val="Lienhypertexte"/>
                <w:rFonts w:ascii="Trebuchet MS" w:hAnsi="Trebuchet MS"/>
                <w:bCs/>
                <w:szCs w:val="24"/>
              </w:rPr>
              <w:fldChar w:fldCharType="end"/>
            </w:r>
          </w:hyperlink>
        </w:p>
        <w:p w14:paraId="13327262" w14:textId="77777777" w:rsidR="00226F0F" w:rsidRPr="00C535D8" w:rsidRDefault="005345BD" w:rsidP="00226F0F">
          <w:pPr>
            <w:spacing w:line="276" w:lineRule="auto"/>
            <w:jc w:val="both"/>
            <w:rPr>
              <w:rFonts w:ascii="Trebuchet MS" w:hAnsi="Trebuchet MS"/>
              <w:bCs/>
              <w:szCs w:val="24"/>
            </w:rPr>
          </w:pPr>
          <w:hyperlink w:anchor="_Toc161935855" w:history="1">
            <w:r w:rsidR="00226F0F" w:rsidRPr="00C535D8">
              <w:rPr>
                <w:rStyle w:val="Lienhypertexte"/>
                <w:rFonts w:ascii="Trebuchet MS" w:hAnsi="Trebuchet MS"/>
                <w:bCs/>
                <w:i/>
                <w:szCs w:val="24"/>
              </w:rPr>
              <w:t>III.2.1. Accès</w:t>
            </w:r>
            <w:r w:rsidR="00226F0F" w:rsidRPr="00C535D8">
              <w:rPr>
                <w:rStyle w:val="Lienhypertexte"/>
                <w:rFonts w:ascii="Trebuchet MS" w:hAnsi="Trebuchet MS"/>
                <w:bCs/>
                <w:i/>
                <w:szCs w:val="24"/>
              </w:rPr>
              <w:tab/>
            </w:r>
            <w:r w:rsidR="00226F0F" w:rsidRPr="00C535D8">
              <w:rPr>
                <w:rStyle w:val="Lienhypertexte"/>
                <w:rFonts w:ascii="Trebuchet MS" w:hAnsi="Trebuchet MS"/>
                <w:bCs/>
                <w:i/>
                <w:szCs w:val="24"/>
              </w:rPr>
              <w:fldChar w:fldCharType="begin"/>
            </w:r>
            <w:r w:rsidR="00226F0F" w:rsidRPr="00C535D8">
              <w:rPr>
                <w:rStyle w:val="Lienhypertexte"/>
                <w:rFonts w:ascii="Trebuchet MS" w:hAnsi="Trebuchet MS"/>
                <w:bCs/>
                <w:i/>
                <w:szCs w:val="24"/>
              </w:rPr>
              <w:instrText xml:space="preserve"> PAGEREF _Toc161935855 \h </w:instrText>
            </w:r>
            <w:r w:rsidR="00226F0F" w:rsidRPr="00C535D8">
              <w:rPr>
                <w:rStyle w:val="Lienhypertexte"/>
                <w:rFonts w:ascii="Trebuchet MS" w:hAnsi="Trebuchet MS"/>
                <w:bCs/>
                <w:i/>
                <w:szCs w:val="24"/>
              </w:rPr>
            </w:r>
            <w:r w:rsidR="00226F0F" w:rsidRPr="00C535D8">
              <w:rPr>
                <w:rStyle w:val="Lienhypertexte"/>
                <w:rFonts w:ascii="Trebuchet MS" w:hAnsi="Trebuchet MS"/>
                <w:bCs/>
                <w:i/>
                <w:szCs w:val="24"/>
              </w:rPr>
              <w:fldChar w:fldCharType="separate"/>
            </w:r>
            <w:r w:rsidR="00226F0F">
              <w:rPr>
                <w:rStyle w:val="Lienhypertexte"/>
                <w:rFonts w:ascii="Trebuchet MS" w:hAnsi="Trebuchet MS"/>
                <w:bCs/>
                <w:i/>
                <w:noProof/>
                <w:szCs w:val="24"/>
              </w:rPr>
              <w:t>7</w:t>
            </w:r>
            <w:r w:rsidR="00226F0F" w:rsidRPr="00C535D8">
              <w:rPr>
                <w:rStyle w:val="Lienhypertexte"/>
                <w:rFonts w:ascii="Trebuchet MS" w:hAnsi="Trebuchet MS"/>
                <w:bCs/>
                <w:szCs w:val="24"/>
              </w:rPr>
              <w:fldChar w:fldCharType="end"/>
            </w:r>
          </w:hyperlink>
        </w:p>
        <w:p w14:paraId="115ACAAF" w14:textId="77777777" w:rsidR="00226F0F" w:rsidRPr="00C535D8" w:rsidRDefault="005345BD" w:rsidP="00226F0F">
          <w:pPr>
            <w:spacing w:line="276" w:lineRule="auto"/>
            <w:jc w:val="both"/>
            <w:rPr>
              <w:rFonts w:ascii="Trebuchet MS" w:hAnsi="Trebuchet MS"/>
              <w:bCs/>
              <w:szCs w:val="24"/>
            </w:rPr>
          </w:pPr>
          <w:hyperlink w:anchor="_Toc161935856" w:history="1">
            <w:r w:rsidR="00226F0F" w:rsidRPr="00C535D8">
              <w:rPr>
                <w:rStyle w:val="Lienhypertexte"/>
                <w:rFonts w:ascii="Trebuchet MS" w:hAnsi="Trebuchet MS"/>
                <w:bCs/>
                <w:i/>
                <w:szCs w:val="24"/>
              </w:rPr>
              <w:t>III.2.2. Circulation</w:t>
            </w:r>
            <w:r w:rsidR="00226F0F" w:rsidRPr="00C535D8">
              <w:rPr>
                <w:rStyle w:val="Lienhypertexte"/>
                <w:rFonts w:ascii="Trebuchet MS" w:hAnsi="Trebuchet MS"/>
                <w:bCs/>
                <w:i/>
                <w:szCs w:val="24"/>
              </w:rPr>
              <w:tab/>
            </w:r>
            <w:r w:rsidR="00226F0F" w:rsidRPr="00C535D8">
              <w:rPr>
                <w:rStyle w:val="Lienhypertexte"/>
                <w:rFonts w:ascii="Trebuchet MS" w:hAnsi="Trebuchet MS"/>
                <w:bCs/>
                <w:i/>
                <w:szCs w:val="24"/>
              </w:rPr>
              <w:fldChar w:fldCharType="begin"/>
            </w:r>
            <w:r w:rsidR="00226F0F" w:rsidRPr="00C535D8">
              <w:rPr>
                <w:rStyle w:val="Lienhypertexte"/>
                <w:rFonts w:ascii="Trebuchet MS" w:hAnsi="Trebuchet MS"/>
                <w:bCs/>
                <w:i/>
                <w:szCs w:val="24"/>
              </w:rPr>
              <w:instrText xml:space="preserve"> PAGEREF _Toc161935856 \h </w:instrText>
            </w:r>
            <w:r w:rsidR="00226F0F" w:rsidRPr="00C535D8">
              <w:rPr>
                <w:rStyle w:val="Lienhypertexte"/>
                <w:rFonts w:ascii="Trebuchet MS" w:hAnsi="Trebuchet MS"/>
                <w:bCs/>
                <w:i/>
                <w:szCs w:val="24"/>
              </w:rPr>
            </w:r>
            <w:r w:rsidR="00226F0F" w:rsidRPr="00C535D8">
              <w:rPr>
                <w:rStyle w:val="Lienhypertexte"/>
                <w:rFonts w:ascii="Trebuchet MS" w:hAnsi="Trebuchet MS"/>
                <w:bCs/>
                <w:i/>
                <w:szCs w:val="24"/>
              </w:rPr>
              <w:fldChar w:fldCharType="separate"/>
            </w:r>
            <w:r w:rsidR="00226F0F">
              <w:rPr>
                <w:rStyle w:val="Lienhypertexte"/>
                <w:rFonts w:ascii="Trebuchet MS" w:hAnsi="Trebuchet MS"/>
                <w:bCs/>
                <w:i/>
                <w:noProof/>
                <w:szCs w:val="24"/>
              </w:rPr>
              <w:t>7</w:t>
            </w:r>
            <w:r w:rsidR="00226F0F" w:rsidRPr="00C535D8">
              <w:rPr>
                <w:rStyle w:val="Lienhypertexte"/>
                <w:rFonts w:ascii="Trebuchet MS" w:hAnsi="Trebuchet MS"/>
                <w:bCs/>
                <w:szCs w:val="24"/>
              </w:rPr>
              <w:fldChar w:fldCharType="end"/>
            </w:r>
          </w:hyperlink>
        </w:p>
        <w:p w14:paraId="631E4E13" w14:textId="77777777" w:rsidR="00226F0F" w:rsidRPr="00C535D8" w:rsidRDefault="005345BD" w:rsidP="00226F0F">
          <w:pPr>
            <w:spacing w:line="276" w:lineRule="auto"/>
            <w:jc w:val="both"/>
            <w:rPr>
              <w:rFonts w:ascii="Trebuchet MS" w:hAnsi="Trebuchet MS"/>
              <w:bCs/>
              <w:szCs w:val="24"/>
            </w:rPr>
          </w:pPr>
          <w:hyperlink w:anchor="_Toc161935857" w:history="1">
            <w:r w:rsidR="00226F0F" w:rsidRPr="00C535D8">
              <w:rPr>
                <w:rStyle w:val="Lienhypertexte"/>
                <w:rFonts w:ascii="Trebuchet MS" w:hAnsi="Trebuchet MS"/>
                <w:bCs/>
                <w:i/>
                <w:szCs w:val="24"/>
              </w:rPr>
              <w:t>III.2.3. Installation</w:t>
            </w:r>
            <w:r w:rsidR="00226F0F" w:rsidRPr="00C535D8">
              <w:rPr>
                <w:rStyle w:val="Lienhypertexte"/>
                <w:rFonts w:ascii="Trebuchet MS" w:hAnsi="Trebuchet MS"/>
                <w:bCs/>
                <w:i/>
                <w:szCs w:val="24"/>
              </w:rPr>
              <w:tab/>
            </w:r>
            <w:r w:rsidR="00226F0F" w:rsidRPr="00C535D8">
              <w:rPr>
                <w:rStyle w:val="Lienhypertexte"/>
                <w:rFonts w:ascii="Trebuchet MS" w:hAnsi="Trebuchet MS"/>
                <w:bCs/>
                <w:i/>
                <w:szCs w:val="24"/>
              </w:rPr>
              <w:fldChar w:fldCharType="begin"/>
            </w:r>
            <w:r w:rsidR="00226F0F" w:rsidRPr="00C535D8">
              <w:rPr>
                <w:rStyle w:val="Lienhypertexte"/>
                <w:rFonts w:ascii="Trebuchet MS" w:hAnsi="Trebuchet MS"/>
                <w:bCs/>
                <w:i/>
                <w:szCs w:val="24"/>
              </w:rPr>
              <w:instrText xml:space="preserve"> PAGEREF _Toc161935857 \h </w:instrText>
            </w:r>
            <w:r w:rsidR="00226F0F" w:rsidRPr="00C535D8">
              <w:rPr>
                <w:rStyle w:val="Lienhypertexte"/>
                <w:rFonts w:ascii="Trebuchet MS" w:hAnsi="Trebuchet MS"/>
                <w:bCs/>
                <w:i/>
                <w:szCs w:val="24"/>
              </w:rPr>
            </w:r>
            <w:r w:rsidR="00226F0F" w:rsidRPr="00C535D8">
              <w:rPr>
                <w:rStyle w:val="Lienhypertexte"/>
                <w:rFonts w:ascii="Trebuchet MS" w:hAnsi="Trebuchet MS"/>
                <w:bCs/>
                <w:i/>
                <w:szCs w:val="24"/>
              </w:rPr>
              <w:fldChar w:fldCharType="separate"/>
            </w:r>
            <w:r w:rsidR="00226F0F">
              <w:rPr>
                <w:rStyle w:val="Lienhypertexte"/>
                <w:rFonts w:ascii="Trebuchet MS" w:hAnsi="Trebuchet MS"/>
                <w:bCs/>
                <w:i/>
                <w:noProof/>
                <w:szCs w:val="24"/>
              </w:rPr>
              <w:t>7</w:t>
            </w:r>
            <w:r w:rsidR="00226F0F" w:rsidRPr="00C535D8">
              <w:rPr>
                <w:rStyle w:val="Lienhypertexte"/>
                <w:rFonts w:ascii="Trebuchet MS" w:hAnsi="Trebuchet MS"/>
                <w:bCs/>
                <w:szCs w:val="24"/>
              </w:rPr>
              <w:fldChar w:fldCharType="end"/>
            </w:r>
          </w:hyperlink>
        </w:p>
        <w:p w14:paraId="1CA61914" w14:textId="77777777" w:rsidR="00226F0F" w:rsidRPr="00C535D8" w:rsidRDefault="005345BD" w:rsidP="00226F0F">
          <w:pPr>
            <w:spacing w:line="276" w:lineRule="auto"/>
            <w:jc w:val="both"/>
            <w:rPr>
              <w:rFonts w:ascii="Trebuchet MS" w:hAnsi="Trebuchet MS"/>
              <w:bCs/>
              <w:szCs w:val="24"/>
            </w:rPr>
          </w:pPr>
          <w:hyperlink w:anchor="_Toc161935858" w:history="1">
            <w:r w:rsidR="00226F0F" w:rsidRPr="00C535D8">
              <w:rPr>
                <w:rStyle w:val="Lienhypertexte"/>
                <w:rFonts w:ascii="Trebuchet MS" w:hAnsi="Trebuchet MS"/>
                <w:bCs/>
                <w:i/>
                <w:szCs w:val="24"/>
              </w:rPr>
              <w:t>III.2.4. Permis et autorisation avant travaux</w:t>
            </w:r>
            <w:r w:rsidR="00226F0F" w:rsidRPr="00C535D8">
              <w:rPr>
                <w:rStyle w:val="Lienhypertexte"/>
                <w:rFonts w:ascii="Trebuchet MS" w:hAnsi="Trebuchet MS"/>
                <w:bCs/>
                <w:i/>
                <w:szCs w:val="24"/>
              </w:rPr>
              <w:tab/>
            </w:r>
            <w:r w:rsidR="00226F0F" w:rsidRPr="00C535D8">
              <w:rPr>
                <w:rStyle w:val="Lienhypertexte"/>
                <w:rFonts w:ascii="Trebuchet MS" w:hAnsi="Trebuchet MS"/>
                <w:bCs/>
                <w:i/>
                <w:szCs w:val="24"/>
              </w:rPr>
              <w:fldChar w:fldCharType="begin"/>
            </w:r>
            <w:r w:rsidR="00226F0F" w:rsidRPr="00C535D8">
              <w:rPr>
                <w:rStyle w:val="Lienhypertexte"/>
                <w:rFonts w:ascii="Trebuchet MS" w:hAnsi="Trebuchet MS"/>
                <w:bCs/>
                <w:i/>
                <w:szCs w:val="24"/>
              </w:rPr>
              <w:instrText xml:space="preserve"> PAGEREF _Toc161935858 \h </w:instrText>
            </w:r>
            <w:r w:rsidR="00226F0F" w:rsidRPr="00C535D8">
              <w:rPr>
                <w:rStyle w:val="Lienhypertexte"/>
                <w:rFonts w:ascii="Trebuchet MS" w:hAnsi="Trebuchet MS"/>
                <w:bCs/>
                <w:i/>
                <w:szCs w:val="24"/>
              </w:rPr>
            </w:r>
            <w:r w:rsidR="00226F0F" w:rsidRPr="00C535D8">
              <w:rPr>
                <w:rStyle w:val="Lienhypertexte"/>
                <w:rFonts w:ascii="Trebuchet MS" w:hAnsi="Trebuchet MS"/>
                <w:bCs/>
                <w:i/>
                <w:szCs w:val="24"/>
              </w:rPr>
              <w:fldChar w:fldCharType="separate"/>
            </w:r>
            <w:r w:rsidR="00226F0F">
              <w:rPr>
                <w:rStyle w:val="Lienhypertexte"/>
                <w:rFonts w:ascii="Trebuchet MS" w:hAnsi="Trebuchet MS"/>
                <w:bCs/>
                <w:i/>
                <w:noProof/>
                <w:szCs w:val="24"/>
              </w:rPr>
              <w:t>9</w:t>
            </w:r>
            <w:r w:rsidR="00226F0F" w:rsidRPr="00C535D8">
              <w:rPr>
                <w:rStyle w:val="Lienhypertexte"/>
                <w:rFonts w:ascii="Trebuchet MS" w:hAnsi="Trebuchet MS"/>
                <w:bCs/>
                <w:szCs w:val="24"/>
              </w:rPr>
              <w:fldChar w:fldCharType="end"/>
            </w:r>
          </w:hyperlink>
        </w:p>
        <w:p w14:paraId="2B1CD681" w14:textId="77777777" w:rsidR="00226F0F" w:rsidRPr="00C535D8" w:rsidRDefault="005345BD" w:rsidP="00226F0F">
          <w:pPr>
            <w:spacing w:line="276" w:lineRule="auto"/>
            <w:jc w:val="both"/>
            <w:rPr>
              <w:rFonts w:ascii="Trebuchet MS" w:hAnsi="Trebuchet MS"/>
              <w:bCs/>
              <w:szCs w:val="24"/>
            </w:rPr>
          </w:pPr>
          <w:hyperlink w:anchor="_Toc161935859" w:history="1">
            <w:r w:rsidR="00226F0F" w:rsidRPr="00C535D8">
              <w:rPr>
                <w:rStyle w:val="Lienhypertexte"/>
                <w:rFonts w:ascii="Trebuchet MS" w:hAnsi="Trebuchet MS"/>
                <w:bCs/>
                <w:szCs w:val="24"/>
              </w:rPr>
              <w:t>III.3. Libération des emprises et repérage des réseaux</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_Toc161935859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9</w:t>
            </w:r>
            <w:r w:rsidR="00226F0F" w:rsidRPr="00C535D8">
              <w:rPr>
                <w:rStyle w:val="Lienhypertexte"/>
                <w:rFonts w:ascii="Trebuchet MS" w:hAnsi="Trebuchet MS"/>
                <w:bCs/>
                <w:szCs w:val="24"/>
              </w:rPr>
              <w:fldChar w:fldCharType="end"/>
            </w:r>
          </w:hyperlink>
        </w:p>
        <w:p w14:paraId="0C5DDC39" w14:textId="77777777" w:rsidR="00226F0F" w:rsidRPr="00C535D8" w:rsidRDefault="005345BD" w:rsidP="00226F0F">
          <w:pPr>
            <w:spacing w:line="276" w:lineRule="auto"/>
            <w:jc w:val="both"/>
            <w:rPr>
              <w:rFonts w:ascii="Trebuchet MS" w:hAnsi="Trebuchet MS"/>
              <w:bCs/>
              <w:szCs w:val="24"/>
            </w:rPr>
          </w:pPr>
          <w:hyperlink w:anchor="_Toc161935860" w:history="1">
            <w:r w:rsidR="00226F0F" w:rsidRPr="00C535D8">
              <w:rPr>
                <w:rStyle w:val="Lienhypertexte"/>
                <w:rFonts w:ascii="Trebuchet MS" w:hAnsi="Trebuchet MS"/>
                <w:bCs/>
                <w:szCs w:val="24"/>
              </w:rPr>
              <w:t>III.4. Dispositions applicables à l’installation du chantier et durant toute l’exécution des travaux</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_Toc161935860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9</w:t>
            </w:r>
            <w:r w:rsidR="00226F0F" w:rsidRPr="00C535D8">
              <w:rPr>
                <w:rStyle w:val="Lienhypertexte"/>
                <w:rFonts w:ascii="Trebuchet MS" w:hAnsi="Trebuchet MS"/>
                <w:bCs/>
                <w:szCs w:val="24"/>
              </w:rPr>
              <w:fldChar w:fldCharType="end"/>
            </w:r>
          </w:hyperlink>
        </w:p>
        <w:p w14:paraId="07D62385" w14:textId="77777777" w:rsidR="00226F0F" w:rsidRPr="00C535D8" w:rsidRDefault="005345BD" w:rsidP="00226F0F">
          <w:pPr>
            <w:spacing w:line="276" w:lineRule="auto"/>
            <w:jc w:val="both"/>
            <w:rPr>
              <w:rFonts w:ascii="Trebuchet MS" w:hAnsi="Trebuchet MS"/>
              <w:bCs/>
              <w:szCs w:val="24"/>
            </w:rPr>
          </w:pPr>
          <w:hyperlink w:anchor="_Toc161935861" w:history="1">
            <w:r w:rsidR="00226F0F" w:rsidRPr="00C535D8">
              <w:rPr>
                <w:rStyle w:val="Lienhypertexte"/>
                <w:rFonts w:ascii="Trebuchet MS" w:hAnsi="Trebuchet MS"/>
                <w:bCs/>
                <w:i/>
                <w:szCs w:val="24"/>
              </w:rPr>
              <w:t>III.4.1. Inspections environnementales et sociales hebdomadaires</w:t>
            </w:r>
            <w:r w:rsidR="00226F0F" w:rsidRPr="00C535D8">
              <w:rPr>
                <w:rStyle w:val="Lienhypertexte"/>
                <w:rFonts w:ascii="Trebuchet MS" w:hAnsi="Trebuchet MS"/>
                <w:bCs/>
                <w:i/>
                <w:szCs w:val="24"/>
              </w:rPr>
              <w:tab/>
            </w:r>
            <w:r w:rsidR="00226F0F" w:rsidRPr="00C535D8">
              <w:rPr>
                <w:rStyle w:val="Lienhypertexte"/>
                <w:rFonts w:ascii="Trebuchet MS" w:hAnsi="Trebuchet MS"/>
                <w:bCs/>
                <w:i/>
                <w:szCs w:val="24"/>
              </w:rPr>
              <w:fldChar w:fldCharType="begin"/>
            </w:r>
            <w:r w:rsidR="00226F0F" w:rsidRPr="00C535D8">
              <w:rPr>
                <w:rStyle w:val="Lienhypertexte"/>
                <w:rFonts w:ascii="Trebuchet MS" w:hAnsi="Trebuchet MS"/>
                <w:bCs/>
                <w:i/>
                <w:szCs w:val="24"/>
              </w:rPr>
              <w:instrText xml:space="preserve"> PAGEREF _Toc161935861 \h </w:instrText>
            </w:r>
            <w:r w:rsidR="00226F0F" w:rsidRPr="00C535D8">
              <w:rPr>
                <w:rStyle w:val="Lienhypertexte"/>
                <w:rFonts w:ascii="Trebuchet MS" w:hAnsi="Trebuchet MS"/>
                <w:bCs/>
                <w:i/>
                <w:szCs w:val="24"/>
              </w:rPr>
            </w:r>
            <w:r w:rsidR="00226F0F" w:rsidRPr="00C535D8">
              <w:rPr>
                <w:rStyle w:val="Lienhypertexte"/>
                <w:rFonts w:ascii="Trebuchet MS" w:hAnsi="Trebuchet MS"/>
                <w:bCs/>
                <w:i/>
                <w:szCs w:val="24"/>
              </w:rPr>
              <w:fldChar w:fldCharType="separate"/>
            </w:r>
            <w:r w:rsidR="00226F0F">
              <w:rPr>
                <w:rStyle w:val="Lienhypertexte"/>
                <w:rFonts w:ascii="Trebuchet MS" w:hAnsi="Trebuchet MS"/>
                <w:bCs/>
                <w:i/>
                <w:noProof/>
                <w:szCs w:val="24"/>
              </w:rPr>
              <w:t>9</w:t>
            </w:r>
            <w:r w:rsidR="00226F0F" w:rsidRPr="00C535D8">
              <w:rPr>
                <w:rStyle w:val="Lienhypertexte"/>
                <w:rFonts w:ascii="Trebuchet MS" w:hAnsi="Trebuchet MS"/>
                <w:bCs/>
                <w:szCs w:val="24"/>
              </w:rPr>
              <w:fldChar w:fldCharType="end"/>
            </w:r>
          </w:hyperlink>
        </w:p>
        <w:p w14:paraId="3D1D4A42" w14:textId="77777777" w:rsidR="00226F0F" w:rsidRPr="00C535D8" w:rsidRDefault="005345BD" w:rsidP="00226F0F">
          <w:pPr>
            <w:spacing w:line="276" w:lineRule="auto"/>
            <w:jc w:val="both"/>
            <w:rPr>
              <w:rFonts w:ascii="Trebuchet MS" w:hAnsi="Trebuchet MS"/>
              <w:bCs/>
              <w:szCs w:val="24"/>
            </w:rPr>
          </w:pPr>
          <w:hyperlink w:anchor="_Toc161935862" w:history="1">
            <w:r w:rsidR="00226F0F" w:rsidRPr="00C535D8">
              <w:rPr>
                <w:rStyle w:val="Lienhypertexte"/>
                <w:rFonts w:ascii="Trebuchet MS" w:hAnsi="Trebuchet MS"/>
                <w:bCs/>
                <w:i/>
                <w:szCs w:val="24"/>
              </w:rPr>
              <w:t>III.4.2. Reporting</w:t>
            </w:r>
            <w:r w:rsidR="00226F0F" w:rsidRPr="00C535D8">
              <w:rPr>
                <w:rStyle w:val="Lienhypertexte"/>
                <w:rFonts w:ascii="Trebuchet MS" w:hAnsi="Trebuchet MS"/>
                <w:bCs/>
                <w:i/>
                <w:szCs w:val="24"/>
              </w:rPr>
              <w:tab/>
            </w:r>
            <w:r w:rsidR="00226F0F" w:rsidRPr="00C535D8">
              <w:rPr>
                <w:rStyle w:val="Lienhypertexte"/>
                <w:rFonts w:ascii="Trebuchet MS" w:hAnsi="Trebuchet MS"/>
                <w:bCs/>
                <w:i/>
                <w:szCs w:val="24"/>
              </w:rPr>
              <w:fldChar w:fldCharType="begin"/>
            </w:r>
            <w:r w:rsidR="00226F0F" w:rsidRPr="00C535D8">
              <w:rPr>
                <w:rStyle w:val="Lienhypertexte"/>
                <w:rFonts w:ascii="Trebuchet MS" w:hAnsi="Trebuchet MS"/>
                <w:bCs/>
                <w:i/>
                <w:szCs w:val="24"/>
              </w:rPr>
              <w:instrText xml:space="preserve"> PAGEREF _Toc161935862 \h </w:instrText>
            </w:r>
            <w:r w:rsidR="00226F0F" w:rsidRPr="00C535D8">
              <w:rPr>
                <w:rStyle w:val="Lienhypertexte"/>
                <w:rFonts w:ascii="Trebuchet MS" w:hAnsi="Trebuchet MS"/>
                <w:bCs/>
                <w:i/>
                <w:szCs w:val="24"/>
              </w:rPr>
            </w:r>
            <w:r w:rsidR="00226F0F" w:rsidRPr="00C535D8">
              <w:rPr>
                <w:rStyle w:val="Lienhypertexte"/>
                <w:rFonts w:ascii="Trebuchet MS" w:hAnsi="Trebuchet MS"/>
                <w:bCs/>
                <w:i/>
                <w:szCs w:val="24"/>
              </w:rPr>
              <w:fldChar w:fldCharType="separate"/>
            </w:r>
            <w:r w:rsidR="00226F0F">
              <w:rPr>
                <w:rStyle w:val="Lienhypertexte"/>
                <w:rFonts w:ascii="Trebuchet MS" w:hAnsi="Trebuchet MS"/>
                <w:bCs/>
                <w:i/>
                <w:noProof/>
                <w:szCs w:val="24"/>
              </w:rPr>
              <w:t>9</w:t>
            </w:r>
            <w:r w:rsidR="00226F0F" w:rsidRPr="00C535D8">
              <w:rPr>
                <w:rStyle w:val="Lienhypertexte"/>
                <w:rFonts w:ascii="Trebuchet MS" w:hAnsi="Trebuchet MS"/>
                <w:bCs/>
                <w:szCs w:val="24"/>
              </w:rPr>
              <w:fldChar w:fldCharType="end"/>
            </w:r>
          </w:hyperlink>
        </w:p>
        <w:p w14:paraId="27B68E82" w14:textId="77777777" w:rsidR="00226F0F" w:rsidRPr="00C535D8" w:rsidRDefault="005345BD" w:rsidP="00226F0F">
          <w:pPr>
            <w:spacing w:line="276" w:lineRule="auto"/>
            <w:jc w:val="both"/>
            <w:rPr>
              <w:rFonts w:ascii="Trebuchet MS" w:hAnsi="Trebuchet MS"/>
              <w:bCs/>
              <w:szCs w:val="24"/>
            </w:rPr>
          </w:pPr>
          <w:hyperlink w:anchor="_Toc161935863" w:history="1">
            <w:r w:rsidR="00226F0F" w:rsidRPr="00C535D8">
              <w:rPr>
                <w:rStyle w:val="Lienhypertexte"/>
                <w:rFonts w:ascii="Trebuchet MS" w:hAnsi="Trebuchet MS"/>
                <w:bCs/>
                <w:szCs w:val="24"/>
              </w:rPr>
              <w:t>III.5. Gestion de la santé et de la sécurité</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_Toc161935863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11</w:t>
            </w:r>
            <w:r w:rsidR="00226F0F" w:rsidRPr="00C535D8">
              <w:rPr>
                <w:rStyle w:val="Lienhypertexte"/>
                <w:rFonts w:ascii="Trebuchet MS" w:hAnsi="Trebuchet MS"/>
                <w:bCs/>
                <w:szCs w:val="24"/>
              </w:rPr>
              <w:fldChar w:fldCharType="end"/>
            </w:r>
          </w:hyperlink>
        </w:p>
        <w:p w14:paraId="2185E479" w14:textId="77777777" w:rsidR="00226F0F" w:rsidRPr="00C535D8" w:rsidRDefault="005345BD" w:rsidP="00226F0F">
          <w:pPr>
            <w:spacing w:line="276" w:lineRule="auto"/>
            <w:jc w:val="both"/>
            <w:rPr>
              <w:rFonts w:ascii="Trebuchet MS" w:hAnsi="Trebuchet MS"/>
              <w:bCs/>
              <w:szCs w:val="24"/>
            </w:rPr>
          </w:pPr>
          <w:hyperlink w:anchor="_Toc161935864" w:history="1">
            <w:r w:rsidR="00226F0F" w:rsidRPr="00C535D8">
              <w:rPr>
                <w:rStyle w:val="Lienhypertexte"/>
                <w:rFonts w:ascii="Trebuchet MS" w:hAnsi="Trebuchet MS"/>
                <w:bCs/>
                <w:szCs w:val="24"/>
              </w:rPr>
              <w:t>III.6. Informations, sensibilisation et Renforcement des Capacités</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_Toc161935864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12</w:t>
            </w:r>
            <w:r w:rsidR="00226F0F" w:rsidRPr="00C535D8">
              <w:rPr>
                <w:rStyle w:val="Lienhypertexte"/>
                <w:rFonts w:ascii="Trebuchet MS" w:hAnsi="Trebuchet MS"/>
                <w:bCs/>
                <w:szCs w:val="24"/>
              </w:rPr>
              <w:fldChar w:fldCharType="end"/>
            </w:r>
          </w:hyperlink>
        </w:p>
        <w:p w14:paraId="289AC83B" w14:textId="77777777" w:rsidR="00226F0F" w:rsidRPr="00C535D8" w:rsidRDefault="005345BD" w:rsidP="00226F0F">
          <w:pPr>
            <w:spacing w:line="276" w:lineRule="auto"/>
            <w:jc w:val="both"/>
            <w:rPr>
              <w:rFonts w:ascii="Trebuchet MS" w:hAnsi="Trebuchet MS"/>
              <w:bCs/>
              <w:szCs w:val="24"/>
            </w:rPr>
          </w:pPr>
          <w:hyperlink w:anchor="_Toc161935865" w:history="1">
            <w:r w:rsidR="00226F0F" w:rsidRPr="00C535D8">
              <w:rPr>
                <w:rStyle w:val="Lienhypertexte"/>
                <w:rFonts w:ascii="Trebuchet MS" w:hAnsi="Trebuchet MS"/>
                <w:bCs/>
                <w:szCs w:val="24"/>
              </w:rPr>
              <w:t>IV.</w:t>
            </w:r>
            <w:r w:rsidR="00226F0F" w:rsidRPr="00C535D8">
              <w:rPr>
                <w:rStyle w:val="Lienhypertexte"/>
                <w:rFonts w:ascii="Trebuchet MS" w:hAnsi="Trebuchet MS"/>
                <w:bCs/>
                <w:szCs w:val="24"/>
              </w:rPr>
              <w:tab/>
              <w:t>PROTECTION DE L’ENVIRONNEMENT : EXIGENCES POUR ATTÉNUER LES IMPACTS ENVIRONNEMENTAUX</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_Toc161935865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13</w:t>
            </w:r>
            <w:r w:rsidR="00226F0F" w:rsidRPr="00C535D8">
              <w:rPr>
                <w:rStyle w:val="Lienhypertexte"/>
                <w:rFonts w:ascii="Trebuchet MS" w:hAnsi="Trebuchet MS"/>
                <w:bCs/>
                <w:szCs w:val="24"/>
              </w:rPr>
              <w:fldChar w:fldCharType="end"/>
            </w:r>
          </w:hyperlink>
        </w:p>
        <w:p w14:paraId="550043D8" w14:textId="77777777" w:rsidR="00226F0F" w:rsidRPr="00C535D8" w:rsidRDefault="005345BD" w:rsidP="00226F0F">
          <w:pPr>
            <w:spacing w:line="276" w:lineRule="auto"/>
            <w:jc w:val="both"/>
            <w:rPr>
              <w:rFonts w:ascii="Trebuchet MS" w:hAnsi="Trebuchet MS"/>
              <w:bCs/>
              <w:szCs w:val="24"/>
            </w:rPr>
          </w:pPr>
          <w:hyperlink w:anchor="_Toc161935866" w:history="1">
            <w:r w:rsidR="00226F0F" w:rsidRPr="00C535D8">
              <w:rPr>
                <w:rStyle w:val="Lienhypertexte"/>
                <w:rFonts w:ascii="Trebuchet MS" w:hAnsi="Trebuchet MS"/>
                <w:bCs/>
                <w:szCs w:val="24"/>
              </w:rPr>
              <w:t>IV.1. Entretien et gestion des déchets</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_Toc161935866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13</w:t>
            </w:r>
            <w:r w:rsidR="00226F0F" w:rsidRPr="00C535D8">
              <w:rPr>
                <w:rStyle w:val="Lienhypertexte"/>
                <w:rFonts w:ascii="Trebuchet MS" w:hAnsi="Trebuchet MS"/>
                <w:bCs/>
                <w:szCs w:val="24"/>
              </w:rPr>
              <w:fldChar w:fldCharType="end"/>
            </w:r>
          </w:hyperlink>
        </w:p>
        <w:p w14:paraId="06378918" w14:textId="77777777" w:rsidR="00226F0F" w:rsidRPr="00C535D8" w:rsidRDefault="005345BD" w:rsidP="00226F0F">
          <w:pPr>
            <w:spacing w:line="276" w:lineRule="auto"/>
            <w:jc w:val="both"/>
            <w:rPr>
              <w:rFonts w:ascii="Trebuchet MS" w:hAnsi="Trebuchet MS"/>
              <w:bCs/>
              <w:szCs w:val="24"/>
            </w:rPr>
          </w:pPr>
          <w:hyperlink w:anchor="_Toc161935867" w:history="1">
            <w:r w:rsidR="00226F0F" w:rsidRPr="00C535D8">
              <w:rPr>
                <w:rStyle w:val="Lienhypertexte"/>
                <w:rFonts w:ascii="Trebuchet MS" w:hAnsi="Trebuchet MS"/>
                <w:bCs/>
                <w:szCs w:val="24"/>
              </w:rPr>
              <w:t>IV.2. Mesures préventives contre les nuisances sonores et les émissions de poussières</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_Toc161935867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14</w:t>
            </w:r>
            <w:r w:rsidR="00226F0F" w:rsidRPr="00C535D8">
              <w:rPr>
                <w:rStyle w:val="Lienhypertexte"/>
                <w:rFonts w:ascii="Trebuchet MS" w:hAnsi="Trebuchet MS"/>
                <w:bCs/>
                <w:szCs w:val="24"/>
              </w:rPr>
              <w:fldChar w:fldCharType="end"/>
            </w:r>
          </w:hyperlink>
        </w:p>
        <w:p w14:paraId="1B93061C" w14:textId="77777777" w:rsidR="00226F0F" w:rsidRPr="00C535D8" w:rsidRDefault="005345BD" w:rsidP="00226F0F">
          <w:pPr>
            <w:spacing w:line="276" w:lineRule="auto"/>
            <w:jc w:val="both"/>
            <w:rPr>
              <w:rFonts w:ascii="Trebuchet MS" w:hAnsi="Trebuchet MS"/>
              <w:bCs/>
              <w:szCs w:val="24"/>
            </w:rPr>
          </w:pPr>
          <w:hyperlink w:anchor="_Toc161935868" w:history="1">
            <w:r w:rsidR="00226F0F" w:rsidRPr="00C535D8">
              <w:rPr>
                <w:rStyle w:val="Lienhypertexte"/>
                <w:rFonts w:ascii="Trebuchet MS" w:hAnsi="Trebuchet MS"/>
                <w:bCs/>
                <w:szCs w:val="24"/>
              </w:rPr>
              <w:t>IV.3. Stockage et utilisation des substances potentiellement polluantes</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_Toc161935868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14</w:t>
            </w:r>
            <w:r w:rsidR="00226F0F" w:rsidRPr="00C535D8">
              <w:rPr>
                <w:rStyle w:val="Lienhypertexte"/>
                <w:rFonts w:ascii="Trebuchet MS" w:hAnsi="Trebuchet MS"/>
                <w:bCs/>
                <w:szCs w:val="24"/>
              </w:rPr>
              <w:fldChar w:fldCharType="end"/>
            </w:r>
          </w:hyperlink>
        </w:p>
        <w:p w14:paraId="725E0FF9" w14:textId="77777777" w:rsidR="00226F0F" w:rsidRPr="00C535D8" w:rsidRDefault="005345BD" w:rsidP="00226F0F">
          <w:pPr>
            <w:spacing w:line="276" w:lineRule="auto"/>
            <w:jc w:val="both"/>
            <w:rPr>
              <w:rFonts w:ascii="Trebuchet MS" w:hAnsi="Trebuchet MS"/>
              <w:bCs/>
              <w:szCs w:val="24"/>
            </w:rPr>
          </w:pPr>
          <w:hyperlink w:anchor="_Toc161935869" w:history="1">
            <w:r w:rsidR="00226F0F" w:rsidRPr="00C535D8">
              <w:rPr>
                <w:rStyle w:val="Lienhypertexte"/>
                <w:rFonts w:ascii="Trebuchet MS" w:hAnsi="Trebuchet MS"/>
                <w:bCs/>
                <w:szCs w:val="24"/>
              </w:rPr>
              <w:t>IV.4. Carburants et lubrifiants</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_Toc161935869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15</w:t>
            </w:r>
            <w:r w:rsidR="00226F0F" w:rsidRPr="00C535D8">
              <w:rPr>
                <w:rStyle w:val="Lienhypertexte"/>
                <w:rFonts w:ascii="Trebuchet MS" w:hAnsi="Trebuchet MS"/>
                <w:bCs/>
                <w:szCs w:val="24"/>
              </w:rPr>
              <w:fldChar w:fldCharType="end"/>
            </w:r>
          </w:hyperlink>
        </w:p>
        <w:p w14:paraId="1D97BF51" w14:textId="77777777" w:rsidR="00226F0F" w:rsidRPr="00C535D8" w:rsidRDefault="005345BD" w:rsidP="00226F0F">
          <w:pPr>
            <w:spacing w:line="276" w:lineRule="auto"/>
            <w:jc w:val="both"/>
            <w:rPr>
              <w:rFonts w:ascii="Trebuchet MS" w:hAnsi="Trebuchet MS"/>
              <w:bCs/>
              <w:szCs w:val="24"/>
            </w:rPr>
          </w:pPr>
          <w:hyperlink w:anchor="_Toc161935870" w:history="1">
            <w:r w:rsidR="00226F0F" w:rsidRPr="00C535D8">
              <w:rPr>
                <w:rStyle w:val="Lienhypertexte"/>
                <w:rFonts w:ascii="Trebuchet MS" w:hAnsi="Trebuchet MS"/>
                <w:bCs/>
                <w:szCs w:val="24"/>
              </w:rPr>
              <w:t>IV.5. Autres substances potentiellement polluantes</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_Toc161935870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15</w:t>
            </w:r>
            <w:r w:rsidR="00226F0F" w:rsidRPr="00C535D8">
              <w:rPr>
                <w:rStyle w:val="Lienhypertexte"/>
                <w:rFonts w:ascii="Trebuchet MS" w:hAnsi="Trebuchet MS"/>
                <w:bCs/>
                <w:szCs w:val="24"/>
              </w:rPr>
              <w:fldChar w:fldCharType="end"/>
            </w:r>
          </w:hyperlink>
        </w:p>
        <w:p w14:paraId="619343A4" w14:textId="77777777" w:rsidR="00226F0F" w:rsidRPr="00C535D8" w:rsidRDefault="005345BD" w:rsidP="00226F0F">
          <w:pPr>
            <w:spacing w:line="276" w:lineRule="auto"/>
            <w:jc w:val="both"/>
            <w:rPr>
              <w:rFonts w:ascii="Trebuchet MS" w:hAnsi="Trebuchet MS"/>
              <w:bCs/>
              <w:szCs w:val="24"/>
            </w:rPr>
          </w:pPr>
          <w:hyperlink w:anchor="_Toc161935871" w:history="1">
            <w:r w:rsidR="00226F0F" w:rsidRPr="00C535D8">
              <w:rPr>
                <w:rStyle w:val="Lienhypertexte"/>
                <w:rFonts w:ascii="Trebuchet MS" w:hAnsi="Trebuchet MS"/>
                <w:bCs/>
                <w:szCs w:val="24"/>
              </w:rPr>
              <w:t>IV.6. Gestion des pollutions accidentelles</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_Toc161935871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15</w:t>
            </w:r>
            <w:r w:rsidR="00226F0F" w:rsidRPr="00C535D8">
              <w:rPr>
                <w:rStyle w:val="Lienhypertexte"/>
                <w:rFonts w:ascii="Trebuchet MS" w:hAnsi="Trebuchet MS"/>
                <w:bCs/>
                <w:szCs w:val="24"/>
              </w:rPr>
              <w:fldChar w:fldCharType="end"/>
            </w:r>
          </w:hyperlink>
        </w:p>
        <w:p w14:paraId="6996D3C6" w14:textId="77777777" w:rsidR="00226F0F" w:rsidRPr="00C535D8" w:rsidRDefault="005345BD" w:rsidP="00226F0F">
          <w:pPr>
            <w:spacing w:line="276" w:lineRule="auto"/>
            <w:jc w:val="both"/>
            <w:rPr>
              <w:rFonts w:ascii="Trebuchet MS" w:hAnsi="Trebuchet MS"/>
              <w:bCs/>
              <w:szCs w:val="24"/>
            </w:rPr>
          </w:pPr>
          <w:hyperlink w:anchor="_Toc161935872" w:history="1">
            <w:r w:rsidR="00226F0F" w:rsidRPr="00C535D8">
              <w:rPr>
                <w:rStyle w:val="Lienhypertexte"/>
                <w:rFonts w:ascii="Trebuchet MS" w:hAnsi="Trebuchet MS"/>
                <w:bCs/>
                <w:szCs w:val="24"/>
              </w:rPr>
              <w:t>IV.7. Principe d’intervention suite à une pollution accidentelle</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_Toc161935872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15</w:t>
            </w:r>
            <w:r w:rsidR="00226F0F" w:rsidRPr="00C535D8">
              <w:rPr>
                <w:rStyle w:val="Lienhypertexte"/>
                <w:rFonts w:ascii="Trebuchet MS" w:hAnsi="Trebuchet MS"/>
                <w:bCs/>
                <w:szCs w:val="24"/>
              </w:rPr>
              <w:fldChar w:fldCharType="end"/>
            </w:r>
          </w:hyperlink>
        </w:p>
        <w:p w14:paraId="5A475408" w14:textId="77777777" w:rsidR="00226F0F" w:rsidRPr="00C535D8" w:rsidRDefault="005345BD" w:rsidP="00226F0F">
          <w:pPr>
            <w:spacing w:line="276" w:lineRule="auto"/>
            <w:jc w:val="both"/>
            <w:rPr>
              <w:rFonts w:ascii="Trebuchet MS" w:hAnsi="Trebuchet MS"/>
              <w:bCs/>
              <w:szCs w:val="24"/>
            </w:rPr>
          </w:pPr>
          <w:hyperlink w:anchor="_Toc161935873" w:history="1">
            <w:r w:rsidR="00226F0F" w:rsidRPr="00C535D8">
              <w:rPr>
                <w:rStyle w:val="Lienhypertexte"/>
                <w:rFonts w:ascii="Trebuchet MS" w:hAnsi="Trebuchet MS"/>
                <w:bCs/>
                <w:szCs w:val="24"/>
              </w:rPr>
              <w:t>IV.8. Protection des espaces naturels contre l’incendie</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_Toc161935873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15</w:t>
            </w:r>
            <w:r w:rsidR="00226F0F" w:rsidRPr="00C535D8">
              <w:rPr>
                <w:rStyle w:val="Lienhypertexte"/>
                <w:rFonts w:ascii="Trebuchet MS" w:hAnsi="Trebuchet MS"/>
                <w:bCs/>
                <w:szCs w:val="24"/>
              </w:rPr>
              <w:fldChar w:fldCharType="end"/>
            </w:r>
          </w:hyperlink>
        </w:p>
        <w:p w14:paraId="7D6F8F78" w14:textId="77777777" w:rsidR="00226F0F" w:rsidRPr="00C535D8" w:rsidRDefault="005345BD" w:rsidP="00226F0F">
          <w:pPr>
            <w:spacing w:line="276" w:lineRule="auto"/>
            <w:jc w:val="both"/>
            <w:rPr>
              <w:rFonts w:ascii="Trebuchet MS" w:hAnsi="Trebuchet MS"/>
              <w:bCs/>
              <w:szCs w:val="24"/>
            </w:rPr>
          </w:pPr>
          <w:hyperlink w:anchor="_Toc161935874" w:history="1">
            <w:r w:rsidR="00226F0F" w:rsidRPr="00C535D8">
              <w:rPr>
                <w:rStyle w:val="Lienhypertexte"/>
                <w:rFonts w:ascii="Trebuchet MS" w:hAnsi="Trebuchet MS"/>
                <w:bCs/>
                <w:szCs w:val="24"/>
              </w:rPr>
              <w:t>IV.9. Conservation de l’intégrité paysagère du site</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_Toc161935874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16</w:t>
            </w:r>
            <w:r w:rsidR="00226F0F" w:rsidRPr="00C535D8">
              <w:rPr>
                <w:rStyle w:val="Lienhypertexte"/>
                <w:rFonts w:ascii="Trebuchet MS" w:hAnsi="Trebuchet MS"/>
                <w:bCs/>
                <w:szCs w:val="24"/>
              </w:rPr>
              <w:fldChar w:fldCharType="end"/>
            </w:r>
          </w:hyperlink>
        </w:p>
        <w:p w14:paraId="3BDFE342" w14:textId="77777777" w:rsidR="00226F0F" w:rsidRPr="00C535D8" w:rsidRDefault="005345BD" w:rsidP="00226F0F">
          <w:pPr>
            <w:spacing w:line="276" w:lineRule="auto"/>
            <w:jc w:val="both"/>
            <w:rPr>
              <w:rFonts w:ascii="Trebuchet MS" w:hAnsi="Trebuchet MS"/>
              <w:bCs/>
              <w:szCs w:val="24"/>
            </w:rPr>
          </w:pPr>
          <w:hyperlink w:anchor="_Toc161935875" w:history="1">
            <w:r w:rsidR="00226F0F" w:rsidRPr="00C535D8">
              <w:rPr>
                <w:rStyle w:val="Lienhypertexte"/>
                <w:rFonts w:ascii="Trebuchet MS" w:hAnsi="Trebuchet MS"/>
                <w:bCs/>
                <w:szCs w:val="24"/>
              </w:rPr>
              <w:t>IV.10. Protection de la biodiversité</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_Toc161935875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16</w:t>
            </w:r>
            <w:r w:rsidR="00226F0F" w:rsidRPr="00C535D8">
              <w:rPr>
                <w:rStyle w:val="Lienhypertexte"/>
                <w:rFonts w:ascii="Trebuchet MS" w:hAnsi="Trebuchet MS"/>
                <w:bCs/>
                <w:szCs w:val="24"/>
              </w:rPr>
              <w:fldChar w:fldCharType="end"/>
            </w:r>
          </w:hyperlink>
        </w:p>
        <w:p w14:paraId="171E2DC6" w14:textId="77777777" w:rsidR="00226F0F" w:rsidRPr="00C535D8" w:rsidRDefault="005345BD" w:rsidP="00226F0F">
          <w:pPr>
            <w:spacing w:line="276" w:lineRule="auto"/>
            <w:jc w:val="both"/>
            <w:rPr>
              <w:rFonts w:ascii="Trebuchet MS" w:hAnsi="Trebuchet MS"/>
              <w:bCs/>
              <w:szCs w:val="24"/>
            </w:rPr>
          </w:pPr>
          <w:hyperlink w:anchor="_Toc161935876" w:history="1">
            <w:r w:rsidR="00226F0F" w:rsidRPr="00C535D8">
              <w:rPr>
                <w:rStyle w:val="Lienhypertexte"/>
                <w:rFonts w:ascii="Trebuchet MS" w:hAnsi="Trebuchet MS"/>
                <w:bCs/>
                <w:szCs w:val="24"/>
              </w:rPr>
              <w:t>V.</w:t>
            </w:r>
            <w:r w:rsidR="00226F0F" w:rsidRPr="00C535D8">
              <w:rPr>
                <w:rStyle w:val="Lienhypertexte"/>
                <w:rFonts w:ascii="Trebuchet MS" w:hAnsi="Trebuchet MS"/>
                <w:bCs/>
                <w:szCs w:val="24"/>
              </w:rPr>
              <w:tab/>
              <w:t>Gestion des risques et impacts SOCIAUX : Plan/Programme/Mesures pour gérer les risques et impacts sociaux</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_Toc161935876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17</w:t>
            </w:r>
            <w:r w:rsidR="00226F0F" w:rsidRPr="00C535D8">
              <w:rPr>
                <w:rStyle w:val="Lienhypertexte"/>
                <w:rFonts w:ascii="Trebuchet MS" w:hAnsi="Trebuchet MS"/>
                <w:bCs/>
                <w:szCs w:val="24"/>
              </w:rPr>
              <w:fldChar w:fldCharType="end"/>
            </w:r>
          </w:hyperlink>
        </w:p>
        <w:p w14:paraId="7BCED3C0" w14:textId="77777777" w:rsidR="00226F0F" w:rsidRPr="00C535D8" w:rsidRDefault="005345BD" w:rsidP="00226F0F">
          <w:pPr>
            <w:spacing w:line="276" w:lineRule="auto"/>
            <w:jc w:val="both"/>
            <w:rPr>
              <w:rFonts w:ascii="Trebuchet MS" w:hAnsi="Trebuchet MS"/>
              <w:bCs/>
              <w:szCs w:val="24"/>
            </w:rPr>
          </w:pPr>
          <w:hyperlink w:anchor="_Toc161935877" w:history="1">
            <w:r w:rsidR="00226F0F" w:rsidRPr="00C535D8">
              <w:rPr>
                <w:rStyle w:val="Lienhypertexte"/>
                <w:rFonts w:ascii="Trebuchet MS" w:hAnsi="Trebuchet MS"/>
                <w:bCs/>
                <w:szCs w:val="24"/>
              </w:rPr>
              <w:t>V.1.  Plan/Programme/mesures de gestion de la main d’œuvre</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_Toc161935877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17</w:t>
            </w:r>
            <w:r w:rsidR="00226F0F" w:rsidRPr="00C535D8">
              <w:rPr>
                <w:rStyle w:val="Lienhypertexte"/>
                <w:rFonts w:ascii="Trebuchet MS" w:hAnsi="Trebuchet MS"/>
                <w:bCs/>
                <w:szCs w:val="24"/>
              </w:rPr>
              <w:fldChar w:fldCharType="end"/>
            </w:r>
          </w:hyperlink>
        </w:p>
        <w:p w14:paraId="489E7040" w14:textId="77777777" w:rsidR="00226F0F" w:rsidRPr="00C535D8" w:rsidRDefault="005345BD" w:rsidP="00226F0F">
          <w:pPr>
            <w:spacing w:line="276" w:lineRule="auto"/>
            <w:jc w:val="both"/>
            <w:rPr>
              <w:rFonts w:ascii="Trebuchet MS" w:hAnsi="Trebuchet MS"/>
              <w:bCs/>
              <w:szCs w:val="24"/>
            </w:rPr>
          </w:pPr>
          <w:hyperlink w:anchor="_Toc161935878" w:history="1">
            <w:r w:rsidR="00226F0F" w:rsidRPr="00C535D8">
              <w:rPr>
                <w:rStyle w:val="Lienhypertexte"/>
                <w:rFonts w:ascii="Trebuchet MS" w:hAnsi="Trebuchet MS"/>
                <w:bCs/>
                <w:szCs w:val="24"/>
              </w:rPr>
              <w:t>V.2.  Plan/Programme/mesures de gestion de l'afflux de la main-d'œuvre</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_Toc161935878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19</w:t>
            </w:r>
            <w:r w:rsidR="00226F0F" w:rsidRPr="00C535D8">
              <w:rPr>
                <w:rStyle w:val="Lienhypertexte"/>
                <w:rFonts w:ascii="Trebuchet MS" w:hAnsi="Trebuchet MS"/>
                <w:bCs/>
                <w:szCs w:val="24"/>
              </w:rPr>
              <w:fldChar w:fldCharType="end"/>
            </w:r>
          </w:hyperlink>
        </w:p>
        <w:p w14:paraId="014518B4" w14:textId="77777777" w:rsidR="00226F0F" w:rsidRPr="00C535D8" w:rsidRDefault="005345BD" w:rsidP="00226F0F">
          <w:pPr>
            <w:spacing w:line="276" w:lineRule="auto"/>
            <w:jc w:val="both"/>
            <w:rPr>
              <w:rFonts w:ascii="Trebuchet MS" w:hAnsi="Trebuchet MS"/>
              <w:bCs/>
              <w:szCs w:val="24"/>
            </w:rPr>
          </w:pPr>
          <w:hyperlink w:anchor="_Toc161935879" w:history="1">
            <w:r w:rsidR="00226F0F" w:rsidRPr="00C535D8">
              <w:rPr>
                <w:rStyle w:val="Lienhypertexte"/>
                <w:rFonts w:ascii="Trebuchet MS" w:hAnsi="Trebuchet MS"/>
                <w:bCs/>
                <w:szCs w:val="24"/>
              </w:rPr>
              <w:t>V.3.  Plan/Programme/mesures de prévention et réponse aux Violences Basées sur le Genre : Exploitation et Abus Sexuel (EAS) et Harcèlent Sexuel (HS)</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_Toc161935879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20</w:t>
            </w:r>
            <w:r w:rsidR="00226F0F" w:rsidRPr="00C535D8">
              <w:rPr>
                <w:rStyle w:val="Lienhypertexte"/>
                <w:rFonts w:ascii="Trebuchet MS" w:hAnsi="Trebuchet MS"/>
                <w:bCs/>
                <w:szCs w:val="24"/>
              </w:rPr>
              <w:fldChar w:fldCharType="end"/>
            </w:r>
          </w:hyperlink>
        </w:p>
        <w:p w14:paraId="52D14F83" w14:textId="77777777" w:rsidR="00226F0F" w:rsidRPr="00C535D8" w:rsidRDefault="005345BD" w:rsidP="00226F0F">
          <w:pPr>
            <w:spacing w:line="276" w:lineRule="auto"/>
            <w:jc w:val="both"/>
            <w:rPr>
              <w:rFonts w:ascii="Trebuchet MS" w:hAnsi="Trebuchet MS"/>
              <w:bCs/>
              <w:szCs w:val="24"/>
            </w:rPr>
          </w:pPr>
          <w:hyperlink w:anchor="_Toc161935880" w:history="1">
            <w:r w:rsidR="00226F0F" w:rsidRPr="00C535D8">
              <w:rPr>
                <w:rStyle w:val="Lienhypertexte"/>
                <w:rFonts w:ascii="Trebuchet MS" w:hAnsi="Trebuchet MS"/>
                <w:bCs/>
                <w:szCs w:val="24"/>
              </w:rPr>
              <w:t>V.4.  Plan/Programme/mesures de prévention des dommages aux personnes et aux biens</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_Toc161935880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21</w:t>
            </w:r>
            <w:r w:rsidR="00226F0F" w:rsidRPr="00C535D8">
              <w:rPr>
                <w:rStyle w:val="Lienhypertexte"/>
                <w:rFonts w:ascii="Trebuchet MS" w:hAnsi="Trebuchet MS"/>
                <w:bCs/>
                <w:szCs w:val="24"/>
              </w:rPr>
              <w:fldChar w:fldCharType="end"/>
            </w:r>
          </w:hyperlink>
        </w:p>
        <w:p w14:paraId="42E42F2E" w14:textId="77777777" w:rsidR="00226F0F" w:rsidRPr="00C535D8" w:rsidRDefault="005345BD" w:rsidP="00226F0F">
          <w:pPr>
            <w:spacing w:line="276" w:lineRule="auto"/>
            <w:jc w:val="both"/>
            <w:rPr>
              <w:rFonts w:ascii="Trebuchet MS" w:hAnsi="Trebuchet MS"/>
              <w:bCs/>
              <w:szCs w:val="24"/>
            </w:rPr>
          </w:pPr>
          <w:hyperlink w:anchor="_Toc161935881" w:history="1">
            <w:r w:rsidR="00226F0F" w:rsidRPr="00C535D8">
              <w:rPr>
                <w:rStyle w:val="Lienhypertexte"/>
                <w:rFonts w:ascii="Trebuchet MS" w:hAnsi="Trebuchet MS"/>
                <w:bCs/>
                <w:szCs w:val="24"/>
              </w:rPr>
              <w:t>V.5.  Plan/Programme/mesures de gestion d'occupation de personnes de l'emprise : restriction d'accès des riverains à leur résidences ou commerces et/ou servitudes de passage ou de transit (Voir également Plan de Réinstallation des sous-projets selon le cas)</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_Toc161935881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23</w:t>
            </w:r>
            <w:r w:rsidR="00226F0F" w:rsidRPr="00C535D8">
              <w:rPr>
                <w:rStyle w:val="Lienhypertexte"/>
                <w:rFonts w:ascii="Trebuchet MS" w:hAnsi="Trebuchet MS"/>
                <w:bCs/>
                <w:szCs w:val="24"/>
              </w:rPr>
              <w:fldChar w:fldCharType="end"/>
            </w:r>
          </w:hyperlink>
        </w:p>
        <w:p w14:paraId="46F2CDCE" w14:textId="77777777" w:rsidR="00226F0F" w:rsidRPr="00C535D8" w:rsidRDefault="005345BD" w:rsidP="00226F0F">
          <w:pPr>
            <w:spacing w:line="276" w:lineRule="auto"/>
            <w:jc w:val="both"/>
            <w:rPr>
              <w:rFonts w:ascii="Trebuchet MS" w:hAnsi="Trebuchet MS"/>
              <w:bCs/>
              <w:szCs w:val="24"/>
            </w:rPr>
          </w:pPr>
          <w:hyperlink w:anchor="_Toc161935882" w:history="1">
            <w:r w:rsidR="00226F0F" w:rsidRPr="00C535D8">
              <w:rPr>
                <w:rStyle w:val="Lienhypertexte"/>
                <w:rFonts w:ascii="Trebuchet MS" w:hAnsi="Trebuchet MS"/>
                <w:bCs/>
                <w:szCs w:val="24"/>
              </w:rPr>
              <w:t>V.6.  Plan/Programme/mesures de Gestion du patrimoine culturel</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_Toc161935882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24</w:t>
            </w:r>
            <w:r w:rsidR="00226F0F" w:rsidRPr="00C535D8">
              <w:rPr>
                <w:rStyle w:val="Lienhypertexte"/>
                <w:rFonts w:ascii="Trebuchet MS" w:hAnsi="Trebuchet MS"/>
                <w:bCs/>
                <w:szCs w:val="24"/>
              </w:rPr>
              <w:fldChar w:fldCharType="end"/>
            </w:r>
          </w:hyperlink>
        </w:p>
        <w:p w14:paraId="6BCE265C" w14:textId="77777777" w:rsidR="00226F0F" w:rsidRPr="00C535D8" w:rsidRDefault="005345BD" w:rsidP="00226F0F">
          <w:pPr>
            <w:spacing w:line="276" w:lineRule="auto"/>
            <w:jc w:val="both"/>
            <w:rPr>
              <w:rFonts w:ascii="Trebuchet MS" w:hAnsi="Trebuchet MS"/>
              <w:bCs/>
              <w:szCs w:val="24"/>
            </w:rPr>
          </w:pPr>
          <w:hyperlink w:anchor="_Toc161935883" w:history="1">
            <w:r w:rsidR="00226F0F" w:rsidRPr="00C535D8">
              <w:rPr>
                <w:rStyle w:val="Lienhypertexte"/>
                <w:rFonts w:ascii="Trebuchet MS" w:hAnsi="Trebuchet MS"/>
                <w:bCs/>
                <w:szCs w:val="24"/>
              </w:rPr>
              <w:t>V.7.  Plan/Programme/mesures de Communication Sociale</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_Toc161935883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25</w:t>
            </w:r>
            <w:r w:rsidR="00226F0F" w:rsidRPr="00C535D8">
              <w:rPr>
                <w:rStyle w:val="Lienhypertexte"/>
                <w:rFonts w:ascii="Trebuchet MS" w:hAnsi="Trebuchet MS"/>
                <w:bCs/>
                <w:szCs w:val="24"/>
              </w:rPr>
              <w:fldChar w:fldCharType="end"/>
            </w:r>
          </w:hyperlink>
        </w:p>
        <w:p w14:paraId="5EA27F0C" w14:textId="77777777" w:rsidR="00226F0F" w:rsidRPr="00C535D8" w:rsidRDefault="005345BD" w:rsidP="00226F0F">
          <w:pPr>
            <w:spacing w:line="276" w:lineRule="auto"/>
            <w:jc w:val="both"/>
            <w:rPr>
              <w:rFonts w:ascii="Trebuchet MS" w:hAnsi="Trebuchet MS"/>
              <w:bCs/>
              <w:szCs w:val="24"/>
            </w:rPr>
          </w:pPr>
          <w:hyperlink w:anchor="_Toc161935884" w:history="1">
            <w:r w:rsidR="00226F0F" w:rsidRPr="00C535D8">
              <w:rPr>
                <w:rStyle w:val="Lienhypertexte"/>
                <w:rFonts w:ascii="Trebuchet MS" w:hAnsi="Trebuchet MS"/>
                <w:bCs/>
                <w:szCs w:val="24"/>
              </w:rPr>
              <w:t>V.8.  Plan/Programme/mesures de gestion des plaintes : le mécanisme de gestion des plaintes (MGP)</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_Toc161935884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25</w:t>
            </w:r>
            <w:r w:rsidR="00226F0F" w:rsidRPr="00C535D8">
              <w:rPr>
                <w:rStyle w:val="Lienhypertexte"/>
                <w:rFonts w:ascii="Trebuchet MS" w:hAnsi="Trebuchet MS"/>
                <w:bCs/>
                <w:szCs w:val="24"/>
              </w:rPr>
              <w:fldChar w:fldCharType="end"/>
            </w:r>
          </w:hyperlink>
        </w:p>
        <w:p w14:paraId="1AF0D14B" w14:textId="77777777" w:rsidR="00226F0F" w:rsidRPr="00C535D8" w:rsidRDefault="005345BD" w:rsidP="00226F0F">
          <w:pPr>
            <w:spacing w:line="276" w:lineRule="auto"/>
            <w:jc w:val="both"/>
            <w:rPr>
              <w:rFonts w:ascii="Trebuchet MS" w:hAnsi="Trebuchet MS"/>
              <w:bCs/>
              <w:szCs w:val="24"/>
            </w:rPr>
          </w:pPr>
          <w:hyperlink w:anchor="_Toc161935885" w:history="1">
            <w:r w:rsidR="00226F0F" w:rsidRPr="00C535D8">
              <w:rPr>
                <w:rStyle w:val="Lienhypertexte"/>
                <w:rFonts w:ascii="Trebuchet MS" w:hAnsi="Trebuchet MS"/>
                <w:bCs/>
                <w:szCs w:val="24"/>
              </w:rPr>
              <w:t>VI.</w:t>
            </w:r>
            <w:r w:rsidR="00226F0F" w:rsidRPr="00C535D8">
              <w:rPr>
                <w:rStyle w:val="Lienhypertexte"/>
                <w:rFonts w:ascii="Trebuchet MS" w:hAnsi="Trebuchet MS"/>
                <w:bCs/>
                <w:szCs w:val="24"/>
              </w:rPr>
              <w:tab/>
              <w:t>REPLIS DE CHANTIER EN FIN DE TRAVAUX</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_Toc161935885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26</w:t>
            </w:r>
            <w:r w:rsidR="00226F0F" w:rsidRPr="00C535D8">
              <w:rPr>
                <w:rStyle w:val="Lienhypertexte"/>
                <w:rFonts w:ascii="Trebuchet MS" w:hAnsi="Trebuchet MS"/>
                <w:bCs/>
                <w:szCs w:val="24"/>
              </w:rPr>
              <w:fldChar w:fldCharType="end"/>
            </w:r>
          </w:hyperlink>
        </w:p>
        <w:p w14:paraId="2399ED3C" w14:textId="77777777" w:rsidR="00226F0F" w:rsidRPr="00C535D8" w:rsidRDefault="005345BD" w:rsidP="00226F0F">
          <w:pPr>
            <w:spacing w:line="276" w:lineRule="auto"/>
            <w:jc w:val="both"/>
            <w:rPr>
              <w:rFonts w:ascii="Trebuchet MS" w:hAnsi="Trebuchet MS"/>
              <w:bCs/>
              <w:szCs w:val="24"/>
            </w:rPr>
          </w:pPr>
          <w:hyperlink w:anchor="_Toc161935886" w:history="1">
            <w:r w:rsidR="00226F0F" w:rsidRPr="00C535D8">
              <w:rPr>
                <w:rStyle w:val="Lienhypertexte"/>
                <w:rFonts w:ascii="Trebuchet MS" w:hAnsi="Trebuchet MS"/>
                <w:bCs/>
                <w:szCs w:val="24"/>
              </w:rPr>
              <w:t>VII.</w:t>
            </w:r>
            <w:r w:rsidR="00226F0F" w:rsidRPr="00C535D8">
              <w:rPr>
                <w:rStyle w:val="Lienhypertexte"/>
                <w:rFonts w:ascii="Trebuchet MS" w:hAnsi="Trebuchet MS"/>
                <w:bCs/>
                <w:szCs w:val="24"/>
              </w:rPr>
              <w:tab/>
              <w:t>ANNEXES</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_Toc161935886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26</w:t>
            </w:r>
            <w:r w:rsidR="00226F0F" w:rsidRPr="00C535D8">
              <w:rPr>
                <w:rStyle w:val="Lienhypertexte"/>
                <w:rFonts w:ascii="Trebuchet MS" w:hAnsi="Trebuchet MS"/>
                <w:bCs/>
                <w:szCs w:val="24"/>
              </w:rPr>
              <w:fldChar w:fldCharType="end"/>
            </w:r>
          </w:hyperlink>
        </w:p>
        <w:p w14:paraId="632ED91B" w14:textId="77777777" w:rsidR="00226F0F" w:rsidRPr="00C535D8" w:rsidRDefault="005345BD" w:rsidP="00226F0F">
          <w:pPr>
            <w:spacing w:line="276" w:lineRule="auto"/>
            <w:jc w:val="both"/>
            <w:rPr>
              <w:rFonts w:ascii="Trebuchet MS" w:hAnsi="Trebuchet MS"/>
              <w:bCs/>
              <w:szCs w:val="24"/>
            </w:rPr>
          </w:pPr>
          <w:hyperlink w:anchor="_Toc161935887" w:history="1">
            <w:r w:rsidR="00226F0F" w:rsidRPr="00C535D8">
              <w:rPr>
                <w:rStyle w:val="Lienhypertexte"/>
                <w:rFonts w:ascii="Trebuchet MS" w:hAnsi="Trebuchet MS"/>
                <w:bCs/>
                <w:szCs w:val="24"/>
              </w:rPr>
              <w:t>Annexe 1 : Contenu du PGES-chantier</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_Toc161935887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26</w:t>
            </w:r>
            <w:r w:rsidR="00226F0F" w:rsidRPr="00C535D8">
              <w:rPr>
                <w:rStyle w:val="Lienhypertexte"/>
                <w:rFonts w:ascii="Trebuchet MS" w:hAnsi="Trebuchet MS"/>
                <w:bCs/>
                <w:szCs w:val="24"/>
              </w:rPr>
              <w:fldChar w:fldCharType="end"/>
            </w:r>
          </w:hyperlink>
        </w:p>
        <w:p w14:paraId="174BD77F" w14:textId="77777777" w:rsidR="00226F0F" w:rsidRPr="00C535D8" w:rsidRDefault="005345BD" w:rsidP="00226F0F">
          <w:pPr>
            <w:spacing w:line="276" w:lineRule="auto"/>
            <w:jc w:val="both"/>
            <w:rPr>
              <w:rFonts w:ascii="Trebuchet MS" w:hAnsi="Trebuchet MS"/>
              <w:bCs/>
              <w:szCs w:val="24"/>
            </w:rPr>
          </w:pPr>
          <w:hyperlink w:anchor="_Toc161935888" w:history="1">
            <w:r w:rsidR="00226F0F" w:rsidRPr="00C535D8">
              <w:rPr>
                <w:rStyle w:val="Lienhypertexte"/>
                <w:rFonts w:ascii="Trebuchet MS" w:hAnsi="Trebuchet MS"/>
                <w:bCs/>
                <w:szCs w:val="24"/>
              </w:rPr>
              <w:t>Annexe 2 :  Propriétés qui rendent un produit dangereux</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_Toc161935888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30</w:t>
            </w:r>
            <w:r w:rsidR="00226F0F" w:rsidRPr="00C535D8">
              <w:rPr>
                <w:rStyle w:val="Lienhypertexte"/>
                <w:rFonts w:ascii="Trebuchet MS" w:hAnsi="Trebuchet MS"/>
                <w:bCs/>
                <w:szCs w:val="24"/>
              </w:rPr>
              <w:fldChar w:fldCharType="end"/>
            </w:r>
          </w:hyperlink>
        </w:p>
        <w:p w14:paraId="5396F22F" w14:textId="77777777" w:rsidR="00226F0F" w:rsidRPr="00C535D8" w:rsidRDefault="005345BD" w:rsidP="00226F0F">
          <w:pPr>
            <w:spacing w:line="276" w:lineRule="auto"/>
            <w:jc w:val="both"/>
            <w:rPr>
              <w:rFonts w:ascii="Trebuchet MS" w:hAnsi="Trebuchet MS"/>
              <w:bCs/>
              <w:szCs w:val="24"/>
            </w:rPr>
          </w:pPr>
          <w:hyperlink w:anchor="_Toc161935889" w:history="1">
            <w:r w:rsidR="00226F0F" w:rsidRPr="00C535D8">
              <w:rPr>
                <w:rStyle w:val="Lienhypertexte"/>
                <w:rFonts w:ascii="Trebuchet MS" w:hAnsi="Trebuchet MS"/>
                <w:bCs/>
                <w:szCs w:val="24"/>
              </w:rPr>
              <w:t>Annexe 4 : Gestion de risques de l’Exploitation et à l’Abus Sexuel (EAS) et/ou au Harassement Sexuel (HS)</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_Toc161935889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31</w:t>
            </w:r>
            <w:r w:rsidR="00226F0F" w:rsidRPr="00C535D8">
              <w:rPr>
                <w:rStyle w:val="Lienhypertexte"/>
                <w:rFonts w:ascii="Trebuchet MS" w:hAnsi="Trebuchet MS"/>
                <w:bCs/>
                <w:szCs w:val="24"/>
              </w:rPr>
              <w:fldChar w:fldCharType="end"/>
            </w:r>
          </w:hyperlink>
        </w:p>
        <w:p w14:paraId="60D5E71D" w14:textId="77777777" w:rsidR="00226F0F" w:rsidRPr="00C535D8" w:rsidRDefault="005345BD" w:rsidP="00226F0F">
          <w:pPr>
            <w:spacing w:line="276" w:lineRule="auto"/>
            <w:jc w:val="both"/>
            <w:rPr>
              <w:rFonts w:ascii="Trebuchet MS" w:hAnsi="Trebuchet MS"/>
              <w:bCs/>
              <w:szCs w:val="24"/>
            </w:rPr>
          </w:pPr>
          <w:hyperlink w:anchor="_Toc161935890" w:history="1">
            <w:r w:rsidR="00226F0F" w:rsidRPr="00C535D8">
              <w:rPr>
                <w:rStyle w:val="Lienhypertexte"/>
                <w:rFonts w:ascii="Trebuchet MS" w:hAnsi="Trebuchet MS"/>
                <w:bCs/>
                <w:szCs w:val="24"/>
              </w:rPr>
              <w:t>Annexe 5. Codes de conduite</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_Toc161935890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31</w:t>
            </w:r>
            <w:r w:rsidR="00226F0F" w:rsidRPr="00C535D8">
              <w:rPr>
                <w:rStyle w:val="Lienhypertexte"/>
                <w:rFonts w:ascii="Trebuchet MS" w:hAnsi="Trebuchet MS"/>
                <w:bCs/>
                <w:szCs w:val="24"/>
              </w:rPr>
              <w:fldChar w:fldCharType="end"/>
            </w:r>
          </w:hyperlink>
        </w:p>
        <w:p w14:paraId="09102EE9" w14:textId="77777777" w:rsidR="00226F0F" w:rsidRPr="00C535D8" w:rsidRDefault="005345BD" w:rsidP="00226F0F">
          <w:pPr>
            <w:spacing w:line="276" w:lineRule="auto"/>
            <w:jc w:val="both"/>
            <w:rPr>
              <w:rFonts w:ascii="Trebuchet MS" w:hAnsi="Trebuchet MS"/>
              <w:bCs/>
              <w:szCs w:val="24"/>
            </w:rPr>
          </w:pPr>
          <w:hyperlink w:anchor="_Toc161935891" w:history="1">
            <w:r w:rsidR="00226F0F" w:rsidRPr="00C535D8">
              <w:rPr>
                <w:rStyle w:val="Lienhypertexte"/>
                <w:rFonts w:ascii="Trebuchet MS" w:hAnsi="Trebuchet MS"/>
                <w:bCs/>
                <w:szCs w:val="24"/>
              </w:rPr>
              <w:t>Annexe 6 : Formulaire de notification et rapport rapide d'incident et plan d’actions XXX</w:t>
            </w:r>
            <w:r w:rsidR="00226F0F" w:rsidRPr="00C535D8">
              <w:rPr>
                <w:rStyle w:val="Lienhypertexte"/>
                <w:rFonts w:ascii="Trebuchet MS" w:hAnsi="Trebuchet MS"/>
                <w:bCs/>
                <w:szCs w:val="24"/>
              </w:rPr>
              <w:tab/>
            </w:r>
            <w:r w:rsidR="00226F0F" w:rsidRPr="00C535D8">
              <w:rPr>
                <w:rStyle w:val="Lienhypertexte"/>
                <w:rFonts w:ascii="Trebuchet MS" w:hAnsi="Trebuchet MS"/>
                <w:bCs/>
                <w:szCs w:val="24"/>
              </w:rPr>
              <w:fldChar w:fldCharType="begin"/>
            </w:r>
            <w:r w:rsidR="00226F0F" w:rsidRPr="00C535D8">
              <w:rPr>
                <w:rStyle w:val="Lienhypertexte"/>
                <w:rFonts w:ascii="Trebuchet MS" w:hAnsi="Trebuchet MS"/>
                <w:bCs/>
                <w:szCs w:val="24"/>
              </w:rPr>
              <w:instrText xml:space="preserve"> PAGEREF _Toc161935891 \h </w:instrText>
            </w:r>
            <w:r w:rsidR="00226F0F" w:rsidRPr="00C535D8">
              <w:rPr>
                <w:rStyle w:val="Lienhypertexte"/>
                <w:rFonts w:ascii="Trebuchet MS" w:hAnsi="Trebuchet MS"/>
                <w:bCs/>
                <w:szCs w:val="24"/>
              </w:rPr>
            </w:r>
            <w:r w:rsidR="00226F0F" w:rsidRPr="00C535D8">
              <w:rPr>
                <w:rStyle w:val="Lienhypertexte"/>
                <w:rFonts w:ascii="Trebuchet MS" w:hAnsi="Trebuchet MS"/>
                <w:bCs/>
                <w:szCs w:val="24"/>
              </w:rPr>
              <w:fldChar w:fldCharType="separate"/>
            </w:r>
            <w:r w:rsidR="00226F0F">
              <w:rPr>
                <w:rStyle w:val="Lienhypertexte"/>
                <w:rFonts w:ascii="Trebuchet MS" w:hAnsi="Trebuchet MS"/>
                <w:bCs/>
                <w:noProof/>
                <w:szCs w:val="24"/>
              </w:rPr>
              <w:t>64</w:t>
            </w:r>
            <w:r w:rsidR="00226F0F" w:rsidRPr="00C535D8">
              <w:rPr>
                <w:rStyle w:val="Lienhypertexte"/>
                <w:rFonts w:ascii="Trebuchet MS" w:hAnsi="Trebuchet MS"/>
                <w:bCs/>
                <w:szCs w:val="24"/>
              </w:rPr>
              <w:fldChar w:fldCharType="end"/>
            </w:r>
          </w:hyperlink>
        </w:p>
        <w:p w14:paraId="4CE45F49"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fldChar w:fldCharType="end"/>
          </w:r>
        </w:p>
      </w:sdtContent>
    </w:sdt>
    <w:p w14:paraId="702847A9" w14:textId="77777777" w:rsidR="00226F0F" w:rsidRPr="00C535D8" w:rsidRDefault="00226F0F" w:rsidP="00226F0F">
      <w:pPr>
        <w:spacing w:line="276" w:lineRule="auto"/>
        <w:jc w:val="both"/>
        <w:rPr>
          <w:rFonts w:ascii="Trebuchet MS" w:hAnsi="Trebuchet MS"/>
          <w:bCs/>
          <w:szCs w:val="24"/>
        </w:rPr>
      </w:pPr>
    </w:p>
    <w:p w14:paraId="54521DEC"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br w:type="page"/>
      </w:r>
    </w:p>
    <w:p w14:paraId="6D52C691"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7807"/>
        <w:gridCol w:w="293"/>
      </w:tblGrid>
      <w:tr w:rsidR="00226F0F" w:rsidRPr="00C535D8" w14:paraId="4445A66F" w14:textId="77777777" w:rsidTr="00557AE0">
        <w:trPr>
          <w:gridAfter w:val="1"/>
          <w:wAfter w:w="293" w:type="dxa"/>
          <w:trHeight w:val="20"/>
        </w:trPr>
        <w:tc>
          <w:tcPr>
            <w:tcW w:w="1418" w:type="dxa"/>
          </w:tcPr>
          <w:p w14:paraId="1B988EBB"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BIT</w:t>
            </w:r>
          </w:p>
        </w:tc>
        <w:tc>
          <w:tcPr>
            <w:tcW w:w="7807" w:type="dxa"/>
          </w:tcPr>
          <w:p w14:paraId="46A85EB2"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Bureau International de Travail</w:t>
            </w:r>
          </w:p>
        </w:tc>
      </w:tr>
      <w:tr w:rsidR="00226F0F" w:rsidRPr="003736BF" w14:paraId="497C01B2" w14:textId="77777777" w:rsidTr="00557AE0">
        <w:trPr>
          <w:gridAfter w:val="1"/>
          <w:wAfter w:w="293" w:type="dxa"/>
          <w:trHeight w:val="20"/>
        </w:trPr>
        <w:tc>
          <w:tcPr>
            <w:tcW w:w="1418" w:type="dxa"/>
          </w:tcPr>
          <w:p w14:paraId="3F0ECD03"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CCES</w:t>
            </w:r>
          </w:p>
        </w:tc>
        <w:tc>
          <w:tcPr>
            <w:tcW w:w="7807" w:type="dxa"/>
          </w:tcPr>
          <w:p w14:paraId="35DBBA04"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 xml:space="preserve">Cahier de Clauses Environnementales et Sociales  </w:t>
            </w:r>
          </w:p>
        </w:tc>
      </w:tr>
      <w:tr w:rsidR="00226F0F" w:rsidRPr="003736BF" w14:paraId="6C3DE454" w14:textId="77777777" w:rsidTr="00557AE0">
        <w:trPr>
          <w:gridAfter w:val="1"/>
          <w:wAfter w:w="293" w:type="dxa"/>
          <w:trHeight w:val="20"/>
        </w:trPr>
        <w:tc>
          <w:tcPr>
            <w:tcW w:w="1418" w:type="dxa"/>
          </w:tcPr>
          <w:p w14:paraId="3559E620"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CCTP</w:t>
            </w:r>
          </w:p>
        </w:tc>
        <w:tc>
          <w:tcPr>
            <w:tcW w:w="7807" w:type="dxa"/>
          </w:tcPr>
          <w:p w14:paraId="54DE3902"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Cahier de Clauses Techniques Particulières</w:t>
            </w:r>
          </w:p>
        </w:tc>
      </w:tr>
      <w:tr w:rsidR="00226F0F" w:rsidRPr="003736BF" w14:paraId="0D525508" w14:textId="77777777" w:rsidTr="00557AE0">
        <w:trPr>
          <w:gridAfter w:val="1"/>
          <w:wAfter w:w="293" w:type="dxa"/>
          <w:trHeight w:val="20"/>
        </w:trPr>
        <w:tc>
          <w:tcPr>
            <w:tcW w:w="1418" w:type="dxa"/>
          </w:tcPr>
          <w:p w14:paraId="1D6D6C38"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CGES</w:t>
            </w:r>
          </w:p>
        </w:tc>
        <w:tc>
          <w:tcPr>
            <w:tcW w:w="7807" w:type="dxa"/>
          </w:tcPr>
          <w:p w14:paraId="09DD6402"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Cadre de Gestion Environnementale et Social</w:t>
            </w:r>
          </w:p>
        </w:tc>
      </w:tr>
      <w:tr w:rsidR="00226F0F" w:rsidRPr="003736BF" w14:paraId="65B4F2D8" w14:textId="77777777" w:rsidTr="00557AE0">
        <w:trPr>
          <w:gridAfter w:val="1"/>
          <w:wAfter w:w="293" w:type="dxa"/>
          <w:trHeight w:val="20"/>
        </w:trPr>
        <w:tc>
          <w:tcPr>
            <w:tcW w:w="1418" w:type="dxa"/>
          </w:tcPr>
          <w:p w14:paraId="2A94BF24"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CPPA</w:t>
            </w:r>
          </w:p>
        </w:tc>
        <w:tc>
          <w:tcPr>
            <w:tcW w:w="7807" w:type="dxa"/>
          </w:tcPr>
          <w:p w14:paraId="27759A80"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Cadre de Planification Pour les Peuples Autochtones</w:t>
            </w:r>
          </w:p>
        </w:tc>
      </w:tr>
      <w:tr w:rsidR="00226F0F" w:rsidRPr="003736BF" w14:paraId="562FC306" w14:textId="77777777" w:rsidTr="00557AE0">
        <w:trPr>
          <w:gridAfter w:val="1"/>
          <w:wAfter w:w="293" w:type="dxa"/>
          <w:trHeight w:val="20"/>
        </w:trPr>
        <w:tc>
          <w:tcPr>
            <w:tcW w:w="1418" w:type="dxa"/>
          </w:tcPr>
          <w:p w14:paraId="69D53A35"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CPR</w:t>
            </w:r>
          </w:p>
        </w:tc>
        <w:tc>
          <w:tcPr>
            <w:tcW w:w="7807" w:type="dxa"/>
          </w:tcPr>
          <w:p w14:paraId="3426F91E"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Cadre de Politique de Réinstallation</w:t>
            </w:r>
          </w:p>
        </w:tc>
      </w:tr>
      <w:tr w:rsidR="00226F0F" w:rsidRPr="00C535D8" w14:paraId="74FE1B4B" w14:textId="77777777" w:rsidTr="00557AE0">
        <w:trPr>
          <w:gridAfter w:val="1"/>
          <w:wAfter w:w="293" w:type="dxa"/>
          <w:trHeight w:val="20"/>
        </w:trPr>
        <w:tc>
          <w:tcPr>
            <w:tcW w:w="1418" w:type="dxa"/>
          </w:tcPr>
          <w:p w14:paraId="01598FD4"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E&amp;S</w:t>
            </w:r>
          </w:p>
        </w:tc>
        <w:tc>
          <w:tcPr>
            <w:tcW w:w="7807" w:type="dxa"/>
          </w:tcPr>
          <w:p w14:paraId="63EF78E7"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Environnemental et Social</w:t>
            </w:r>
          </w:p>
        </w:tc>
      </w:tr>
      <w:tr w:rsidR="00226F0F" w:rsidRPr="00C535D8" w14:paraId="145982C3" w14:textId="77777777" w:rsidTr="00557AE0">
        <w:trPr>
          <w:gridAfter w:val="1"/>
          <w:wAfter w:w="293" w:type="dxa"/>
          <w:trHeight w:val="20"/>
        </w:trPr>
        <w:tc>
          <w:tcPr>
            <w:tcW w:w="1418" w:type="dxa"/>
          </w:tcPr>
          <w:p w14:paraId="536A0EB2"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EAS</w:t>
            </w:r>
          </w:p>
        </w:tc>
        <w:tc>
          <w:tcPr>
            <w:tcW w:w="7807" w:type="dxa"/>
          </w:tcPr>
          <w:p w14:paraId="26C2A5A5"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Exploitation et Abus Sexuels</w:t>
            </w:r>
          </w:p>
        </w:tc>
      </w:tr>
      <w:tr w:rsidR="00226F0F" w:rsidRPr="00C535D8" w14:paraId="23749E09" w14:textId="77777777" w:rsidTr="00557AE0">
        <w:trPr>
          <w:trHeight w:val="20"/>
        </w:trPr>
        <w:tc>
          <w:tcPr>
            <w:tcW w:w="1418" w:type="dxa"/>
          </w:tcPr>
          <w:p w14:paraId="48FA21D2"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EPC</w:t>
            </w:r>
          </w:p>
        </w:tc>
        <w:tc>
          <w:tcPr>
            <w:tcW w:w="8100" w:type="dxa"/>
            <w:gridSpan w:val="2"/>
          </w:tcPr>
          <w:p w14:paraId="3EF04ADC"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Equipements de Protection Collective</w:t>
            </w:r>
          </w:p>
        </w:tc>
      </w:tr>
      <w:tr w:rsidR="00226F0F" w:rsidRPr="00C535D8" w14:paraId="452B3B9B" w14:textId="77777777" w:rsidTr="00557AE0">
        <w:trPr>
          <w:trHeight w:val="20"/>
        </w:trPr>
        <w:tc>
          <w:tcPr>
            <w:tcW w:w="1418" w:type="dxa"/>
          </w:tcPr>
          <w:p w14:paraId="4BDF7704"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EPI</w:t>
            </w:r>
          </w:p>
        </w:tc>
        <w:tc>
          <w:tcPr>
            <w:tcW w:w="8100" w:type="dxa"/>
            <w:gridSpan w:val="2"/>
          </w:tcPr>
          <w:p w14:paraId="56E5B3B0"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Equipements de Protection Individuelle</w:t>
            </w:r>
          </w:p>
        </w:tc>
      </w:tr>
      <w:tr w:rsidR="00226F0F" w:rsidRPr="003736BF" w14:paraId="4F14597F" w14:textId="77777777" w:rsidTr="00557AE0">
        <w:trPr>
          <w:gridAfter w:val="1"/>
          <w:wAfter w:w="293" w:type="dxa"/>
          <w:trHeight w:val="20"/>
        </w:trPr>
        <w:tc>
          <w:tcPr>
            <w:tcW w:w="1418" w:type="dxa"/>
          </w:tcPr>
          <w:p w14:paraId="269A8CE4"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ESHS</w:t>
            </w:r>
          </w:p>
        </w:tc>
        <w:tc>
          <w:tcPr>
            <w:tcW w:w="7807" w:type="dxa"/>
          </w:tcPr>
          <w:p w14:paraId="121BC9AB"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Environnementales Sociales Hygiènes et Sécurités</w:t>
            </w:r>
          </w:p>
        </w:tc>
      </w:tr>
      <w:tr w:rsidR="00226F0F" w:rsidRPr="003736BF" w14:paraId="20794106" w14:textId="77777777" w:rsidTr="00557AE0">
        <w:trPr>
          <w:trHeight w:val="20"/>
        </w:trPr>
        <w:tc>
          <w:tcPr>
            <w:tcW w:w="1418" w:type="dxa"/>
          </w:tcPr>
          <w:p w14:paraId="5ABA35B3"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FDS</w:t>
            </w:r>
          </w:p>
        </w:tc>
        <w:tc>
          <w:tcPr>
            <w:tcW w:w="8100" w:type="dxa"/>
            <w:gridSpan w:val="2"/>
          </w:tcPr>
          <w:p w14:paraId="34AB08B1"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Fiche de Données de Sécurité</w:t>
            </w:r>
          </w:p>
        </w:tc>
      </w:tr>
      <w:tr w:rsidR="00226F0F" w:rsidRPr="003736BF" w14:paraId="2542010B" w14:textId="77777777" w:rsidTr="00557AE0">
        <w:trPr>
          <w:trHeight w:val="20"/>
        </w:trPr>
        <w:tc>
          <w:tcPr>
            <w:tcW w:w="1418" w:type="dxa"/>
          </w:tcPr>
          <w:p w14:paraId="66C04B09"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HIMO</w:t>
            </w:r>
          </w:p>
        </w:tc>
        <w:tc>
          <w:tcPr>
            <w:tcW w:w="8100" w:type="dxa"/>
            <w:gridSpan w:val="2"/>
          </w:tcPr>
          <w:p w14:paraId="7A0B7986"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Haute Intensité de Main d’Œuvre</w:t>
            </w:r>
          </w:p>
        </w:tc>
      </w:tr>
      <w:tr w:rsidR="00226F0F" w:rsidRPr="00C535D8" w14:paraId="4E8F6EFA" w14:textId="77777777" w:rsidTr="00557AE0">
        <w:trPr>
          <w:gridAfter w:val="1"/>
          <w:wAfter w:w="293" w:type="dxa"/>
          <w:trHeight w:val="20"/>
        </w:trPr>
        <w:tc>
          <w:tcPr>
            <w:tcW w:w="1418" w:type="dxa"/>
          </w:tcPr>
          <w:p w14:paraId="702EC41B"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HS</w:t>
            </w:r>
          </w:p>
        </w:tc>
        <w:tc>
          <w:tcPr>
            <w:tcW w:w="7807" w:type="dxa"/>
          </w:tcPr>
          <w:p w14:paraId="4D263A17"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Harcèlement Sexuel</w:t>
            </w:r>
          </w:p>
        </w:tc>
      </w:tr>
      <w:tr w:rsidR="00226F0F" w:rsidRPr="00C535D8" w14:paraId="3E8D5012" w14:textId="77777777" w:rsidTr="00557AE0">
        <w:trPr>
          <w:trHeight w:val="20"/>
        </w:trPr>
        <w:tc>
          <w:tcPr>
            <w:tcW w:w="1418" w:type="dxa"/>
          </w:tcPr>
          <w:p w14:paraId="6FA158DD"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IST</w:t>
            </w:r>
          </w:p>
        </w:tc>
        <w:tc>
          <w:tcPr>
            <w:tcW w:w="8100" w:type="dxa"/>
            <w:gridSpan w:val="2"/>
          </w:tcPr>
          <w:p w14:paraId="1BDB13A5"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Infections Sexuellement Transmissibles</w:t>
            </w:r>
          </w:p>
        </w:tc>
      </w:tr>
      <w:tr w:rsidR="00226F0F" w:rsidRPr="00C535D8" w14:paraId="51CA4DEE" w14:textId="77777777" w:rsidTr="00557AE0">
        <w:trPr>
          <w:trHeight w:val="20"/>
        </w:trPr>
        <w:tc>
          <w:tcPr>
            <w:tcW w:w="1418" w:type="dxa"/>
          </w:tcPr>
          <w:p w14:paraId="4E45A60B"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km/h</w:t>
            </w:r>
          </w:p>
        </w:tc>
        <w:tc>
          <w:tcPr>
            <w:tcW w:w="8100" w:type="dxa"/>
            <w:gridSpan w:val="2"/>
          </w:tcPr>
          <w:p w14:paraId="60FFD63A"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Kilomètre/Heure</w:t>
            </w:r>
          </w:p>
        </w:tc>
      </w:tr>
      <w:tr w:rsidR="00226F0F" w:rsidRPr="003736BF" w14:paraId="591AADBC" w14:textId="77777777" w:rsidTr="00557AE0">
        <w:trPr>
          <w:trHeight w:val="20"/>
        </w:trPr>
        <w:tc>
          <w:tcPr>
            <w:tcW w:w="1418" w:type="dxa"/>
          </w:tcPr>
          <w:p w14:paraId="591C7BA6"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MINEPDED</w:t>
            </w:r>
          </w:p>
        </w:tc>
        <w:tc>
          <w:tcPr>
            <w:tcW w:w="8100" w:type="dxa"/>
            <w:gridSpan w:val="2"/>
          </w:tcPr>
          <w:p w14:paraId="34C0877E"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Ministère de l’Environnement, de la Protection de la nature et du Développement Durable</w:t>
            </w:r>
          </w:p>
        </w:tc>
      </w:tr>
      <w:tr w:rsidR="00226F0F" w:rsidRPr="003736BF" w14:paraId="474CC16C" w14:textId="77777777" w:rsidTr="00557AE0">
        <w:trPr>
          <w:gridAfter w:val="1"/>
          <w:wAfter w:w="293" w:type="dxa"/>
          <w:trHeight w:val="20"/>
        </w:trPr>
        <w:tc>
          <w:tcPr>
            <w:tcW w:w="1418" w:type="dxa"/>
          </w:tcPr>
          <w:p w14:paraId="6F87F1A4"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MGP</w:t>
            </w:r>
          </w:p>
        </w:tc>
        <w:tc>
          <w:tcPr>
            <w:tcW w:w="7807" w:type="dxa"/>
          </w:tcPr>
          <w:p w14:paraId="4D4E1371"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Mécanisme de Gestion des Plaintes</w:t>
            </w:r>
          </w:p>
        </w:tc>
      </w:tr>
      <w:tr w:rsidR="00226F0F" w:rsidRPr="003736BF" w14:paraId="50C41A80" w14:textId="77777777" w:rsidTr="00557AE0">
        <w:trPr>
          <w:trHeight w:val="20"/>
        </w:trPr>
        <w:tc>
          <w:tcPr>
            <w:tcW w:w="1418" w:type="dxa"/>
          </w:tcPr>
          <w:p w14:paraId="66A5313C"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MGPT</w:t>
            </w:r>
          </w:p>
        </w:tc>
        <w:tc>
          <w:tcPr>
            <w:tcW w:w="8100" w:type="dxa"/>
            <w:gridSpan w:val="2"/>
          </w:tcPr>
          <w:p w14:paraId="6A5EC54D"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Mécanisme de Gestion des Plaintes des Travailleurs</w:t>
            </w:r>
          </w:p>
        </w:tc>
      </w:tr>
      <w:tr w:rsidR="00226F0F" w:rsidRPr="00C535D8" w14:paraId="03A519A8" w14:textId="77777777" w:rsidTr="00557AE0">
        <w:trPr>
          <w:trHeight w:val="20"/>
        </w:trPr>
        <w:tc>
          <w:tcPr>
            <w:tcW w:w="1418" w:type="dxa"/>
          </w:tcPr>
          <w:p w14:paraId="0E398030"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MST</w:t>
            </w:r>
          </w:p>
        </w:tc>
        <w:tc>
          <w:tcPr>
            <w:tcW w:w="8100" w:type="dxa"/>
            <w:gridSpan w:val="2"/>
          </w:tcPr>
          <w:p w14:paraId="4EF76330"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Maladie Sexuellement Transmissible</w:t>
            </w:r>
          </w:p>
        </w:tc>
      </w:tr>
      <w:tr w:rsidR="00226F0F" w:rsidRPr="00C535D8" w14:paraId="0BB47E54" w14:textId="77777777" w:rsidTr="00557AE0">
        <w:trPr>
          <w:gridAfter w:val="1"/>
          <w:wAfter w:w="293" w:type="dxa"/>
          <w:trHeight w:val="20"/>
        </w:trPr>
        <w:tc>
          <w:tcPr>
            <w:tcW w:w="1418" w:type="dxa"/>
          </w:tcPr>
          <w:p w14:paraId="6FD6071D"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NC</w:t>
            </w:r>
          </w:p>
        </w:tc>
        <w:tc>
          <w:tcPr>
            <w:tcW w:w="7807" w:type="dxa"/>
          </w:tcPr>
          <w:p w14:paraId="00DBCF83"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Non-Conformité</w:t>
            </w:r>
          </w:p>
        </w:tc>
      </w:tr>
      <w:tr w:rsidR="00226F0F" w:rsidRPr="00C535D8" w14:paraId="61FCADB8" w14:textId="77777777" w:rsidTr="00557AE0">
        <w:trPr>
          <w:gridAfter w:val="1"/>
          <w:wAfter w:w="293" w:type="dxa"/>
          <w:trHeight w:val="20"/>
        </w:trPr>
        <w:tc>
          <w:tcPr>
            <w:tcW w:w="1418" w:type="dxa"/>
          </w:tcPr>
          <w:p w14:paraId="265F16AA"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NES</w:t>
            </w:r>
          </w:p>
        </w:tc>
        <w:tc>
          <w:tcPr>
            <w:tcW w:w="7807" w:type="dxa"/>
          </w:tcPr>
          <w:p w14:paraId="28F534F0"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Normes Environnementales et Sociales</w:t>
            </w:r>
          </w:p>
        </w:tc>
      </w:tr>
      <w:tr w:rsidR="00226F0F" w:rsidRPr="003736BF" w14:paraId="34C020E7" w14:textId="77777777" w:rsidTr="00557AE0">
        <w:trPr>
          <w:gridAfter w:val="1"/>
          <w:wAfter w:w="293" w:type="dxa"/>
          <w:trHeight w:val="20"/>
        </w:trPr>
        <w:tc>
          <w:tcPr>
            <w:tcW w:w="1418" w:type="dxa"/>
          </w:tcPr>
          <w:p w14:paraId="35A15BD3"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OMS</w:t>
            </w:r>
          </w:p>
        </w:tc>
        <w:tc>
          <w:tcPr>
            <w:tcW w:w="7807" w:type="dxa"/>
          </w:tcPr>
          <w:p w14:paraId="0A4C8612"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Organisation Mondiale de la Santé</w:t>
            </w:r>
          </w:p>
        </w:tc>
      </w:tr>
      <w:tr w:rsidR="00226F0F" w:rsidRPr="00C535D8" w14:paraId="5422A28E" w14:textId="77777777" w:rsidTr="00557AE0">
        <w:trPr>
          <w:gridAfter w:val="1"/>
          <w:wAfter w:w="293" w:type="dxa"/>
          <w:trHeight w:val="20"/>
        </w:trPr>
        <w:tc>
          <w:tcPr>
            <w:tcW w:w="1418" w:type="dxa"/>
          </w:tcPr>
          <w:p w14:paraId="49BB18E1"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XXXX</w:t>
            </w:r>
          </w:p>
        </w:tc>
        <w:tc>
          <w:tcPr>
            <w:tcW w:w="7807" w:type="dxa"/>
          </w:tcPr>
          <w:p w14:paraId="29B65D36"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 xml:space="preserve">Nom du projet </w:t>
            </w:r>
          </w:p>
        </w:tc>
      </w:tr>
      <w:tr w:rsidR="00226F0F" w:rsidRPr="00C535D8" w14:paraId="2ADD5734" w14:textId="77777777" w:rsidTr="00557AE0">
        <w:trPr>
          <w:gridAfter w:val="1"/>
          <w:wAfter w:w="293" w:type="dxa"/>
          <w:trHeight w:val="20"/>
        </w:trPr>
        <w:tc>
          <w:tcPr>
            <w:tcW w:w="1418" w:type="dxa"/>
          </w:tcPr>
          <w:p w14:paraId="4FC2F56E"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PCS</w:t>
            </w:r>
          </w:p>
        </w:tc>
        <w:tc>
          <w:tcPr>
            <w:tcW w:w="7807" w:type="dxa"/>
          </w:tcPr>
          <w:p w14:paraId="054E609F"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Programme de Communication Sociale</w:t>
            </w:r>
          </w:p>
        </w:tc>
      </w:tr>
      <w:tr w:rsidR="00226F0F" w:rsidRPr="00C535D8" w14:paraId="56A3DC66" w14:textId="77777777" w:rsidTr="00557AE0">
        <w:trPr>
          <w:gridAfter w:val="1"/>
          <w:wAfter w:w="293" w:type="dxa"/>
          <w:trHeight w:val="20"/>
        </w:trPr>
        <w:tc>
          <w:tcPr>
            <w:tcW w:w="1418" w:type="dxa"/>
          </w:tcPr>
          <w:p w14:paraId="08673C83"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PEE</w:t>
            </w:r>
          </w:p>
        </w:tc>
        <w:tc>
          <w:tcPr>
            <w:tcW w:w="7807" w:type="dxa"/>
          </w:tcPr>
          <w:p w14:paraId="7B89202A"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Plan d’Engagement Environnemental</w:t>
            </w:r>
          </w:p>
        </w:tc>
      </w:tr>
      <w:tr w:rsidR="00226F0F" w:rsidRPr="003736BF" w14:paraId="7738DFED" w14:textId="77777777" w:rsidTr="00557AE0">
        <w:trPr>
          <w:gridAfter w:val="1"/>
          <w:wAfter w:w="293" w:type="dxa"/>
          <w:trHeight w:val="20"/>
        </w:trPr>
        <w:tc>
          <w:tcPr>
            <w:tcW w:w="1418" w:type="dxa"/>
          </w:tcPr>
          <w:p w14:paraId="674B19AE"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PGES</w:t>
            </w:r>
          </w:p>
        </w:tc>
        <w:tc>
          <w:tcPr>
            <w:tcW w:w="7807" w:type="dxa"/>
          </w:tcPr>
          <w:p w14:paraId="4725263D"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Plan de Gestion Environnementale et Sociale</w:t>
            </w:r>
          </w:p>
        </w:tc>
      </w:tr>
      <w:tr w:rsidR="00226F0F" w:rsidRPr="003736BF" w14:paraId="1AF48D8A" w14:textId="77777777" w:rsidTr="00557AE0">
        <w:trPr>
          <w:gridAfter w:val="1"/>
          <w:wAfter w:w="293" w:type="dxa"/>
          <w:trHeight w:val="20"/>
        </w:trPr>
        <w:tc>
          <w:tcPr>
            <w:tcW w:w="1418" w:type="dxa"/>
          </w:tcPr>
          <w:p w14:paraId="5BF38B45"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PGMO</w:t>
            </w:r>
          </w:p>
        </w:tc>
        <w:tc>
          <w:tcPr>
            <w:tcW w:w="7807" w:type="dxa"/>
          </w:tcPr>
          <w:p w14:paraId="2932BFCB"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Plan de Gestion de la Main d’Œuvre</w:t>
            </w:r>
          </w:p>
        </w:tc>
      </w:tr>
      <w:tr w:rsidR="00226F0F" w:rsidRPr="003736BF" w14:paraId="55AE9D55" w14:textId="77777777" w:rsidTr="00557AE0">
        <w:trPr>
          <w:gridAfter w:val="1"/>
          <w:wAfter w:w="293" w:type="dxa"/>
          <w:trHeight w:val="20"/>
        </w:trPr>
        <w:tc>
          <w:tcPr>
            <w:tcW w:w="1418" w:type="dxa"/>
          </w:tcPr>
          <w:p w14:paraId="32E6A2DA"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PPMP</w:t>
            </w:r>
          </w:p>
        </w:tc>
        <w:tc>
          <w:tcPr>
            <w:tcW w:w="7807" w:type="dxa"/>
          </w:tcPr>
          <w:p w14:paraId="5502561E"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Plan de Mobilisation des Parties Prenantes</w:t>
            </w:r>
          </w:p>
        </w:tc>
      </w:tr>
      <w:tr w:rsidR="00226F0F" w:rsidRPr="00C535D8" w14:paraId="245C6723" w14:textId="77777777" w:rsidTr="00557AE0">
        <w:trPr>
          <w:gridAfter w:val="1"/>
          <w:wAfter w:w="293" w:type="dxa"/>
          <w:trHeight w:val="20"/>
        </w:trPr>
        <w:tc>
          <w:tcPr>
            <w:tcW w:w="1418" w:type="dxa"/>
          </w:tcPr>
          <w:p w14:paraId="26D696F4"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PHSE</w:t>
            </w:r>
          </w:p>
        </w:tc>
        <w:tc>
          <w:tcPr>
            <w:tcW w:w="7807" w:type="dxa"/>
          </w:tcPr>
          <w:p w14:paraId="1169D6A6"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Plan Hygiène Sécurité Environnement</w:t>
            </w:r>
          </w:p>
        </w:tc>
      </w:tr>
      <w:tr w:rsidR="00226F0F" w:rsidRPr="003736BF" w14:paraId="1FAC5E4C" w14:textId="77777777" w:rsidTr="00557AE0">
        <w:trPr>
          <w:gridAfter w:val="1"/>
          <w:wAfter w:w="293" w:type="dxa"/>
          <w:trHeight w:val="20"/>
        </w:trPr>
        <w:tc>
          <w:tcPr>
            <w:tcW w:w="1418" w:type="dxa"/>
          </w:tcPr>
          <w:p w14:paraId="07ED7279"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UGP</w:t>
            </w:r>
          </w:p>
        </w:tc>
        <w:tc>
          <w:tcPr>
            <w:tcW w:w="7807" w:type="dxa"/>
          </w:tcPr>
          <w:p w14:paraId="3B4D4DBF"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Unité de Gestion du Projet</w:t>
            </w:r>
          </w:p>
        </w:tc>
      </w:tr>
      <w:tr w:rsidR="00226F0F" w:rsidRPr="00C535D8" w14:paraId="1E4B70CD" w14:textId="77777777" w:rsidTr="00557AE0">
        <w:trPr>
          <w:trHeight w:val="20"/>
        </w:trPr>
        <w:tc>
          <w:tcPr>
            <w:tcW w:w="1418" w:type="dxa"/>
          </w:tcPr>
          <w:p w14:paraId="32AA4F25"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SIDA</w:t>
            </w:r>
          </w:p>
        </w:tc>
        <w:tc>
          <w:tcPr>
            <w:tcW w:w="8100" w:type="dxa"/>
            <w:gridSpan w:val="2"/>
          </w:tcPr>
          <w:p w14:paraId="4AAB077F"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Syndrome d'Immunodéficience Acquise</w:t>
            </w:r>
          </w:p>
        </w:tc>
      </w:tr>
      <w:tr w:rsidR="00226F0F" w:rsidRPr="00C535D8" w14:paraId="0D0BA6D4" w14:textId="77777777" w:rsidTr="00557AE0">
        <w:trPr>
          <w:gridAfter w:val="1"/>
          <w:wAfter w:w="293" w:type="dxa"/>
          <w:trHeight w:val="20"/>
        </w:trPr>
        <w:tc>
          <w:tcPr>
            <w:tcW w:w="1418" w:type="dxa"/>
          </w:tcPr>
          <w:p w14:paraId="4F331DE5"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SST</w:t>
            </w:r>
          </w:p>
        </w:tc>
        <w:tc>
          <w:tcPr>
            <w:tcW w:w="7807" w:type="dxa"/>
          </w:tcPr>
          <w:p w14:paraId="770EC795"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Santé Sécurité au Travail</w:t>
            </w:r>
          </w:p>
        </w:tc>
      </w:tr>
      <w:tr w:rsidR="00226F0F" w:rsidRPr="00C535D8" w14:paraId="33067E6E" w14:textId="77777777" w:rsidTr="00557AE0">
        <w:trPr>
          <w:trHeight w:val="20"/>
        </w:trPr>
        <w:tc>
          <w:tcPr>
            <w:tcW w:w="1418" w:type="dxa"/>
          </w:tcPr>
          <w:p w14:paraId="130BC4B2"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VIH</w:t>
            </w:r>
          </w:p>
        </w:tc>
        <w:tc>
          <w:tcPr>
            <w:tcW w:w="8100" w:type="dxa"/>
            <w:gridSpan w:val="2"/>
          </w:tcPr>
          <w:p w14:paraId="4585A48D"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Virus de l'Immunodéficience Humaine</w:t>
            </w:r>
          </w:p>
        </w:tc>
      </w:tr>
      <w:tr w:rsidR="00226F0F" w:rsidRPr="00C535D8" w14:paraId="4314F9E6" w14:textId="77777777" w:rsidTr="00557AE0">
        <w:trPr>
          <w:trHeight w:val="20"/>
        </w:trPr>
        <w:tc>
          <w:tcPr>
            <w:tcW w:w="1418" w:type="dxa"/>
          </w:tcPr>
          <w:p w14:paraId="1B2D0732"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VCE</w:t>
            </w:r>
          </w:p>
        </w:tc>
        <w:tc>
          <w:tcPr>
            <w:tcW w:w="8100" w:type="dxa"/>
            <w:gridSpan w:val="2"/>
          </w:tcPr>
          <w:p w14:paraId="2979DCB6"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Violence Contre les Enfants</w:t>
            </w:r>
          </w:p>
        </w:tc>
      </w:tr>
      <w:tr w:rsidR="00226F0F" w:rsidRPr="003736BF" w14:paraId="53055E85" w14:textId="77777777" w:rsidTr="00557AE0">
        <w:trPr>
          <w:gridAfter w:val="1"/>
          <w:wAfter w:w="293" w:type="dxa"/>
          <w:trHeight w:val="20"/>
        </w:trPr>
        <w:tc>
          <w:tcPr>
            <w:tcW w:w="1418" w:type="dxa"/>
          </w:tcPr>
          <w:p w14:paraId="16C3C6D9"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VBG</w:t>
            </w:r>
          </w:p>
        </w:tc>
        <w:tc>
          <w:tcPr>
            <w:tcW w:w="7807" w:type="dxa"/>
          </w:tcPr>
          <w:p w14:paraId="6FB02196"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Violence Basée sur le Genre</w:t>
            </w:r>
          </w:p>
        </w:tc>
      </w:tr>
    </w:tbl>
    <w:p w14:paraId="1007E4DE" w14:textId="77777777" w:rsidR="00226F0F" w:rsidRPr="00226F0F" w:rsidRDefault="00226F0F" w:rsidP="00226F0F">
      <w:pPr>
        <w:spacing w:line="276" w:lineRule="auto"/>
        <w:jc w:val="both"/>
        <w:rPr>
          <w:rFonts w:ascii="Trebuchet MS" w:hAnsi="Trebuchet MS"/>
          <w:bCs/>
          <w:szCs w:val="24"/>
          <w:lang w:val="fr-CM"/>
        </w:rPr>
      </w:pPr>
    </w:p>
    <w:p w14:paraId="19E3D63E" w14:textId="77777777" w:rsidR="00226F0F" w:rsidRPr="00226F0F" w:rsidRDefault="00226F0F" w:rsidP="00226F0F">
      <w:pPr>
        <w:spacing w:line="276" w:lineRule="auto"/>
        <w:jc w:val="both"/>
        <w:rPr>
          <w:rFonts w:ascii="Trebuchet MS" w:hAnsi="Trebuchet MS"/>
          <w:bCs/>
          <w:szCs w:val="24"/>
          <w:lang w:val="fr-CM"/>
        </w:rPr>
        <w:sectPr w:rsidR="00226F0F" w:rsidRPr="00226F0F">
          <w:headerReference w:type="even" r:id="rId20"/>
          <w:headerReference w:type="default" r:id="rId21"/>
          <w:footerReference w:type="default" r:id="rId22"/>
          <w:headerReference w:type="first" r:id="rId23"/>
          <w:pgSz w:w="12240" w:h="15840"/>
          <w:pgMar w:top="1417" w:right="1417" w:bottom="1417" w:left="1417" w:header="284" w:footer="860" w:gutter="0"/>
          <w:pgNumType w:fmt="lowerRoman"/>
          <w:cols w:space="708"/>
          <w:docGrid w:linePitch="360"/>
        </w:sectPr>
      </w:pPr>
      <w:bookmarkStart w:id="19" w:name="_Toc73934835"/>
    </w:p>
    <w:p w14:paraId="549EC7D6" w14:textId="77777777" w:rsidR="00226F0F" w:rsidRPr="00C535D8" w:rsidRDefault="00226F0F" w:rsidP="00226F0F">
      <w:pPr>
        <w:numPr>
          <w:ilvl w:val="0"/>
          <w:numId w:val="34"/>
        </w:numPr>
        <w:spacing w:after="0" w:line="276" w:lineRule="auto"/>
        <w:jc w:val="both"/>
        <w:rPr>
          <w:rFonts w:ascii="Trebuchet MS" w:hAnsi="Trebuchet MS"/>
          <w:bCs/>
          <w:szCs w:val="24"/>
        </w:rPr>
      </w:pPr>
      <w:bookmarkStart w:id="20" w:name="_Toc161935839"/>
      <w:bookmarkEnd w:id="19"/>
      <w:r w:rsidRPr="00C535D8">
        <w:rPr>
          <w:rFonts w:ascii="Trebuchet MS" w:hAnsi="Trebuchet MS"/>
          <w:bCs/>
          <w:szCs w:val="24"/>
        </w:rPr>
        <w:lastRenderedPageBreak/>
        <w:t>INTRODUCTION</w:t>
      </w:r>
      <w:bookmarkEnd w:id="20"/>
      <w:r w:rsidRPr="00C535D8">
        <w:rPr>
          <w:rFonts w:ascii="Trebuchet MS" w:hAnsi="Trebuchet MS"/>
          <w:bCs/>
          <w:szCs w:val="24"/>
        </w:rPr>
        <w:t xml:space="preserve"> </w:t>
      </w:r>
    </w:p>
    <w:p w14:paraId="6A65493C" w14:textId="77777777" w:rsidR="00226F0F" w:rsidRPr="00C535D8" w:rsidRDefault="00226F0F" w:rsidP="00226F0F">
      <w:pPr>
        <w:spacing w:line="276" w:lineRule="auto"/>
        <w:jc w:val="both"/>
        <w:rPr>
          <w:rFonts w:ascii="Trebuchet MS" w:hAnsi="Trebuchet MS"/>
          <w:bCs/>
          <w:szCs w:val="24"/>
        </w:rPr>
      </w:pPr>
    </w:p>
    <w:p w14:paraId="4AB7839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14:paraId="7D4067A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14:paraId="2AD4B700" w14:textId="77777777" w:rsidR="00226F0F" w:rsidRPr="00226F0F" w:rsidRDefault="00226F0F" w:rsidP="00226F0F">
      <w:pPr>
        <w:spacing w:line="276" w:lineRule="auto"/>
        <w:jc w:val="both"/>
        <w:rPr>
          <w:rFonts w:ascii="Trebuchet MS" w:hAnsi="Trebuchet MS"/>
          <w:bCs/>
          <w:szCs w:val="24"/>
          <w:lang w:val="fr-CM"/>
        </w:rPr>
      </w:pPr>
    </w:p>
    <w:p w14:paraId="3D7D4C4C"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14:paraId="0AE4DC86" w14:textId="77777777" w:rsidR="00226F0F" w:rsidRPr="00C535D8" w:rsidRDefault="00226F0F" w:rsidP="00226F0F">
      <w:pPr>
        <w:numPr>
          <w:ilvl w:val="0"/>
          <w:numId w:val="34"/>
        </w:numPr>
        <w:spacing w:after="0" w:line="276" w:lineRule="auto"/>
        <w:jc w:val="both"/>
        <w:rPr>
          <w:rFonts w:ascii="Trebuchet MS" w:hAnsi="Trebuchet MS"/>
          <w:bCs/>
          <w:szCs w:val="24"/>
        </w:rPr>
      </w:pPr>
      <w:bookmarkStart w:id="21" w:name="_Toc161935840"/>
      <w:r w:rsidRPr="00C535D8">
        <w:rPr>
          <w:rFonts w:ascii="Trebuchet MS" w:hAnsi="Trebuchet MS"/>
          <w:bCs/>
          <w:szCs w:val="24"/>
        </w:rPr>
        <w:t>OBLIGATIONS GENERALES</w:t>
      </w:r>
      <w:bookmarkEnd w:id="21"/>
    </w:p>
    <w:p w14:paraId="08ECBD27" w14:textId="77777777" w:rsidR="00226F0F" w:rsidRPr="00226F0F" w:rsidRDefault="00226F0F" w:rsidP="00226F0F">
      <w:pPr>
        <w:numPr>
          <w:ilvl w:val="0"/>
          <w:numId w:val="35"/>
        </w:numPr>
        <w:spacing w:after="0" w:line="276" w:lineRule="auto"/>
        <w:jc w:val="both"/>
        <w:rPr>
          <w:rFonts w:ascii="Trebuchet MS" w:hAnsi="Trebuchet MS"/>
          <w:bCs/>
          <w:szCs w:val="24"/>
          <w:lang w:val="fr-CM"/>
        </w:rPr>
      </w:pPr>
      <w:bookmarkStart w:id="22" w:name="_Toc73934838"/>
      <w:bookmarkStart w:id="23" w:name="_Toc161935841"/>
      <w:r w:rsidRPr="00226F0F">
        <w:rPr>
          <w:rFonts w:ascii="Trebuchet MS" w:hAnsi="Trebuchet MS"/>
          <w:bCs/>
          <w:szCs w:val="24"/>
          <w:lang w:val="fr-CM"/>
        </w:rPr>
        <w:t>Responsabilités de l’entrepreneur</w:t>
      </w:r>
      <w:bookmarkEnd w:id="22"/>
      <w:r w:rsidRPr="00226F0F">
        <w:rPr>
          <w:rFonts w:ascii="Trebuchet MS" w:hAnsi="Trebuchet MS"/>
          <w:bCs/>
          <w:szCs w:val="24"/>
          <w:lang w:val="fr-CM"/>
        </w:rPr>
        <w:t xml:space="preserve"> (l’entrepreneur et ses sous-traitants)</w:t>
      </w:r>
      <w:bookmarkEnd w:id="23"/>
      <w:r w:rsidRPr="00226F0F">
        <w:rPr>
          <w:rFonts w:ascii="Trebuchet MS" w:hAnsi="Trebuchet MS"/>
          <w:bCs/>
          <w:szCs w:val="24"/>
          <w:lang w:val="fr-CM"/>
        </w:rPr>
        <w:t xml:space="preserve"> </w:t>
      </w:r>
    </w:p>
    <w:p w14:paraId="7D2124A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14:paraId="7B892B28" w14:textId="77777777" w:rsidR="00226F0F" w:rsidRPr="00226F0F" w:rsidRDefault="00226F0F" w:rsidP="00226F0F">
      <w:pPr>
        <w:spacing w:line="276" w:lineRule="auto"/>
        <w:jc w:val="both"/>
        <w:rPr>
          <w:rFonts w:ascii="Trebuchet MS" w:hAnsi="Trebuchet MS"/>
          <w:bCs/>
          <w:szCs w:val="24"/>
          <w:lang w:val="fr-CM"/>
        </w:rPr>
      </w:pPr>
    </w:p>
    <w:p w14:paraId="584998C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1. Il doit préparer, avant le début effectif des travaux sur le terrain, le PGES-Chantier en conformité avec les obligations du CCES et avec les Normes environnementales et Sociales de la Banque mondiale ; </w:t>
      </w:r>
    </w:p>
    <w:p w14:paraId="1A774F9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2. Il doit mettre en œuvre le PGES-Chantier pendant toute la période qui s'étend de la signature du contrat à la réception définitive des ouvrages par le Maitre d'Ouvrage ou son délégué ;</w:t>
      </w:r>
    </w:p>
    <w:p w14:paraId="6E34C49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3. Il doit se doter d'une organisation et de moyens dédiés pour assurer :</w:t>
      </w:r>
    </w:p>
    <w:p w14:paraId="7965ECC7"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(I) la préparation de la documentation environnementale et sociale, </w:t>
      </w:r>
    </w:p>
    <w:p w14:paraId="5639831B"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(ii) le suivi environnemental et social des activités de construction, </w:t>
      </w:r>
    </w:p>
    <w:p w14:paraId="7767838A"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(iii) la définition des mesures correctives en situation de non-conformité et la prévention des non-conformités, </w:t>
      </w:r>
    </w:p>
    <w:p w14:paraId="592E3214"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(iv) la communication adéquate et opportune entre les diverses parties concernées ; </w:t>
      </w:r>
    </w:p>
    <w:p w14:paraId="5C44074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14:paraId="38D8ED3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14:paraId="751215F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6. Sans être exhaustif, les règlements, lois, décrets, normes applicables présentés dans les textes environnementaux et sociaux suivants, sous réserve du présent cahier de clauses se présentent comme suit :</w:t>
      </w:r>
    </w:p>
    <w:p w14:paraId="51E0EE7B"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la loi - cadre N°96/12 du 5 août 1996 relative à la gestion de l'environnement, qui prévoit notamment le traitement des rejets par les entreprises et la protection des milieux récepteurs et des sanctions pour atteinte à l’environnement ;</w:t>
      </w:r>
    </w:p>
    <w:p w14:paraId="3D29D168"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la loi N° 94/01 du 20 janvier 1994 portant régime des forêts de la faune et de la pêche, qui fixe le cadre et les conditions d’abattage des arbres appartenant au domaine forestier permanent ou non ;</w:t>
      </w:r>
    </w:p>
    <w:p w14:paraId="08534BC4"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la loi 1998 sur les établissements classés dangereux tels que les carrières ;</w:t>
      </w:r>
    </w:p>
    <w:p w14:paraId="7E8E4E87"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la loi N° 98/005 du 14 avril 1998 portant régime de l’eau ;</w:t>
      </w:r>
    </w:p>
    <w:p w14:paraId="34679751"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la loi N° 96/67 du 08 avril 1996 portant protection du patrimoine routier national, </w:t>
      </w:r>
    </w:p>
    <w:p w14:paraId="0524C516"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la loi No 2016/017 du 14 décembre 2016 portant code minier qui régit les conditions d’ouverture des sites de carrière et emprunts de latérite ;</w:t>
      </w:r>
    </w:p>
    <w:p w14:paraId="6EA99B7B"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la loi N° 85/09 du 04 juillet 1985 relative à l’expropriation pour cause d’utilité publique et aux modalités d’indemnisation ;</w:t>
      </w:r>
    </w:p>
    <w:p w14:paraId="7BBEAA40"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la loi N° 92/007 du 14 août 1992, portant Code du Travail, qui fixe les conditions d’emploi, d’hygiène et de sécurité au travail ;</w:t>
      </w:r>
    </w:p>
    <w:p w14:paraId="5C966118"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le décret N°2013/00171/PM du 14/02/2013 sur les études d'impact environnemental, qui peuvent impliquer des mesures compensatoires à la charge des entrepreneurs ;</w:t>
      </w:r>
    </w:p>
    <w:p w14:paraId="1017BBB3"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le décret N° 2012 / 2809 / PM du 26 septembre 2012 fixant les conditions de tri, de collecte, de stockage, de transport, de récupération, de recyclage, de traitement et d’élimination finale des déchets ;</w:t>
      </w:r>
    </w:p>
    <w:p w14:paraId="79887DAB"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le décret No 2011/2581 du 23 août 2011 portant réglementation des substances chimiques nocives et/ou dangereuses ;</w:t>
      </w:r>
    </w:p>
    <w:p w14:paraId="0449F971"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le décret No 2011/2582 du 23 août 2011 fixant les modalités de protection de l’atmosphère ;</w:t>
      </w:r>
    </w:p>
    <w:p w14:paraId="24F32251"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le  décret No 2011/2583 du 23 août 2011 portant réglementation des nuisances sonores et olfactives ;</w:t>
      </w:r>
    </w:p>
    <w:p w14:paraId="1E785518"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lastRenderedPageBreak/>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14:paraId="09654121"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Le décret N°2022/5074/PM du 04 juillet 2022, fixant les modalités de contrôle de la conformité sociale des projets,</w:t>
      </w:r>
    </w:p>
    <w:p w14:paraId="0C804670" w14:textId="77777777" w:rsidR="00226F0F" w:rsidRPr="00226F0F" w:rsidRDefault="00226F0F" w:rsidP="00226F0F">
      <w:pPr>
        <w:numPr>
          <w:ilvl w:val="2"/>
          <w:numId w:val="3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Les Normes Environnementales et Sociales de la Banque mondiale qui sont pertinentes pour le projet (Voir le Plan d’Engagement Environnemental et Social du Projet, consultable auprès de l’Unité de gestion du projet). </w:t>
      </w:r>
    </w:p>
    <w:p w14:paraId="301AFA0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8. Il doit élaborer un règlement intérieur et mettre en place des codes de bonne conduite, applicables à tous les employés et aux sous-traitants ;</w:t>
      </w:r>
    </w:p>
    <w:p w14:paraId="15F78384" w14:textId="77777777" w:rsidR="00226F0F" w:rsidRPr="00226F0F" w:rsidRDefault="00226F0F" w:rsidP="00226F0F">
      <w:pPr>
        <w:spacing w:line="276" w:lineRule="auto"/>
        <w:jc w:val="both"/>
        <w:rPr>
          <w:rFonts w:ascii="Trebuchet MS" w:hAnsi="Trebuchet MS"/>
          <w:bCs/>
          <w:szCs w:val="24"/>
          <w:lang w:val="fr-CM"/>
        </w:rPr>
      </w:pPr>
    </w:p>
    <w:p w14:paraId="537D1AAC"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9. Il doit assumer la responsabilité de toute réclamation liée au non-respect de l’environnement.</w:t>
      </w:r>
    </w:p>
    <w:p w14:paraId="01750969" w14:textId="77777777" w:rsidR="00226F0F" w:rsidRPr="00226F0F" w:rsidRDefault="00226F0F" w:rsidP="00226F0F">
      <w:pPr>
        <w:spacing w:line="276" w:lineRule="auto"/>
        <w:jc w:val="both"/>
        <w:rPr>
          <w:rFonts w:ascii="Trebuchet MS" w:hAnsi="Trebuchet MS"/>
          <w:bCs/>
          <w:szCs w:val="24"/>
          <w:lang w:val="fr-CM"/>
        </w:rPr>
      </w:pPr>
    </w:p>
    <w:p w14:paraId="01F6BB38" w14:textId="77777777" w:rsidR="00226F0F" w:rsidRPr="00C535D8" w:rsidRDefault="00226F0F" w:rsidP="00226F0F">
      <w:pPr>
        <w:numPr>
          <w:ilvl w:val="0"/>
          <w:numId w:val="35"/>
        </w:numPr>
        <w:spacing w:after="0" w:line="276" w:lineRule="auto"/>
        <w:jc w:val="both"/>
        <w:rPr>
          <w:rFonts w:ascii="Trebuchet MS" w:hAnsi="Trebuchet MS"/>
          <w:bCs/>
          <w:szCs w:val="24"/>
        </w:rPr>
      </w:pPr>
      <w:bookmarkStart w:id="24" w:name="_Toc161935842"/>
      <w:bookmarkStart w:id="25" w:name="_Toc73934839"/>
      <w:r w:rsidRPr="00C535D8">
        <w:rPr>
          <w:rFonts w:ascii="Trebuchet MS" w:hAnsi="Trebuchet MS"/>
          <w:bCs/>
          <w:szCs w:val="24"/>
        </w:rPr>
        <w:t>Engagements de la maitrise d’œuvre</w:t>
      </w:r>
      <w:bookmarkEnd w:id="24"/>
      <w:bookmarkEnd w:id="25"/>
    </w:p>
    <w:p w14:paraId="7178FE0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 Maître d’œuvre approuve, vise et transmet au Maître d’Ouvrage ce CCES y compris le PGES-chantier et il assure le suivi de l’application rigoureuse dudit CCES. </w:t>
      </w:r>
    </w:p>
    <w:p w14:paraId="49B73297"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14:paraId="141CB1BC" w14:textId="77777777" w:rsidR="00226F0F" w:rsidRPr="00226F0F" w:rsidRDefault="00226F0F" w:rsidP="00226F0F">
      <w:pPr>
        <w:spacing w:line="276" w:lineRule="auto"/>
        <w:jc w:val="both"/>
        <w:rPr>
          <w:rFonts w:ascii="Trebuchet MS" w:hAnsi="Trebuchet MS"/>
          <w:bCs/>
          <w:szCs w:val="24"/>
          <w:lang w:val="fr-CM"/>
        </w:rPr>
      </w:pPr>
    </w:p>
    <w:p w14:paraId="2BDB3BD6" w14:textId="77777777" w:rsidR="00226F0F" w:rsidRPr="00C535D8" w:rsidRDefault="00226F0F" w:rsidP="00226F0F">
      <w:pPr>
        <w:numPr>
          <w:ilvl w:val="0"/>
          <w:numId w:val="35"/>
        </w:numPr>
        <w:spacing w:after="0" w:line="276" w:lineRule="auto"/>
        <w:jc w:val="both"/>
        <w:rPr>
          <w:rFonts w:ascii="Trebuchet MS" w:hAnsi="Trebuchet MS"/>
          <w:bCs/>
          <w:szCs w:val="24"/>
        </w:rPr>
      </w:pPr>
      <w:bookmarkStart w:id="26" w:name="_Hlk74143554"/>
      <w:bookmarkStart w:id="27" w:name="_Toc161935843"/>
      <w:bookmarkStart w:id="28" w:name="_Toc73934840"/>
      <w:r w:rsidRPr="00C535D8">
        <w:rPr>
          <w:rFonts w:ascii="Trebuchet MS" w:hAnsi="Trebuchet MS"/>
          <w:bCs/>
          <w:szCs w:val="24"/>
        </w:rPr>
        <w:t>Règlement intérieur de l’entrepreneur</w:t>
      </w:r>
      <w:bookmarkEnd w:id="26"/>
      <w:bookmarkEnd w:id="27"/>
      <w:bookmarkEnd w:id="28"/>
    </w:p>
    <w:p w14:paraId="14933F9C"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14:paraId="6FFC065B" w14:textId="77777777" w:rsidR="00226F0F" w:rsidRPr="00226F0F" w:rsidRDefault="00226F0F" w:rsidP="00226F0F">
      <w:pPr>
        <w:spacing w:line="276" w:lineRule="auto"/>
        <w:jc w:val="both"/>
        <w:rPr>
          <w:rFonts w:ascii="Trebuchet MS" w:hAnsi="Trebuchet MS"/>
          <w:bCs/>
          <w:szCs w:val="24"/>
          <w:lang w:val="fr-CM"/>
        </w:rPr>
      </w:pPr>
    </w:p>
    <w:p w14:paraId="328CC439" w14:textId="77777777" w:rsidR="00226F0F" w:rsidRPr="00226F0F" w:rsidRDefault="00226F0F" w:rsidP="00226F0F">
      <w:pPr>
        <w:numPr>
          <w:ilvl w:val="0"/>
          <w:numId w:val="35"/>
        </w:numPr>
        <w:spacing w:after="0" w:line="276" w:lineRule="auto"/>
        <w:jc w:val="both"/>
        <w:rPr>
          <w:rFonts w:ascii="Trebuchet MS" w:hAnsi="Trebuchet MS"/>
          <w:bCs/>
          <w:szCs w:val="24"/>
          <w:lang w:val="fr-CM"/>
        </w:rPr>
      </w:pPr>
      <w:bookmarkStart w:id="29" w:name="_Toc161935844"/>
      <w:bookmarkStart w:id="30" w:name="_Toc73934842"/>
      <w:r w:rsidRPr="00226F0F">
        <w:rPr>
          <w:rFonts w:ascii="Trebuchet MS" w:hAnsi="Trebuchet MS"/>
          <w:bCs/>
          <w:szCs w:val="24"/>
          <w:lang w:val="fr-CM"/>
        </w:rPr>
        <w:t>Contrôles, notifications, gestion des non-conformités et sanctions</w:t>
      </w:r>
      <w:bookmarkEnd w:id="29"/>
      <w:bookmarkEnd w:id="30"/>
    </w:p>
    <w:p w14:paraId="5D509F96" w14:textId="77777777" w:rsidR="00226F0F" w:rsidRPr="00226F0F" w:rsidRDefault="00226F0F" w:rsidP="00226F0F">
      <w:pPr>
        <w:numPr>
          <w:ilvl w:val="0"/>
          <w:numId w:val="37"/>
        </w:numPr>
        <w:spacing w:after="0" w:line="276" w:lineRule="auto"/>
        <w:jc w:val="both"/>
        <w:rPr>
          <w:rFonts w:ascii="Trebuchet MS" w:hAnsi="Trebuchet MS"/>
          <w:bCs/>
          <w:szCs w:val="24"/>
          <w:lang w:val="fr-CM"/>
        </w:rPr>
      </w:pPr>
      <w:bookmarkStart w:id="31" w:name="_Toc23188068"/>
      <w:bookmarkStart w:id="32" w:name="_Toc23202005"/>
      <w:bookmarkStart w:id="33" w:name="_Toc23264315"/>
      <w:bookmarkStart w:id="34" w:name="_Toc23413612"/>
      <w:bookmarkStart w:id="35" w:name="_Toc23181494"/>
      <w:bookmarkStart w:id="36" w:name="_Toc23182534"/>
      <w:bookmarkStart w:id="37" w:name="_Toc23237117"/>
      <w:bookmarkStart w:id="38" w:name="_Toc23240280"/>
      <w:bookmarkStart w:id="39" w:name="_Toc23203901"/>
      <w:bookmarkStart w:id="40" w:name="_Toc23180983"/>
      <w:bookmarkStart w:id="41" w:name="_Toc73934843"/>
      <w:bookmarkStart w:id="42" w:name="_Toc23202871"/>
      <w:bookmarkStart w:id="43" w:name="_Toc23204415"/>
      <w:bookmarkStart w:id="44" w:name="_Toc23201145"/>
      <w:bookmarkStart w:id="45" w:name="_Toc23188965"/>
      <w:bookmarkStart w:id="46" w:name="_Toc161935845"/>
      <w:r w:rsidRPr="00226F0F">
        <w:rPr>
          <w:rFonts w:ascii="Trebuchet MS" w:hAnsi="Trebuchet MS"/>
          <w:bCs/>
          <w:szCs w:val="24"/>
          <w:lang w:val="fr-CM"/>
        </w:rPr>
        <w:t>Contrôle de l’exécution des clauses environnementales et sociales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226F0F">
        <w:rPr>
          <w:rFonts w:ascii="Trebuchet MS" w:hAnsi="Trebuchet MS"/>
          <w:bCs/>
          <w:szCs w:val="24"/>
          <w:lang w:val="fr-CM"/>
        </w:rPr>
        <w:t xml:space="preserve"> du CCES</w:t>
      </w:r>
      <w:bookmarkEnd w:id="46"/>
    </w:p>
    <w:p w14:paraId="7907385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w:t>
      </w:r>
      <w:r w:rsidRPr="00226F0F">
        <w:rPr>
          <w:rFonts w:ascii="Trebuchet MS" w:hAnsi="Trebuchet MS"/>
          <w:bCs/>
          <w:szCs w:val="24"/>
          <w:lang w:val="fr-CM"/>
        </w:rPr>
        <w:lastRenderedPageBreak/>
        <w:t xml:space="preserve">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14:paraId="250A9085" w14:textId="77777777" w:rsidR="00226F0F" w:rsidRPr="00226F0F" w:rsidRDefault="00226F0F" w:rsidP="00226F0F">
      <w:pPr>
        <w:spacing w:line="276" w:lineRule="auto"/>
        <w:jc w:val="both"/>
        <w:rPr>
          <w:rFonts w:ascii="Trebuchet MS" w:hAnsi="Trebuchet MS"/>
          <w:bCs/>
          <w:szCs w:val="24"/>
          <w:lang w:val="fr-CM"/>
        </w:rPr>
      </w:pPr>
      <w:bookmarkStart w:id="47" w:name="_Toc23188966"/>
      <w:bookmarkStart w:id="48" w:name="_Toc23203902"/>
      <w:bookmarkStart w:id="49" w:name="_Toc23188069"/>
      <w:bookmarkStart w:id="50" w:name="_Toc73934844"/>
      <w:bookmarkStart w:id="51" w:name="_Toc23202872"/>
      <w:bookmarkStart w:id="52" w:name="_Toc23413613"/>
      <w:bookmarkStart w:id="53" w:name="_Toc23202006"/>
      <w:bookmarkStart w:id="54" w:name="_Toc23237118"/>
      <w:bookmarkStart w:id="55" w:name="_Toc23181495"/>
      <w:bookmarkStart w:id="56" w:name="_Toc23240281"/>
      <w:bookmarkStart w:id="57" w:name="_Toc23180984"/>
      <w:bookmarkStart w:id="58" w:name="_Toc23201146"/>
      <w:bookmarkStart w:id="59" w:name="_Toc23204416"/>
      <w:bookmarkStart w:id="60" w:name="_Toc23264316"/>
      <w:bookmarkStart w:id="61" w:name="_Toc23182535"/>
      <w:bookmarkStart w:id="62" w:name="_Toc161935846"/>
      <w:r w:rsidRPr="00226F0F">
        <w:rPr>
          <w:rFonts w:ascii="Trebuchet MS" w:hAnsi="Trebuchet MS"/>
          <w:bCs/>
          <w:szCs w:val="24"/>
          <w:lang w:val="fr-CM"/>
        </w:rPr>
        <w:t xml:space="preserve">II.4.2. Notification </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226F0F">
        <w:rPr>
          <w:rFonts w:ascii="Trebuchet MS" w:hAnsi="Trebuchet MS"/>
          <w:bCs/>
          <w:szCs w:val="24"/>
          <w:lang w:val="fr-CM"/>
        </w:rPr>
        <w:t>des non-conformités</w:t>
      </w:r>
      <w:bookmarkEnd w:id="62"/>
    </w:p>
    <w:p w14:paraId="2157097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14:paraId="2313218E" w14:textId="77777777" w:rsidR="00226F0F" w:rsidRPr="00226F0F" w:rsidRDefault="00226F0F" w:rsidP="00226F0F">
      <w:pPr>
        <w:spacing w:line="276" w:lineRule="auto"/>
        <w:jc w:val="both"/>
        <w:rPr>
          <w:rFonts w:ascii="Trebuchet MS" w:hAnsi="Trebuchet MS"/>
          <w:bCs/>
          <w:szCs w:val="24"/>
          <w:lang w:val="fr-CM"/>
        </w:rPr>
      </w:pPr>
      <w:bookmarkStart w:id="63" w:name="_Toc161935847"/>
      <w:bookmarkStart w:id="64" w:name="_Toc73934845"/>
      <w:r w:rsidRPr="00226F0F">
        <w:rPr>
          <w:rFonts w:ascii="Trebuchet MS" w:hAnsi="Trebuchet MS"/>
          <w:bCs/>
          <w:szCs w:val="24"/>
          <w:lang w:val="fr-CM"/>
        </w:rPr>
        <w:t>II.4.3. Gestion des non-conformités</w:t>
      </w:r>
      <w:bookmarkEnd w:id="63"/>
      <w:bookmarkEnd w:id="64"/>
    </w:p>
    <w:p w14:paraId="2FFAF9B6" w14:textId="77777777" w:rsidR="00226F0F" w:rsidRPr="00C535D8" w:rsidRDefault="00226F0F" w:rsidP="00226F0F">
      <w:pPr>
        <w:spacing w:line="276" w:lineRule="auto"/>
        <w:jc w:val="both"/>
        <w:rPr>
          <w:rFonts w:ascii="Trebuchet MS" w:hAnsi="Trebuchet MS"/>
          <w:bCs/>
          <w:szCs w:val="24"/>
        </w:rPr>
      </w:pPr>
      <w:r w:rsidRPr="00226F0F">
        <w:rPr>
          <w:rFonts w:ascii="Trebuchet MS" w:hAnsi="Trebuchet MS"/>
          <w:bCs/>
          <w:szCs w:val="24"/>
          <w:lang w:val="fr-CM"/>
        </w:rPr>
        <w:t xml:space="preserve">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w:t>
      </w:r>
      <w:r w:rsidRPr="00C535D8">
        <w:rPr>
          <w:rFonts w:ascii="Trebuchet MS" w:hAnsi="Trebuchet MS"/>
          <w:bCs/>
          <w:szCs w:val="24"/>
        </w:rPr>
        <w:t>Les non-conformités seront ainsi réparties en 4 catégories :</w:t>
      </w:r>
    </w:p>
    <w:p w14:paraId="4A4A8CA4" w14:textId="77777777" w:rsidR="00226F0F" w:rsidRPr="00226F0F" w:rsidRDefault="00226F0F" w:rsidP="00226F0F">
      <w:pPr>
        <w:numPr>
          <w:ilvl w:val="0"/>
          <w:numId w:val="38"/>
        </w:numPr>
        <w:spacing w:after="0" w:line="276" w:lineRule="auto"/>
        <w:jc w:val="both"/>
        <w:rPr>
          <w:rFonts w:ascii="Trebuchet MS" w:hAnsi="Trebuchet MS"/>
          <w:bCs/>
          <w:szCs w:val="24"/>
          <w:lang w:val="fr-CM"/>
        </w:rPr>
      </w:pPr>
      <w:r w:rsidRPr="00226F0F">
        <w:rPr>
          <w:rFonts w:ascii="Trebuchet MS" w:hAnsi="Trebuchet MS"/>
          <w:bCs/>
          <w:szCs w:val="24"/>
          <w:u w:val="single"/>
          <w:lang w:val="fr-CM"/>
        </w:rPr>
        <w:t>La Notification d’Observation</w:t>
      </w:r>
      <w:r w:rsidRPr="00226F0F">
        <w:rPr>
          <w:rFonts w:ascii="Trebuchet MS" w:hAnsi="Trebuchet MS"/>
          <w:bCs/>
          <w:szCs w:val="24"/>
          <w:lang w:val="fr-CM"/>
        </w:rPr>
        <w:t>, pour les non-conformités mineures tel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14:paraId="29023B08" w14:textId="77777777" w:rsidR="00226F0F" w:rsidRPr="00226F0F" w:rsidRDefault="00226F0F" w:rsidP="00226F0F">
      <w:pPr>
        <w:numPr>
          <w:ilvl w:val="0"/>
          <w:numId w:val="38"/>
        </w:numPr>
        <w:spacing w:after="0" w:line="276" w:lineRule="auto"/>
        <w:jc w:val="both"/>
        <w:rPr>
          <w:rFonts w:ascii="Trebuchet MS" w:hAnsi="Trebuchet MS"/>
          <w:bCs/>
          <w:szCs w:val="24"/>
          <w:lang w:val="fr-CM"/>
        </w:rPr>
      </w:pPr>
      <w:r w:rsidRPr="00226F0F">
        <w:rPr>
          <w:rFonts w:ascii="Trebuchet MS" w:hAnsi="Trebuchet MS"/>
          <w:bCs/>
          <w:szCs w:val="24"/>
          <w:u w:val="single"/>
          <w:lang w:val="fr-CM"/>
        </w:rPr>
        <w:t>La non-conformité de niveau 1</w:t>
      </w:r>
      <w:r w:rsidRPr="00226F0F">
        <w:rPr>
          <w:rFonts w:ascii="Trebuchet MS" w:hAnsi="Trebuchet MS"/>
          <w:bCs/>
          <w:szCs w:val="24"/>
          <w:lang w:val="fr-CM"/>
        </w:rPr>
        <w:t xml:space="preserve"> : pour les non</w:t>
      </w:r>
      <w:r w:rsidRPr="00226F0F">
        <w:rPr>
          <w:rFonts w:ascii="Trebuchet MS" w:hAnsi="Trebuchet MS"/>
          <w:bCs/>
          <w:szCs w:val="24"/>
          <w:lang w:val="fr-CM"/>
        </w:rPr>
        <w:noBreakHyphen/>
        <w:t>conformités qui présentent un risque modéré et non immédiat sur les plans environnemental, le social, de la santé ou de la sécurité, tel que le port non constant des Equipements de Protection Individuelle (EPI) complets. La non</w:t>
      </w:r>
      <w:r w:rsidRPr="00226F0F">
        <w:rPr>
          <w:rFonts w:ascii="Trebuchet MS" w:hAnsi="Trebuchet MS"/>
          <w:bCs/>
          <w:szCs w:val="24"/>
          <w:lang w:val="fr-CM"/>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226F0F">
        <w:rPr>
          <w:rFonts w:ascii="Trebuchet MS" w:hAnsi="Trebuchet MS"/>
          <w:bCs/>
          <w:szCs w:val="24"/>
          <w:lang w:val="fr-CM"/>
        </w:rPr>
        <w:noBreakHyphen/>
        <w:t>conformité. Dans tous les cas, toute non-conformité de niveau 1 non corrigée dans un délai supérieur à cinq (5) jours ouvrables sera élevée au niveau 2.</w:t>
      </w:r>
    </w:p>
    <w:p w14:paraId="559F785F" w14:textId="77777777" w:rsidR="00226F0F" w:rsidRPr="00226F0F" w:rsidRDefault="00226F0F" w:rsidP="00226F0F">
      <w:pPr>
        <w:numPr>
          <w:ilvl w:val="0"/>
          <w:numId w:val="38"/>
        </w:numPr>
        <w:spacing w:after="0" w:line="276" w:lineRule="auto"/>
        <w:jc w:val="both"/>
        <w:rPr>
          <w:rFonts w:ascii="Trebuchet MS" w:hAnsi="Trebuchet MS"/>
          <w:bCs/>
          <w:szCs w:val="24"/>
          <w:lang w:val="fr-CM"/>
        </w:rPr>
      </w:pPr>
      <w:r w:rsidRPr="00226F0F">
        <w:rPr>
          <w:rFonts w:ascii="Trebuchet MS" w:hAnsi="Trebuchet MS"/>
          <w:bCs/>
          <w:szCs w:val="24"/>
          <w:u w:val="single"/>
          <w:lang w:val="fr-CM"/>
        </w:rPr>
        <w:t>La non-conformité de niveau 2</w:t>
      </w:r>
      <w:r w:rsidRPr="00226F0F">
        <w:rPr>
          <w:rFonts w:ascii="Trebuchet MS" w:hAnsi="Trebuchet MS"/>
          <w:bCs/>
          <w:szCs w:val="24"/>
          <w:lang w:val="fr-CM"/>
        </w:rPr>
        <w:t xml:space="preserve">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w:t>
      </w:r>
      <w:r w:rsidRPr="00226F0F">
        <w:rPr>
          <w:rFonts w:ascii="Trebuchet MS" w:hAnsi="Trebuchet MS"/>
          <w:bCs/>
          <w:szCs w:val="24"/>
          <w:lang w:val="fr-CM"/>
        </w:rPr>
        <w:lastRenderedPageBreak/>
        <w:t>des mesures correctives nécessite plus de temps, sa non-correction dans un délai de dix (10) jours entrainera son élévation au niveau 3 ;</w:t>
      </w:r>
    </w:p>
    <w:p w14:paraId="61D9C5E0" w14:textId="77777777" w:rsidR="00226F0F" w:rsidRPr="00226F0F" w:rsidRDefault="00226F0F" w:rsidP="00226F0F">
      <w:pPr>
        <w:numPr>
          <w:ilvl w:val="0"/>
          <w:numId w:val="38"/>
        </w:numPr>
        <w:spacing w:after="0" w:line="276" w:lineRule="auto"/>
        <w:jc w:val="both"/>
        <w:rPr>
          <w:rFonts w:ascii="Trebuchet MS" w:hAnsi="Trebuchet MS"/>
          <w:bCs/>
          <w:szCs w:val="24"/>
          <w:lang w:val="fr-CM"/>
        </w:rPr>
      </w:pPr>
      <w:r w:rsidRPr="00226F0F">
        <w:rPr>
          <w:rFonts w:ascii="Trebuchet MS" w:hAnsi="Trebuchet MS"/>
          <w:bCs/>
          <w:szCs w:val="24"/>
          <w:u w:val="single"/>
          <w:lang w:val="fr-CM"/>
        </w:rPr>
        <w:t>La non-conformité de niveau 3 :</w:t>
      </w:r>
      <w:r w:rsidRPr="00226F0F">
        <w:rPr>
          <w:rFonts w:ascii="Trebuchet MS" w:hAnsi="Trebuchet MS"/>
          <w:bCs/>
          <w:szCs w:val="24"/>
          <w:lang w:val="fr-CM"/>
        </w:rPr>
        <w:t xml:space="preserve">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14:paraId="7A891BC1" w14:textId="77777777" w:rsidR="00226F0F" w:rsidRPr="00226F0F" w:rsidRDefault="00226F0F" w:rsidP="00226F0F">
      <w:pPr>
        <w:spacing w:line="276" w:lineRule="auto"/>
        <w:jc w:val="both"/>
        <w:rPr>
          <w:rFonts w:ascii="Trebuchet MS" w:hAnsi="Trebuchet MS"/>
          <w:bCs/>
          <w:szCs w:val="24"/>
          <w:lang w:val="fr-CM"/>
        </w:rPr>
      </w:pPr>
    </w:p>
    <w:p w14:paraId="78FAC534" w14:textId="77777777" w:rsidR="00226F0F" w:rsidRPr="00226F0F" w:rsidRDefault="00226F0F" w:rsidP="00226F0F">
      <w:pPr>
        <w:spacing w:line="276" w:lineRule="auto"/>
        <w:jc w:val="both"/>
        <w:rPr>
          <w:rFonts w:ascii="Trebuchet MS" w:hAnsi="Trebuchet MS"/>
          <w:bCs/>
          <w:szCs w:val="24"/>
          <w:lang w:val="fr-CM"/>
        </w:rPr>
      </w:pPr>
    </w:p>
    <w:p w14:paraId="476C531A" w14:textId="77777777" w:rsidR="00226F0F" w:rsidRPr="00226F0F" w:rsidRDefault="00226F0F" w:rsidP="00226F0F">
      <w:pPr>
        <w:spacing w:line="276" w:lineRule="auto"/>
        <w:jc w:val="both"/>
        <w:rPr>
          <w:rFonts w:ascii="Trebuchet MS" w:hAnsi="Trebuchet MS"/>
          <w:bCs/>
          <w:szCs w:val="24"/>
          <w:lang w:val="fr-CM"/>
        </w:rPr>
      </w:pPr>
      <w:bookmarkStart w:id="65" w:name="_Toc73934846"/>
      <w:bookmarkStart w:id="66" w:name="_Toc161935848"/>
      <w:r w:rsidRPr="00226F0F">
        <w:rPr>
          <w:rFonts w:ascii="Trebuchet MS" w:hAnsi="Trebuchet MS"/>
          <w:bCs/>
          <w:szCs w:val="24"/>
          <w:lang w:val="fr-CM"/>
        </w:rPr>
        <w:t>II.4.4. Conditions de suspension des travaux</w:t>
      </w:r>
      <w:bookmarkEnd w:id="65"/>
      <w:bookmarkEnd w:id="66"/>
    </w:p>
    <w:p w14:paraId="21BCE5F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14:paraId="66CFD0B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Cette évaluation débouchera soit à un avis favorable soit sur les réserves voire des pénalités, en cas de non-respect flagrant d’obligations environnementales et sociales, ou de non-résolution délibérée des non-conformités détectées et notifiées.</w:t>
      </w:r>
    </w:p>
    <w:p w14:paraId="4D8699A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14:paraId="3FC08237" w14:textId="77777777" w:rsidR="00226F0F" w:rsidRPr="00226F0F" w:rsidRDefault="00226F0F" w:rsidP="00226F0F">
      <w:pPr>
        <w:numPr>
          <w:ilvl w:val="0"/>
          <w:numId w:val="35"/>
        </w:numPr>
        <w:spacing w:after="0" w:line="276" w:lineRule="auto"/>
        <w:jc w:val="both"/>
        <w:rPr>
          <w:rFonts w:ascii="Trebuchet MS" w:hAnsi="Trebuchet MS"/>
          <w:bCs/>
          <w:szCs w:val="24"/>
          <w:lang w:val="fr-CM"/>
        </w:rPr>
      </w:pPr>
      <w:bookmarkStart w:id="67" w:name="_Toc73934847"/>
      <w:bookmarkStart w:id="68" w:name="_Toc161935849"/>
      <w:r w:rsidRPr="00226F0F">
        <w:rPr>
          <w:rFonts w:ascii="Trebuchet MS" w:hAnsi="Trebuchet MS"/>
          <w:bCs/>
          <w:szCs w:val="24"/>
          <w:lang w:val="fr-CM"/>
        </w:rPr>
        <w:t>DISPOSITIONS PRÉALABLES À L’EXÉCUTION DES TRAVAUX</w:t>
      </w:r>
      <w:bookmarkEnd w:id="67"/>
      <w:bookmarkEnd w:id="68"/>
    </w:p>
    <w:p w14:paraId="575051D2" w14:textId="77777777" w:rsidR="00226F0F" w:rsidRPr="00226F0F" w:rsidRDefault="00226F0F" w:rsidP="00226F0F">
      <w:pPr>
        <w:spacing w:line="276" w:lineRule="auto"/>
        <w:jc w:val="both"/>
        <w:rPr>
          <w:rFonts w:ascii="Trebuchet MS" w:hAnsi="Trebuchet MS"/>
          <w:bCs/>
          <w:szCs w:val="24"/>
          <w:lang w:val="fr-CM"/>
        </w:rPr>
      </w:pPr>
      <w:bookmarkStart w:id="69" w:name="_Toc73934848"/>
      <w:bookmarkStart w:id="70" w:name="_Toc161935850"/>
      <w:r w:rsidRPr="00226F0F">
        <w:rPr>
          <w:rFonts w:ascii="Trebuchet MS" w:hAnsi="Trebuchet MS"/>
          <w:bCs/>
          <w:szCs w:val="24"/>
          <w:lang w:val="fr-CM"/>
        </w:rPr>
        <w:t>II.5.1. Ressources affectées à la gestion environnementale et sociale</w:t>
      </w:r>
      <w:bookmarkEnd w:id="69"/>
      <w:bookmarkEnd w:id="70"/>
    </w:p>
    <w:p w14:paraId="3F5FB6F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L’Entrepreneur, en fonction de la taille des travaux, doit nommer un(e) Responsable Environnemental(e), un(e) Responsable Social (e) et sur la base et après avis de non-objection préalable de l'UGP et de la Banque  pour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14:paraId="55FAD4C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 </w:t>
      </w:r>
    </w:p>
    <w:p w14:paraId="12C0E4B4" w14:textId="77777777" w:rsidR="00226F0F" w:rsidRPr="00226F0F" w:rsidRDefault="00226F0F" w:rsidP="00226F0F">
      <w:pPr>
        <w:spacing w:line="276" w:lineRule="auto"/>
        <w:jc w:val="both"/>
        <w:rPr>
          <w:rFonts w:ascii="Trebuchet MS" w:hAnsi="Trebuchet MS"/>
          <w:bCs/>
          <w:szCs w:val="24"/>
          <w:lang w:val="fr-CM"/>
        </w:rPr>
      </w:pPr>
      <w:bookmarkStart w:id="71" w:name="_Toc161935851"/>
      <w:bookmarkStart w:id="72" w:name="_Toc73934849"/>
      <w:r w:rsidRPr="00226F0F">
        <w:rPr>
          <w:rFonts w:ascii="Trebuchet MS" w:hAnsi="Trebuchet MS"/>
          <w:bCs/>
          <w:szCs w:val="24"/>
          <w:lang w:val="fr-CM"/>
        </w:rPr>
        <w:t>II.5.2. Plan de Gestion Environnementale et Sociale du chantier (PGES-CHANTIER)</w:t>
      </w:r>
      <w:bookmarkEnd w:id="71"/>
      <w:bookmarkEnd w:id="72"/>
    </w:p>
    <w:p w14:paraId="0D12992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 Plan de Gestion Environnementale et Sociale du chantier (PGES-Chantier) constitue le document unique de référence où l'Entrepreneur définit en détail l’ensemble des mesures </w:t>
      </w:r>
      <w:r w:rsidRPr="00226F0F">
        <w:rPr>
          <w:rFonts w:ascii="Trebuchet MS" w:hAnsi="Trebuchet MS"/>
          <w:bCs/>
          <w:szCs w:val="24"/>
          <w:lang w:val="fr-CM"/>
        </w:rPr>
        <w:lastRenderedPageBreak/>
        <w:t xml:space="preserve">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14:paraId="1D89EC6C" w14:textId="77777777" w:rsidR="00226F0F" w:rsidRPr="00226F0F" w:rsidRDefault="00226F0F" w:rsidP="00226F0F">
      <w:pPr>
        <w:spacing w:line="276" w:lineRule="auto"/>
        <w:jc w:val="both"/>
        <w:rPr>
          <w:rFonts w:ascii="Trebuchet MS" w:hAnsi="Trebuchet MS"/>
          <w:bCs/>
          <w:szCs w:val="24"/>
          <w:lang w:val="fr-CM"/>
        </w:rPr>
      </w:pPr>
    </w:p>
    <w:p w14:paraId="4F3FA5C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14:paraId="57C6B1A2" w14:textId="77777777" w:rsidR="00226F0F" w:rsidRPr="00226F0F" w:rsidRDefault="00226F0F" w:rsidP="00226F0F">
      <w:pPr>
        <w:spacing w:line="276" w:lineRule="auto"/>
        <w:jc w:val="both"/>
        <w:rPr>
          <w:rFonts w:ascii="Trebuchet MS" w:hAnsi="Trebuchet MS"/>
          <w:bCs/>
          <w:szCs w:val="24"/>
          <w:lang w:val="fr-CM"/>
        </w:rPr>
      </w:pPr>
    </w:p>
    <w:p w14:paraId="7C99697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Aucun travail physique ou activité ne devra commencer sur une Zone d’Activités avant que le PGES-chantier ne soit approuvé par le Maitre d’œuvre.</w:t>
      </w:r>
      <w:bookmarkStart w:id="73" w:name="_Ref484612256"/>
      <w:r w:rsidRPr="00226F0F">
        <w:rPr>
          <w:rFonts w:ascii="Trebuchet MS" w:hAnsi="Trebuchet MS"/>
          <w:bCs/>
          <w:szCs w:val="24"/>
          <w:lang w:val="fr-CM"/>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73"/>
    </w:p>
    <w:p w14:paraId="2470F83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 contenu du PGES-chantier à préparer par l’entrepreneur sera structuré en accord avec la taille des travaux et au minimum par les éléments présen</w:t>
      </w:r>
      <w:bookmarkStart w:id="74" w:name="_Toc23188029"/>
      <w:bookmarkStart w:id="75" w:name="_Toc23413572"/>
      <w:bookmarkStart w:id="76" w:name="_Toc23201966"/>
      <w:bookmarkStart w:id="77" w:name="_Toc23203857"/>
      <w:bookmarkStart w:id="78" w:name="_Toc23181455"/>
      <w:bookmarkStart w:id="79" w:name="_Toc23180944"/>
      <w:bookmarkStart w:id="80" w:name="_Toc23202832"/>
      <w:bookmarkStart w:id="81" w:name="_Toc23237073"/>
      <w:bookmarkStart w:id="82" w:name="_Toc73934850"/>
      <w:bookmarkStart w:id="83" w:name="_Toc23240236"/>
      <w:bookmarkStart w:id="84" w:name="_Toc23182495"/>
      <w:bookmarkStart w:id="85" w:name="_Toc23204371"/>
      <w:bookmarkStart w:id="86" w:name="_Toc23188921"/>
      <w:bookmarkStart w:id="87" w:name="_Toc23201101"/>
      <w:bookmarkStart w:id="88" w:name="_Toc23264270"/>
      <w:r w:rsidRPr="00226F0F">
        <w:rPr>
          <w:rFonts w:ascii="Trebuchet MS" w:hAnsi="Trebuchet MS"/>
          <w:bCs/>
          <w:szCs w:val="24"/>
          <w:lang w:val="fr-CM"/>
        </w:rPr>
        <w:t>tés en annexe 1 de ce document.</w:t>
      </w:r>
    </w:p>
    <w:p w14:paraId="1CEF301F" w14:textId="77777777" w:rsidR="00226F0F" w:rsidRPr="00226F0F" w:rsidRDefault="00226F0F" w:rsidP="00226F0F">
      <w:pPr>
        <w:spacing w:line="276" w:lineRule="auto"/>
        <w:jc w:val="both"/>
        <w:rPr>
          <w:rFonts w:ascii="Trebuchet MS" w:hAnsi="Trebuchet MS"/>
          <w:bCs/>
          <w:szCs w:val="24"/>
          <w:lang w:val="fr-CM"/>
        </w:rPr>
      </w:pPr>
    </w:p>
    <w:p w14:paraId="1F15DC72" w14:textId="77777777" w:rsidR="00226F0F" w:rsidRPr="00226F0F" w:rsidRDefault="00226F0F" w:rsidP="00226F0F">
      <w:pPr>
        <w:spacing w:line="276" w:lineRule="auto"/>
        <w:jc w:val="both"/>
        <w:rPr>
          <w:rFonts w:ascii="Trebuchet MS" w:hAnsi="Trebuchet MS"/>
          <w:bCs/>
          <w:szCs w:val="24"/>
          <w:lang w:val="fr-CM"/>
        </w:rPr>
      </w:pPr>
    </w:p>
    <w:p w14:paraId="24B6CA52" w14:textId="77777777" w:rsidR="00226F0F" w:rsidRPr="00C535D8" w:rsidRDefault="00226F0F" w:rsidP="00226F0F">
      <w:pPr>
        <w:numPr>
          <w:ilvl w:val="0"/>
          <w:numId w:val="34"/>
        </w:numPr>
        <w:spacing w:after="0" w:line="276" w:lineRule="auto"/>
        <w:jc w:val="both"/>
        <w:rPr>
          <w:rFonts w:ascii="Trebuchet MS" w:hAnsi="Trebuchet MS"/>
          <w:bCs/>
          <w:szCs w:val="24"/>
        </w:rPr>
      </w:pPr>
      <w:bookmarkStart w:id="89" w:name="_Toc161935852"/>
      <w:bookmarkStart w:id="90" w:name="_Toc464829124"/>
      <w:r w:rsidRPr="00C535D8">
        <w:rPr>
          <w:rFonts w:ascii="Trebuchet MS" w:hAnsi="Trebuchet MS"/>
          <w:bCs/>
          <w:szCs w:val="24"/>
        </w:rPr>
        <w:t>EXECUTION DES TRAVAUX</w:t>
      </w:r>
      <w:bookmarkEnd w:id="89"/>
      <w:bookmarkEnd w:id="90"/>
    </w:p>
    <w:p w14:paraId="137C7B84" w14:textId="77777777" w:rsidR="00226F0F" w:rsidRPr="00226F0F" w:rsidRDefault="00226F0F" w:rsidP="00226F0F">
      <w:pPr>
        <w:spacing w:line="276" w:lineRule="auto"/>
        <w:jc w:val="both"/>
        <w:rPr>
          <w:rFonts w:ascii="Trebuchet MS" w:hAnsi="Trebuchet MS"/>
          <w:bCs/>
          <w:szCs w:val="24"/>
          <w:lang w:val="fr-CM"/>
        </w:rPr>
      </w:pPr>
      <w:bookmarkStart w:id="91" w:name="_Toc464829125"/>
      <w:bookmarkStart w:id="92" w:name="_Toc161935853"/>
      <w:r w:rsidRPr="00226F0F">
        <w:rPr>
          <w:rFonts w:ascii="Trebuchet MS" w:hAnsi="Trebuchet MS"/>
          <w:bCs/>
          <w:szCs w:val="24"/>
          <w:lang w:val="fr-CM"/>
        </w:rPr>
        <w:t>III.1. R</w:t>
      </w:r>
      <w:bookmarkEnd w:id="91"/>
      <w:r w:rsidRPr="00226F0F">
        <w:rPr>
          <w:rFonts w:ascii="Trebuchet MS" w:hAnsi="Trebuchet MS"/>
          <w:bCs/>
          <w:szCs w:val="24"/>
          <w:lang w:val="fr-CM"/>
        </w:rPr>
        <w:t>éunion de démarrage des travaux</w:t>
      </w:r>
      <w:bookmarkEnd w:id="92"/>
    </w:p>
    <w:p w14:paraId="299B349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423E7E0B" w14:textId="77777777" w:rsidR="00226F0F" w:rsidRPr="00226F0F" w:rsidRDefault="00226F0F" w:rsidP="00226F0F">
      <w:pPr>
        <w:spacing w:line="276" w:lineRule="auto"/>
        <w:jc w:val="both"/>
        <w:rPr>
          <w:rFonts w:ascii="Trebuchet MS" w:hAnsi="Trebuchet MS"/>
          <w:bCs/>
          <w:szCs w:val="24"/>
          <w:lang w:val="fr-CM"/>
        </w:rPr>
      </w:pPr>
      <w:bookmarkStart w:id="93" w:name="_Toc161935854"/>
      <w:bookmarkStart w:id="94" w:name="_Toc464829126"/>
      <w:r w:rsidRPr="00226F0F">
        <w:rPr>
          <w:rFonts w:ascii="Trebuchet MS" w:hAnsi="Trebuchet MS"/>
          <w:bCs/>
          <w:szCs w:val="24"/>
          <w:lang w:val="fr-CM"/>
        </w:rPr>
        <w:t>III.2. Accès et installation chantier</w:t>
      </w:r>
      <w:bookmarkEnd w:id="93"/>
      <w:bookmarkEnd w:id="94"/>
    </w:p>
    <w:p w14:paraId="7276545E" w14:textId="77777777" w:rsidR="00226F0F" w:rsidRPr="00226F0F" w:rsidRDefault="00226F0F" w:rsidP="00226F0F">
      <w:pPr>
        <w:spacing w:line="276" w:lineRule="auto"/>
        <w:jc w:val="both"/>
        <w:rPr>
          <w:rFonts w:ascii="Trebuchet MS" w:hAnsi="Trebuchet MS"/>
          <w:bCs/>
          <w:szCs w:val="24"/>
          <w:lang w:val="fr-CM"/>
        </w:rPr>
      </w:pPr>
      <w:bookmarkStart w:id="95" w:name="_Toc464829127"/>
      <w:bookmarkStart w:id="96" w:name="_Toc161935855"/>
      <w:r w:rsidRPr="00226F0F">
        <w:rPr>
          <w:rFonts w:ascii="Trebuchet MS" w:hAnsi="Trebuchet MS"/>
          <w:bCs/>
          <w:szCs w:val="24"/>
          <w:lang w:val="fr-CM"/>
        </w:rPr>
        <w:t>III.2.1. Accès</w:t>
      </w:r>
      <w:bookmarkEnd w:id="95"/>
      <w:bookmarkEnd w:id="96"/>
    </w:p>
    <w:p w14:paraId="408F9B5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L’accès au site pour les besoins du chantier devra se faire de manière à limiter les perturbations et risques sécuritaires. A cet effet, l’Entrepreneur devra définir la voie d’accès la plus optimale eu égard aux préoccupations susmentionnées.</w:t>
      </w:r>
    </w:p>
    <w:p w14:paraId="60469EA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Les voies d’accès devront être entretenues par les entreprises les empruntant (balayage éventuel sur demande du maître d’œuvre).</w:t>
      </w:r>
    </w:p>
    <w:p w14:paraId="1042901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Le maintien des écoulements d’eau en bon état permanent fera l’objet d’une vigilance accrue.</w:t>
      </w:r>
    </w:p>
    <w:p w14:paraId="649FA1F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14:paraId="5B1677F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Chaque titulaire d’un lot du marché devra prendre en charge les opérations spécifiques de sécurisation et protection du site environnemental le concernant.</w:t>
      </w:r>
    </w:p>
    <w:p w14:paraId="0805581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Leurs offres intègreront en conséquence les dépenses afférentes à ces prestations de préservation des conditions d’accès.</w:t>
      </w:r>
    </w:p>
    <w:p w14:paraId="5011FD0B" w14:textId="77777777" w:rsidR="00226F0F" w:rsidRPr="00226F0F" w:rsidRDefault="00226F0F" w:rsidP="00226F0F">
      <w:pPr>
        <w:spacing w:line="276" w:lineRule="auto"/>
        <w:jc w:val="both"/>
        <w:rPr>
          <w:rFonts w:ascii="Trebuchet MS" w:hAnsi="Trebuchet MS"/>
          <w:bCs/>
          <w:szCs w:val="24"/>
          <w:lang w:val="fr-CM"/>
        </w:rPr>
      </w:pPr>
      <w:bookmarkStart w:id="97" w:name="_Toc161935856"/>
      <w:bookmarkStart w:id="98" w:name="_Toc464829128"/>
      <w:r w:rsidRPr="00226F0F">
        <w:rPr>
          <w:rFonts w:ascii="Trebuchet MS" w:hAnsi="Trebuchet MS"/>
          <w:bCs/>
          <w:szCs w:val="24"/>
          <w:lang w:val="fr-CM"/>
        </w:rPr>
        <w:t>III.2.2. Circulation</w:t>
      </w:r>
      <w:bookmarkEnd w:id="97"/>
      <w:bookmarkEnd w:id="98"/>
    </w:p>
    <w:p w14:paraId="5D2564C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14:paraId="7E98726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Ces mesures préventives permettront de limiter au maximum l’emprise du chantier sur l’environnement et d’éviter ainsi des dégradations irréversibles sur les milieux naturels les plus sensibles.</w:t>
      </w:r>
    </w:p>
    <w:p w14:paraId="396984C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Aucune circulation n’est autorisée dans la zone humide à forts enjeux environnementaux, matérialisée sur la pièce graphique annexée.</w:t>
      </w:r>
    </w:p>
    <w:p w14:paraId="20188CE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Lors de la sortie des engins de la zone de chantier sur une zone de circulation en enrobé, toutes les précautions devront être prises par l’entrepreneur (bassin de nettoyage par exemple) afin de ne pas souiller ces routes.</w:t>
      </w:r>
    </w:p>
    <w:p w14:paraId="68E2715A" w14:textId="77777777" w:rsidR="00226F0F" w:rsidRPr="00226F0F" w:rsidRDefault="00226F0F" w:rsidP="00226F0F">
      <w:pPr>
        <w:spacing w:line="276" w:lineRule="auto"/>
        <w:jc w:val="both"/>
        <w:rPr>
          <w:rFonts w:ascii="Trebuchet MS" w:hAnsi="Trebuchet MS"/>
          <w:bCs/>
          <w:szCs w:val="24"/>
          <w:lang w:val="fr-CM"/>
        </w:rPr>
      </w:pPr>
    </w:p>
    <w:p w14:paraId="52237810" w14:textId="77777777" w:rsidR="00226F0F" w:rsidRPr="00226F0F" w:rsidRDefault="00226F0F" w:rsidP="00226F0F">
      <w:pPr>
        <w:spacing w:line="276" w:lineRule="auto"/>
        <w:jc w:val="both"/>
        <w:rPr>
          <w:rFonts w:ascii="Trebuchet MS" w:hAnsi="Trebuchet MS"/>
          <w:bCs/>
          <w:szCs w:val="24"/>
          <w:lang w:val="fr-CM"/>
        </w:rPr>
      </w:pPr>
      <w:bookmarkStart w:id="99" w:name="_Toc464829129"/>
      <w:bookmarkStart w:id="100" w:name="_Toc161935857"/>
      <w:r w:rsidRPr="00226F0F">
        <w:rPr>
          <w:rFonts w:ascii="Trebuchet MS" w:hAnsi="Trebuchet MS"/>
          <w:bCs/>
          <w:szCs w:val="24"/>
          <w:lang w:val="fr-CM"/>
        </w:rPr>
        <w:t>III.2.3. Installation</w:t>
      </w:r>
      <w:bookmarkEnd w:id="99"/>
      <w:bookmarkEnd w:id="100"/>
    </w:p>
    <w:p w14:paraId="35C1ED0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14:paraId="6BAE2E7B" w14:textId="77777777" w:rsidR="00226F0F" w:rsidRPr="00226F0F" w:rsidRDefault="00226F0F" w:rsidP="00226F0F">
      <w:pPr>
        <w:numPr>
          <w:ilvl w:val="0"/>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Les limites du site choisi doivent, si possible, être à une distance d’au moins :</w:t>
      </w:r>
    </w:p>
    <w:p w14:paraId="143A0CD6" w14:textId="77777777" w:rsidR="00226F0F" w:rsidRPr="00C535D8" w:rsidRDefault="00226F0F" w:rsidP="00226F0F">
      <w:pPr>
        <w:numPr>
          <w:ilvl w:val="1"/>
          <w:numId w:val="39"/>
        </w:numPr>
        <w:spacing w:after="0" w:line="276" w:lineRule="auto"/>
        <w:jc w:val="both"/>
        <w:rPr>
          <w:rFonts w:ascii="Trebuchet MS" w:hAnsi="Trebuchet MS"/>
          <w:bCs/>
          <w:szCs w:val="24"/>
        </w:rPr>
      </w:pPr>
      <w:r w:rsidRPr="00C535D8">
        <w:rPr>
          <w:rFonts w:ascii="Trebuchet MS" w:hAnsi="Trebuchet MS"/>
          <w:bCs/>
          <w:szCs w:val="24"/>
        </w:rPr>
        <w:t>30 m de la route ;</w:t>
      </w:r>
    </w:p>
    <w:p w14:paraId="120B33CE" w14:textId="77777777" w:rsidR="00226F0F" w:rsidRPr="00226F0F" w:rsidRDefault="00226F0F" w:rsidP="00226F0F">
      <w:pPr>
        <w:numPr>
          <w:ilvl w:val="1"/>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200 m d’un lac, d’un cours d’eau ou d’une zone marécageuse/inondable ;</w:t>
      </w:r>
    </w:p>
    <w:p w14:paraId="52CF12F1" w14:textId="77777777" w:rsidR="00226F0F" w:rsidRPr="00C535D8" w:rsidRDefault="00226F0F" w:rsidP="00226F0F">
      <w:pPr>
        <w:numPr>
          <w:ilvl w:val="1"/>
          <w:numId w:val="39"/>
        </w:numPr>
        <w:spacing w:after="0" w:line="276" w:lineRule="auto"/>
        <w:jc w:val="both"/>
        <w:rPr>
          <w:rFonts w:ascii="Trebuchet MS" w:hAnsi="Trebuchet MS"/>
          <w:bCs/>
          <w:szCs w:val="24"/>
        </w:rPr>
      </w:pPr>
      <w:r w:rsidRPr="00C535D8">
        <w:rPr>
          <w:rFonts w:ascii="Trebuchet MS" w:hAnsi="Trebuchet MS"/>
          <w:bCs/>
          <w:szCs w:val="24"/>
        </w:rPr>
        <w:t>100 m des habitations.</w:t>
      </w:r>
    </w:p>
    <w:p w14:paraId="6D168EBA" w14:textId="77777777" w:rsidR="00226F0F" w:rsidRPr="00226F0F" w:rsidRDefault="00226F0F" w:rsidP="00226F0F">
      <w:pPr>
        <w:numPr>
          <w:ilvl w:val="1"/>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14:paraId="156E53FC" w14:textId="77777777" w:rsidR="00226F0F" w:rsidRPr="00226F0F" w:rsidRDefault="00226F0F" w:rsidP="00226F0F">
      <w:pPr>
        <w:numPr>
          <w:ilvl w:val="0"/>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Le débroussaillage et l’abattage des arbres doivent être évités ou limités. Les arbres utiles ou de grande taille (diamètre supérieur à 50 cm) sont préservés et protégés.</w:t>
      </w:r>
    </w:p>
    <w:p w14:paraId="449898ED" w14:textId="77777777" w:rsidR="00226F0F" w:rsidRPr="00226F0F" w:rsidRDefault="00226F0F" w:rsidP="00226F0F">
      <w:pPr>
        <w:numPr>
          <w:ilvl w:val="0"/>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Les voies de circulation doivent être compactées et arrosées périodiquement. </w:t>
      </w:r>
    </w:p>
    <w:p w14:paraId="2D2FA6A6" w14:textId="77777777" w:rsidR="00226F0F" w:rsidRPr="00226F0F" w:rsidRDefault="00226F0F" w:rsidP="00226F0F">
      <w:pPr>
        <w:numPr>
          <w:ilvl w:val="0"/>
          <w:numId w:val="39"/>
        </w:numPr>
        <w:spacing w:after="0" w:line="276" w:lineRule="auto"/>
        <w:jc w:val="both"/>
        <w:rPr>
          <w:rFonts w:ascii="Trebuchet MS" w:hAnsi="Trebuchet MS"/>
          <w:bCs/>
          <w:szCs w:val="24"/>
          <w:lang w:val="fr-CM"/>
        </w:rPr>
      </w:pPr>
      <w:r w:rsidRPr="00226F0F">
        <w:rPr>
          <w:rFonts w:ascii="Trebuchet MS" w:hAnsi="Trebuchet MS"/>
          <w:bCs/>
          <w:szCs w:val="24"/>
          <w:lang w:val="fr-CM"/>
        </w:rPr>
        <w:lastRenderedPageBreak/>
        <w:t>Le site doit prévoir un drainage adéquat des eaux de pluies sur l’ensemble de sa superficie en évitant les points de stagnation.</w:t>
      </w:r>
    </w:p>
    <w:p w14:paraId="1818ED06" w14:textId="77777777" w:rsidR="00226F0F" w:rsidRPr="00226F0F" w:rsidRDefault="00226F0F" w:rsidP="00226F0F">
      <w:pPr>
        <w:numPr>
          <w:ilvl w:val="0"/>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L’emprise des installations de chantier devra être balisée par une clôture de type HERAS ou similaire.</w:t>
      </w:r>
    </w:p>
    <w:p w14:paraId="0F49B3E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En cours d'exécution du marché, l’Entrepreneur établira et soumettra </w:t>
      </w:r>
      <w:r w:rsidRPr="00226F0F">
        <w:rPr>
          <w:rFonts w:ascii="Trebuchet MS" w:hAnsi="Trebuchet MS"/>
          <w:bCs/>
          <w:iCs/>
          <w:szCs w:val="24"/>
          <w:lang w:val="fr-CM"/>
        </w:rPr>
        <w:t xml:space="preserve">dans un délai conforme au Cahier des Clauses Administratives Particulières avant l’installation des chantiers, au </w:t>
      </w:r>
      <w:r w:rsidRPr="00226F0F">
        <w:rPr>
          <w:rFonts w:ascii="Trebuchet MS" w:hAnsi="Trebuchet MS"/>
          <w:bCs/>
          <w:szCs w:val="24"/>
          <w:lang w:val="fr-CM"/>
        </w:rPr>
        <w:t>Maître d’Œuvre, les documents suivants :</w:t>
      </w:r>
    </w:p>
    <w:p w14:paraId="19888682" w14:textId="77777777" w:rsidR="00226F0F" w:rsidRPr="00226F0F" w:rsidRDefault="00226F0F" w:rsidP="00226F0F">
      <w:pPr>
        <w:numPr>
          <w:ilvl w:val="0"/>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la localisation des terrains qui seront utilisés ;</w:t>
      </w:r>
    </w:p>
    <w:p w14:paraId="259CE2EC" w14:textId="77777777" w:rsidR="00226F0F" w:rsidRPr="00226F0F" w:rsidRDefault="00226F0F" w:rsidP="00226F0F">
      <w:pPr>
        <w:numPr>
          <w:ilvl w:val="0"/>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la liste des accords pris avec les propriétaires et les utilisateurs/ utilisatrices actuel.le.s de ces aires et la preuve que ces utilisateurs/ utilisatrices ont pu trouver des aires similaires pour continuer leurs activités ;</w:t>
      </w:r>
    </w:p>
    <w:p w14:paraId="0EBA4C55" w14:textId="77777777" w:rsidR="00226F0F" w:rsidRPr="00226F0F" w:rsidRDefault="00226F0F" w:rsidP="00226F0F">
      <w:pPr>
        <w:numPr>
          <w:ilvl w:val="0"/>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un état des lieux détaillé des divers sites ;</w:t>
      </w:r>
    </w:p>
    <w:p w14:paraId="1C0F0F21" w14:textId="77777777" w:rsidR="00226F0F" w:rsidRPr="00226F0F" w:rsidRDefault="00226F0F" w:rsidP="00226F0F">
      <w:pPr>
        <w:numPr>
          <w:ilvl w:val="0"/>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un plan général indiquant les différentes zones du chantier, les implantations prévues et une description des aménagements prévus ;</w:t>
      </w:r>
    </w:p>
    <w:p w14:paraId="08C42BF3" w14:textId="77777777" w:rsidR="00226F0F" w:rsidRPr="00226F0F" w:rsidRDefault="00226F0F" w:rsidP="00226F0F">
      <w:pPr>
        <w:numPr>
          <w:ilvl w:val="0"/>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un plan de protection de l’environnement du site détaillé pour la base-vie, avant d’en démarrer la construction ;</w:t>
      </w:r>
    </w:p>
    <w:p w14:paraId="68D6BD47" w14:textId="77777777" w:rsidR="00226F0F" w:rsidRPr="00226F0F" w:rsidRDefault="00226F0F" w:rsidP="00226F0F">
      <w:pPr>
        <w:numPr>
          <w:ilvl w:val="0"/>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le plan de gestion des déchets amendé ;</w:t>
      </w:r>
    </w:p>
    <w:p w14:paraId="112828E2" w14:textId="77777777" w:rsidR="00226F0F" w:rsidRPr="00226F0F" w:rsidRDefault="00226F0F" w:rsidP="00226F0F">
      <w:pPr>
        <w:numPr>
          <w:ilvl w:val="0"/>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la description des mesures prévues pour éviter et lutter contre les pollutions et les accidents tels que pollutions du sol, des nappes et des eaux de surface, incendies et feux de brousse, accidents de la route ;</w:t>
      </w:r>
    </w:p>
    <w:p w14:paraId="4CB522A5" w14:textId="77777777" w:rsidR="00226F0F" w:rsidRPr="00226F0F" w:rsidRDefault="00226F0F" w:rsidP="00226F0F">
      <w:pPr>
        <w:numPr>
          <w:ilvl w:val="0"/>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la description de l'infrastructure sanitaire prévue et son organisation ;</w:t>
      </w:r>
    </w:p>
    <w:p w14:paraId="5BFEE4CA" w14:textId="77777777" w:rsidR="00226F0F" w:rsidRPr="00226F0F" w:rsidRDefault="00226F0F" w:rsidP="00226F0F">
      <w:pPr>
        <w:numPr>
          <w:ilvl w:val="0"/>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14:paraId="5C9BF2D9" w14:textId="77777777" w:rsidR="00226F0F" w:rsidRPr="00226F0F" w:rsidRDefault="00226F0F" w:rsidP="00226F0F">
      <w:pPr>
        <w:numPr>
          <w:ilvl w:val="0"/>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le plan de réaménagement des aires à la fin des travaux ;</w:t>
      </w:r>
    </w:p>
    <w:p w14:paraId="65C04406" w14:textId="77777777" w:rsidR="00226F0F" w:rsidRPr="00226F0F" w:rsidRDefault="00226F0F" w:rsidP="00226F0F">
      <w:pPr>
        <w:numPr>
          <w:ilvl w:val="0"/>
          <w:numId w:val="39"/>
        </w:numPr>
        <w:spacing w:after="0" w:line="276" w:lineRule="auto"/>
        <w:jc w:val="both"/>
        <w:rPr>
          <w:rFonts w:ascii="Trebuchet MS" w:hAnsi="Trebuchet MS"/>
          <w:bCs/>
          <w:szCs w:val="24"/>
          <w:lang w:val="fr-CM"/>
        </w:rPr>
      </w:pPr>
      <w:r w:rsidRPr="00226F0F">
        <w:rPr>
          <w:rFonts w:ascii="Trebuchet MS" w:hAnsi="Trebuchet MS"/>
          <w:bCs/>
          <w:szCs w:val="24"/>
          <w:lang w:val="fr-CM"/>
        </w:rPr>
        <w:t>les articles du règlement de chantier traitant du respect de l'environnement, des déchets, des actions prévues en cas d'accident, des obligations en matière de conduite des véhicules, de la réparation et de l'entretien des véhicules, etc.</w:t>
      </w:r>
    </w:p>
    <w:p w14:paraId="1BFE882D" w14:textId="77777777" w:rsidR="00226F0F" w:rsidRPr="00226F0F" w:rsidRDefault="00226F0F" w:rsidP="00226F0F">
      <w:pPr>
        <w:spacing w:line="276" w:lineRule="auto"/>
        <w:jc w:val="both"/>
        <w:rPr>
          <w:rFonts w:ascii="Trebuchet MS" w:hAnsi="Trebuchet MS"/>
          <w:bCs/>
          <w:szCs w:val="24"/>
          <w:lang w:val="fr-CM"/>
        </w:rPr>
      </w:pPr>
      <w:bookmarkStart w:id="101" w:name="_Toc161935858"/>
      <w:bookmarkStart w:id="102" w:name="_Toc464829130"/>
      <w:r w:rsidRPr="00226F0F">
        <w:rPr>
          <w:rFonts w:ascii="Trebuchet MS" w:hAnsi="Trebuchet MS"/>
          <w:bCs/>
          <w:szCs w:val="24"/>
          <w:lang w:val="fr-CM"/>
        </w:rPr>
        <w:t>III.2.4. Permis et autorisation avant travaux</w:t>
      </w:r>
      <w:bookmarkEnd w:id="101"/>
      <w:bookmarkEnd w:id="102"/>
    </w:p>
    <w:p w14:paraId="0EBAF2B4"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14:paraId="34FD9A64" w14:textId="77777777" w:rsidR="00226F0F" w:rsidRPr="00226F0F" w:rsidRDefault="00226F0F" w:rsidP="00226F0F">
      <w:pPr>
        <w:spacing w:line="276" w:lineRule="auto"/>
        <w:jc w:val="both"/>
        <w:rPr>
          <w:rFonts w:ascii="Trebuchet MS" w:hAnsi="Trebuchet MS"/>
          <w:bCs/>
          <w:szCs w:val="24"/>
          <w:lang w:val="fr-CM"/>
        </w:rPr>
      </w:pPr>
    </w:p>
    <w:p w14:paraId="0018AE3F" w14:textId="77777777" w:rsidR="00226F0F" w:rsidRPr="00226F0F" w:rsidRDefault="00226F0F" w:rsidP="00226F0F">
      <w:pPr>
        <w:spacing w:line="276" w:lineRule="auto"/>
        <w:jc w:val="both"/>
        <w:rPr>
          <w:rFonts w:ascii="Trebuchet MS" w:hAnsi="Trebuchet MS"/>
          <w:bCs/>
          <w:szCs w:val="24"/>
          <w:lang w:val="fr-CM"/>
        </w:rPr>
      </w:pPr>
      <w:bookmarkStart w:id="103" w:name="_Toc161935859"/>
      <w:bookmarkStart w:id="104" w:name="_Toc464829134"/>
      <w:r w:rsidRPr="00226F0F">
        <w:rPr>
          <w:rFonts w:ascii="Trebuchet MS" w:hAnsi="Trebuchet MS"/>
          <w:bCs/>
          <w:szCs w:val="24"/>
          <w:lang w:val="fr-CM"/>
        </w:rPr>
        <w:t>III.3. Libération des emprises et repérage des réseaux</w:t>
      </w:r>
      <w:bookmarkEnd w:id="103"/>
      <w:bookmarkEnd w:id="104"/>
    </w:p>
    <w:p w14:paraId="4DE1580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L’Entrepreneur doit savoir que le périmètre d’utilité publique lié à l’opération est le périmètre susceptible d’être concerné par les travaux. Les travaux ne peuvent débuter dans </w:t>
      </w:r>
      <w:r w:rsidRPr="00226F0F">
        <w:rPr>
          <w:rFonts w:ascii="Trebuchet MS" w:hAnsi="Trebuchet MS"/>
          <w:bCs/>
          <w:szCs w:val="24"/>
          <w:lang w:val="fr-CM"/>
        </w:rPr>
        <w:lastRenderedPageBreak/>
        <w:t>les zones concernées par les emprises privées que lorsque celles-ci sont libérées à la suite d’une procédure d’acquisition qui est sur la responsabilité du Gouvernement/Emprunteur</w:t>
      </w:r>
    </w:p>
    <w:p w14:paraId="58FB5777"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3D5763EC" w14:textId="77777777" w:rsidR="00226F0F" w:rsidRPr="00226F0F" w:rsidRDefault="00226F0F" w:rsidP="00226F0F">
      <w:pPr>
        <w:spacing w:line="276" w:lineRule="auto"/>
        <w:jc w:val="both"/>
        <w:rPr>
          <w:rFonts w:ascii="Trebuchet MS" w:hAnsi="Trebuchet MS"/>
          <w:bCs/>
          <w:szCs w:val="24"/>
          <w:lang w:val="fr-CM"/>
        </w:rPr>
      </w:pPr>
      <w:bookmarkStart w:id="105" w:name="_Toc73934852"/>
      <w:bookmarkStart w:id="106" w:name="_Toc161935860"/>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226F0F">
        <w:rPr>
          <w:rFonts w:ascii="Trebuchet MS" w:hAnsi="Trebuchet MS"/>
          <w:bCs/>
          <w:szCs w:val="24"/>
          <w:lang w:val="fr-CM"/>
        </w:rPr>
        <w:t>III.4. Dispositions applicables à l’installation du chantier et durant toute l’exécution des travaux</w:t>
      </w:r>
      <w:bookmarkEnd w:id="105"/>
      <w:bookmarkEnd w:id="106"/>
    </w:p>
    <w:p w14:paraId="5CA11998" w14:textId="77777777" w:rsidR="00226F0F" w:rsidRPr="00226F0F" w:rsidRDefault="00226F0F" w:rsidP="00226F0F">
      <w:pPr>
        <w:spacing w:line="276" w:lineRule="auto"/>
        <w:jc w:val="both"/>
        <w:rPr>
          <w:rFonts w:ascii="Trebuchet MS" w:hAnsi="Trebuchet MS"/>
          <w:bCs/>
          <w:szCs w:val="24"/>
          <w:lang w:val="fr-CM"/>
        </w:rPr>
      </w:pPr>
      <w:bookmarkStart w:id="107" w:name="_Toc161935861"/>
      <w:bookmarkStart w:id="108" w:name="_Toc73934853"/>
      <w:r w:rsidRPr="00226F0F">
        <w:rPr>
          <w:rFonts w:ascii="Trebuchet MS" w:hAnsi="Trebuchet MS"/>
          <w:bCs/>
          <w:szCs w:val="24"/>
          <w:lang w:val="fr-CM"/>
        </w:rPr>
        <w:t>III.4.1. Inspections environnementales et sociales hebdomadaires</w:t>
      </w:r>
      <w:bookmarkEnd w:id="107"/>
      <w:bookmarkEnd w:id="108"/>
    </w:p>
    <w:p w14:paraId="2B5FB34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14:paraId="116DD3E9" w14:textId="77777777" w:rsidR="00226F0F" w:rsidRPr="00226F0F" w:rsidRDefault="00226F0F" w:rsidP="00226F0F">
      <w:pPr>
        <w:spacing w:line="276" w:lineRule="auto"/>
        <w:jc w:val="both"/>
        <w:rPr>
          <w:rFonts w:ascii="Trebuchet MS" w:hAnsi="Trebuchet MS"/>
          <w:bCs/>
          <w:szCs w:val="24"/>
          <w:lang w:val="fr-CM"/>
        </w:rPr>
      </w:pPr>
      <w:bookmarkStart w:id="109" w:name="_Toc161935862"/>
      <w:bookmarkStart w:id="110" w:name="_Toc73934854"/>
      <w:r w:rsidRPr="00226F0F">
        <w:rPr>
          <w:rFonts w:ascii="Trebuchet MS" w:hAnsi="Trebuchet MS"/>
          <w:bCs/>
          <w:szCs w:val="24"/>
          <w:lang w:val="fr-CM"/>
        </w:rPr>
        <w:t>III.4.2. Reporting</w:t>
      </w:r>
      <w:bookmarkEnd w:id="109"/>
      <w:bookmarkEnd w:id="110"/>
    </w:p>
    <w:p w14:paraId="3D6743B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u w:val="single"/>
          <w:lang w:val="fr-CM"/>
        </w:rPr>
        <w:t>Rapports mensuels</w:t>
      </w:r>
      <w:r w:rsidRPr="00226F0F">
        <w:rPr>
          <w:rFonts w:ascii="Trebuchet MS" w:hAnsi="Trebuchet MS"/>
          <w:bCs/>
          <w:szCs w:val="24"/>
          <w:lang w:val="fr-CM"/>
        </w:rPr>
        <w:t xml:space="preserve">: </w:t>
      </w:r>
    </w:p>
    <w:p w14:paraId="3D9CEA64"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L’Entrepreneur soumettra mensuellement au maître d’œuvre un rapport d'activités E&amp;S résumant toutes les actions E&amp;S mises en œuvre pour la conduite des travaux durant la période précédente. </w:t>
      </w:r>
    </w:p>
    <w:p w14:paraId="47D8D94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Incidents et accidents.  L’entreprise notifiera immédiatement à l’UGP tout incident ou accident dans les 48 heures suivant la prise de connaissance de l'incident ou de l'accident, conformément au modèle fourni dans l’Annexe XXXX.  </w:t>
      </w:r>
    </w:p>
    <w:p w14:paraId="6514D95A" w14:textId="77777777" w:rsidR="00226F0F" w:rsidRPr="00226F0F" w:rsidRDefault="00226F0F" w:rsidP="00226F0F">
      <w:pPr>
        <w:spacing w:line="276" w:lineRule="auto"/>
        <w:jc w:val="both"/>
        <w:rPr>
          <w:rFonts w:ascii="Trebuchet MS" w:hAnsi="Trebuchet MS"/>
          <w:bCs/>
          <w:szCs w:val="24"/>
          <w:lang w:val="fr-CM"/>
        </w:rPr>
      </w:pPr>
    </w:p>
    <w:p w14:paraId="6BE339F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14:paraId="0734BF7C" w14:textId="77777777" w:rsidR="00226F0F" w:rsidRPr="00C535D8" w:rsidRDefault="00226F0F" w:rsidP="00226F0F">
      <w:pPr>
        <w:spacing w:line="276" w:lineRule="auto"/>
        <w:jc w:val="both"/>
        <w:rPr>
          <w:rFonts w:ascii="Trebuchet MS" w:hAnsi="Trebuchet MS"/>
          <w:bCs/>
          <w:szCs w:val="24"/>
        </w:rPr>
      </w:pPr>
      <w:bookmarkStart w:id="111" w:name="_Ref484612508"/>
      <w:r w:rsidRPr="00226F0F">
        <w:rPr>
          <w:rFonts w:ascii="Trebuchet MS" w:hAnsi="Trebuchet MS"/>
          <w:bCs/>
          <w:szCs w:val="24"/>
          <w:lang w:val="fr-CM"/>
        </w:rPr>
        <w:t xml:space="preserve">Le rapport d’activités E&amp;S sera soumis au plus tard 7 jours ouvrables après l’échéance du mois concerné. </w:t>
      </w:r>
      <w:r w:rsidRPr="00C535D8">
        <w:rPr>
          <w:rFonts w:ascii="Trebuchet MS" w:hAnsi="Trebuchet MS"/>
          <w:bCs/>
          <w:szCs w:val="24"/>
        </w:rPr>
        <w:t>Il contiendra au minima les informations suivantes :</w:t>
      </w:r>
      <w:bookmarkEnd w:id="111"/>
    </w:p>
    <w:p w14:paraId="0DA2B56B" w14:textId="77777777" w:rsidR="00226F0F" w:rsidRPr="00226F0F" w:rsidRDefault="00226F0F" w:rsidP="00226F0F">
      <w:pPr>
        <w:numPr>
          <w:ilvl w:val="0"/>
          <w:numId w:val="40"/>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Une situation sur le personnel affecté aux travaux (situation des contrats, représentation (genre, populations locales, peuples autochtones le cas échéant, etc.) régularisation de la rémunération, etc.), </w:t>
      </w:r>
    </w:p>
    <w:p w14:paraId="36167448" w14:textId="77777777" w:rsidR="00226F0F" w:rsidRPr="00226F0F" w:rsidRDefault="00226F0F" w:rsidP="00226F0F">
      <w:pPr>
        <w:numPr>
          <w:ilvl w:val="0"/>
          <w:numId w:val="40"/>
        </w:numPr>
        <w:spacing w:after="0" w:line="276" w:lineRule="auto"/>
        <w:jc w:val="both"/>
        <w:rPr>
          <w:rFonts w:ascii="Trebuchet MS" w:hAnsi="Trebuchet MS"/>
          <w:bCs/>
          <w:szCs w:val="24"/>
          <w:lang w:val="fr-CM"/>
        </w:rPr>
      </w:pPr>
      <w:r w:rsidRPr="00226F0F">
        <w:rPr>
          <w:rFonts w:ascii="Trebuchet MS" w:hAnsi="Trebuchet MS"/>
          <w:bCs/>
          <w:szCs w:val="24"/>
          <w:lang w:val="fr-CM"/>
        </w:rPr>
        <w:t>Présentation du personnel E&amp;S présent en fin de mois ;</w:t>
      </w:r>
    </w:p>
    <w:p w14:paraId="1677C0A8" w14:textId="77777777" w:rsidR="00226F0F" w:rsidRPr="00226F0F" w:rsidRDefault="00226F0F" w:rsidP="00226F0F">
      <w:pPr>
        <w:numPr>
          <w:ilvl w:val="0"/>
          <w:numId w:val="40"/>
        </w:numPr>
        <w:spacing w:after="0" w:line="276" w:lineRule="auto"/>
        <w:jc w:val="both"/>
        <w:rPr>
          <w:rFonts w:ascii="Trebuchet MS" w:hAnsi="Trebuchet MS"/>
          <w:bCs/>
          <w:szCs w:val="24"/>
          <w:lang w:val="fr-CM"/>
        </w:rPr>
      </w:pPr>
      <w:r w:rsidRPr="00226F0F">
        <w:rPr>
          <w:rFonts w:ascii="Trebuchet MS" w:hAnsi="Trebuchet MS"/>
          <w:bCs/>
          <w:szCs w:val="24"/>
          <w:lang w:val="fr-CM"/>
        </w:rPr>
        <w:t>Travaux réalisés pendant le mois ;</w:t>
      </w:r>
    </w:p>
    <w:p w14:paraId="0B269FFC" w14:textId="77777777" w:rsidR="00226F0F" w:rsidRPr="00226F0F" w:rsidRDefault="00226F0F" w:rsidP="00226F0F">
      <w:pPr>
        <w:numPr>
          <w:ilvl w:val="0"/>
          <w:numId w:val="40"/>
        </w:numPr>
        <w:spacing w:after="0" w:line="276" w:lineRule="auto"/>
        <w:jc w:val="both"/>
        <w:rPr>
          <w:rFonts w:ascii="Trebuchet MS" w:hAnsi="Trebuchet MS"/>
          <w:bCs/>
          <w:szCs w:val="24"/>
          <w:lang w:val="fr-CM"/>
        </w:rPr>
      </w:pPr>
      <w:r w:rsidRPr="00226F0F">
        <w:rPr>
          <w:rFonts w:ascii="Trebuchet MS" w:hAnsi="Trebuchet MS"/>
          <w:bCs/>
          <w:szCs w:val="24"/>
          <w:lang w:val="fr-CM"/>
        </w:rPr>
        <w:t>Inspections réalisées (localisation et fréquences) ;</w:t>
      </w:r>
    </w:p>
    <w:p w14:paraId="63D44DCD" w14:textId="77777777" w:rsidR="00226F0F" w:rsidRPr="00226F0F" w:rsidRDefault="00226F0F" w:rsidP="00226F0F">
      <w:pPr>
        <w:numPr>
          <w:ilvl w:val="0"/>
          <w:numId w:val="40"/>
        </w:numPr>
        <w:spacing w:after="0" w:line="276" w:lineRule="auto"/>
        <w:jc w:val="both"/>
        <w:rPr>
          <w:rFonts w:ascii="Trebuchet MS" w:hAnsi="Trebuchet MS"/>
          <w:bCs/>
          <w:szCs w:val="24"/>
          <w:lang w:val="fr-CM"/>
        </w:rPr>
      </w:pPr>
      <w:r w:rsidRPr="00226F0F">
        <w:rPr>
          <w:rFonts w:ascii="Trebuchet MS" w:hAnsi="Trebuchet MS"/>
          <w:bCs/>
          <w:szCs w:val="24"/>
          <w:lang w:val="fr-CM"/>
        </w:rPr>
        <w:t>Non-conformités détectées dans le mois, niveau de gravité et description de l’analyse des causes correspondantes et des mesures correctives mises en place ;</w:t>
      </w:r>
    </w:p>
    <w:p w14:paraId="62B9A7B5" w14:textId="77777777" w:rsidR="00226F0F" w:rsidRPr="00226F0F" w:rsidRDefault="00226F0F" w:rsidP="00226F0F">
      <w:pPr>
        <w:numPr>
          <w:ilvl w:val="0"/>
          <w:numId w:val="40"/>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Description des actions réalisées pendant le mois pour se conformer au CCES; </w:t>
      </w:r>
    </w:p>
    <w:p w14:paraId="0763BCB9" w14:textId="77777777" w:rsidR="00226F0F" w:rsidRPr="00226F0F" w:rsidRDefault="00226F0F" w:rsidP="00226F0F">
      <w:pPr>
        <w:numPr>
          <w:ilvl w:val="0"/>
          <w:numId w:val="40"/>
        </w:numPr>
        <w:spacing w:after="0" w:line="276" w:lineRule="auto"/>
        <w:jc w:val="both"/>
        <w:rPr>
          <w:rFonts w:ascii="Trebuchet MS" w:hAnsi="Trebuchet MS"/>
          <w:bCs/>
          <w:szCs w:val="24"/>
          <w:lang w:val="fr-CM"/>
        </w:rPr>
      </w:pPr>
      <w:r w:rsidRPr="00226F0F">
        <w:rPr>
          <w:rFonts w:ascii="Trebuchet MS" w:hAnsi="Trebuchet MS"/>
          <w:bCs/>
          <w:szCs w:val="24"/>
          <w:lang w:val="fr-CM"/>
        </w:rPr>
        <w:t>Description des actions engagées avec les acteurs/actrices extérieur(e)s aux travaux : populations riveraines, autorités locales, agences gouvernementales ;</w:t>
      </w:r>
    </w:p>
    <w:p w14:paraId="184BC340" w14:textId="77777777" w:rsidR="00226F0F" w:rsidRPr="00226F0F" w:rsidRDefault="00226F0F" w:rsidP="00226F0F">
      <w:pPr>
        <w:numPr>
          <w:ilvl w:val="0"/>
          <w:numId w:val="40"/>
        </w:numPr>
        <w:spacing w:after="0" w:line="276" w:lineRule="auto"/>
        <w:jc w:val="both"/>
        <w:rPr>
          <w:rFonts w:ascii="Trebuchet MS" w:hAnsi="Trebuchet MS"/>
          <w:bCs/>
          <w:szCs w:val="24"/>
          <w:lang w:val="fr-CM"/>
        </w:rPr>
      </w:pPr>
      <w:r w:rsidRPr="00226F0F">
        <w:rPr>
          <w:rFonts w:ascii="Trebuchet MS" w:hAnsi="Trebuchet MS"/>
          <w:bCs/>
          <w:szCs w:val="24"/>
          <w:lang w:val="fr-CM"/>
        </w:rPr>
        <w:lastRenderedPageBreak/>
        <w:t>Résultats du suivi des indicateurs suivants :</w:t>
      </w:r>
    </w:p>
    <w:p w14:paraId="2D8E3103" w14:textId="77777777" w:rsidR="00226F0F" w:rsidRPr="00226F0F" w:rsidRDefault="00226F0F" w:rsidP="00226F0F">
      <w:pPr>
        <w:numPr>
          <w:ilvl w:val="0"/>
          <w:numId w:val="41"/>
        </w:numPr>
        <w:spacing w:after="0" w:line="276" w:lineRule="auto"/>
        <w:jc w:val="both"/>
        <w:rPr>
          <w:rFonts w:ascii="Trebuchet MS" w:hAnsi="Trebuchet MS"/>
          <w:bCs/>
          <w:szCs w:val="24"/>
          <w:lang w:val="fr-CM"/>
        </w:rPr>
      </w:pPr>
      <w:r w:rsidRPr="00226F0F">
        <w:rPr>
          <w:rFonts w:ascii="Trebuchet MS" w:hAnsi="Trebuchet MS"/>
          <w:bCs/>
          <w:szCs w:val="24"/>
          <w:lang w:val="fr-CM"/>
        </w:rPr>
        <w:t>Disponibilité et qualité de l’eau potable;</w:t>
      </w:r>
    </w:p>
    <w:p w14:paraId="42FB13DC" w14:textId="77777777" w:rsidR="00226F0F" w:rsidRPr="00226F0F" w:rsidRDefault="00226F0F" w:rsidP="00226F0F">
      <w:pPr>
        <w:numPr>
          <w:ilvl w:val="0"/>
          <w:numId w:val="41"/>
        </w:numPr>
        <w:spacing w:after="0" w:line="276" w:lineRule="auto"/>
        <w:jc w:val="both"/>
        <w:rPr>
          <w:rFonts w:ascii="Trebuchet MS" w:hAnsi="Trebuchet MS"/>
          <w:bCs/>
          <w:szCs w:val="24"/>
          <w:lang w:val="fr-CM"/>
        </w:rPr>
      </w:pPr>
      <w:r w:rsidRPr="00226F0F">
        <w:rPr>
          <w:rFonts w:ascii="Trebuchet MS" w:hAnsi="Trebuchet MS"/>
          <w:bCs/>
          <w:szCs w:val="24"/>
          <w:lang w:val="fr-CM"/>
        </w:rPr>
        <w:t>Gestion des déchets solides dangereux et non-dangereux ;</w:t>
      </w:r>
    </w:p>
    <w:p w14:paraId="3535BB9C" w14:textId="77777777" w:rsidR="00226F0F" w:rsidRPr="00226F0F" w:rsidRDefault="00226F0F" w:rsidP="00226F0F">
      <w:pPr>
        <w:numPr>
          <w:ilvl w:val="0"/>
          <w:numId w:val="41"/>
        </w:numPr>
        <w:spacing w:after="0" w:line="276" w:lineRule="auto"/>
        <w:jc w:val="both"/>
        <w:rPr>
          <w:rFonts w:ascii="Trebuchet MS" w:hAnsi="Trebuchet MS"/>
          <w:bCs/>
          <w:szCs w:val="24"/>
          <w:lang w:val="fr-CM"/>
        </w:rPr>
      </w:pPr>
      <w:r w:rsidRPr="00226F0F">
        <w:rPr>
          <w:rFonts w:ascii="Trebuchet MS" w:hAnsi="Trebuchet MS"/>
          <w:bCs/>
          <w:szCs w:val="24"/>
          <w:lang w:val="fr-CM"/>
        </w:rPr>
        <w:t>Gestions des émissions atmosphériques et de bruit;</w:t>
      </w:r>
    </w:p>
    <w:p w14:paraId="696B1D98" w14:textId="77777777" w:rsidR="00226F0F" w:rsidRPr="00C535D8" w:rsidRDefault="00226F0F" w:rsidP="00226F0F">
      <w:pPr>
        <w:numPr>
          <w:ilvl w:val="0"/>
          <w:numId w:val="41"/>
        </w:numPr>
        <w:spacing w:after="0" w:line="276" w:lineRule="auto"/>
        <w:jc w:val="both"/>
        <w:rPr>
          <w:rFonts w:ascii="Trebuchet MS" w:hAnsi="Trebuchet MS"/>
          <w:bCs/>
          <w:szCs w:val="24"/>
        </w:rPr>
      </w:pPr>
      <w:r w:rsidRPr="00C535D8">
        <w:rPr>
          <w:rFonts w:ascii="Trebuchet MS" w:hAnsi="Trebuchet MS"/>
          <w:bCs/>
          <w:szCs w:val="24"/>
        </w:rPr>
        <w:t xml:space="preserve">Etat des Zones d’Activités </w:t>
      </w:r>
    </w:p>
    <w:p w14:paraId="4D5B4CD3" w14:textId="77777777" w:rsidR="00226F0F" w:rsidRPr="00226F0F" w:rsidRDefault="00226F0F" w:rsidP="00226F0F">
      <w:pPr>
        <w:numPr>
          <w:ilvl w:val="0"/>
          <w:numId w:val="41"/>
        </w:numPr>
        <w:spacing w:after="0" w:line="276" w:lineRule="auto"/>
        <w:jc w:val="both"/>
        <w:rPr>
          <w:rFonts w:ascii="Trebuchet MS" w:hAnsi="Trebuchet MS"/>
          <w:bCs/>
          <w:szCs w:val="24"/>
          <w:lang w:val="fr-CM"/>
        </w:rPr>
      </w:pPr>
      <w:r w:rsidRPr="00226F0F">
        <w:rPr>
          <w:rFonts w:ascii="Trebuchet MS" w:hAnsi="Trebuchet MS"/>
          <w:bCs/>
          <w:szCs w:val="24"/>
          <w:lang w:val="fr-CM"/>
        </w:rPr>
        <w:t>Statistique sur le recrutements des travailleurs/travailleuses contractuel.le.s et des travailleurs/tavailleuses communautaires : nombre et type de poste, nombre de femmes recrutées localement, le nombre de jeunes, nombre de personnes vulnérables, nombre d'heures de travail réalisées par l’ensemble du personnel communautaire de l’Entrepreneur;</w:t>
      </w:r>
    </w:p>
    <w:p w14:paraId="429F171D" w14:textId="77777777" w:rsidR="00226F0F" w:rsidRPr="00226F0F" w:rsidRDefault="00226F0F" w:rsidP="00226F0F">
      <w:pPr>
        <w:numPr>
          <w:ilvl w:val="0"/>
          <w:numId w:val="41"/>
        </w:numPr>
        <w:spacing w:after="0" w:line="276" w:lineRule="auto"/>
        <w:jc w:val="both"/>
        <w:rPr>
          <w:rFonts w:ascii="Trebuchet MS" w:hAnsi="Trebuchet MS"/>
          <w:bCs/>
          <w:szCs w:val="24"/>
          <w:lang w:val="fr-CM"/>
        </w:rPr>
      </w:pPr>
      <w:r w:rsidRPr="00226F0F">
        <w:rPr>
          <w:rFonts w:ascii="Trebuchet MS" w:hAnsi="Trebuchet MS"/>
          <w:bCs/>
          <w:szCs w:val="24"/>
          <w:lang w:val="fr-CM"/>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14:paraId="6C4692EB" w14:textId="77777777" w:rsidR="00226F0F" w:rsidRPr="00226F0F" w:rsidRDefault="00226F0F" w:rsidP="00226F0F">
      <w:pPr>
        <w:numPr>
          <w:ilvl w:val="0"/>
          <w:numId w:val="41"/>
        </w:numPr>
        <w:spacing w:after="0" w:line="276" w:lineRule="auto"/>
        <w:jc w:val="both"/>
        <w:rPr>
          <w:rFonts w:ascii="Trebuchet MS" w:hAnsi="Trebuchet MS"/>
          <w:bCs/>
          <w:szCs w:val="24"/>
          <w:lang w:val="fr-CM"/>
        </w:rPr>
      </w:pPr>
      <w:r w:rsidRPr="00226F0F">
        <w:rPr>
          <w:rFonts w:ascii="Trebuchet MS" w:hAnsi="Trebuchet MS"/>
          <w:bCs/>
          <w:szCs w:val="24"/>
          <w:lang w:val="fr-CM"/>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14:paraId="6A7F23F9" w14:textId="77777777" w:rsidR="00226F0F" w:rsidRPr="00226F0F" w:rsidRDefault="00226F0F" w:rsidP="00226F0F">
      <w:pPr>
        <w:numPr>
          <w:ilvl w:val="0"/>
          <w:numId w:val="41"/>
        </w:numPr>
        <w:spacing w:after="0" w:line="276" w:lineRule="auto"/>
        <w:jc w:val="both"/>
        <w:rPr>
          <w:rFonts w:ascii="Trebuchet MS" w:hAnsi="Trebuchet MS"/>
          <w:bCs/>
          <w:szCs w:val="24"/>
          <w:lang w:val="fr-CM"/>
        </w:rPr>
      </w:pPr>
      <w:r w:rsidRPr="00226F0F">
        <w:rPr>
          <w:rFonts w:ascii="Trebuchet MS" w:hAnsi="Trebuchet MS"/>
          <w:bCs/>
          <w:szCs w:val="24"/>
          <w:lang w:val="fr-CM"/>
        </w:rPr>
        <w:t>Bilan des activités de formation (sujet, nombre et durée des sessions, nombre de participant(e)s ;</w:t>
      </w:r>
    </w:p>
    <w:p w14:paraId="2A940929" w14:textId="77777777" w:rsidR="00226F0F" w:rsidRPr="00226F0F" w:rsidRDefault="00226F0F" w:rsidP="00226F0F">
      <w:pPr>
        <w:numPr>
          <w:ilvl w:val="0"/>
          <w:numId w:val="41"/>
        </w:numPr>
        <w:spacing w:after="0" w:line="276" w:lineRule="auto"/>
        <w:jc w:val="both"/>
        <w:rPr>
          <w:rFonts w:ascii="Trebuchet MS" w:hAnsi="Trebuchet MS"/>
          <w:bCs/>
          <w:szCs w:val="24"/>
          <w:lang w:val="fr-CM"/>
        </w:rPr>
      </w:pPr>
      <w:r w:rsidRPr="00226F0F">
        <w:rPr>
          <w:rFonts w:ascii="Trebuchet MS" w:hAnsi="Trebuchet MS"/>
          <w:bCs/>
          <w:szCs w:val="24"/>
          <w:lang w:val="fr-CM"/>
        </w:rPr>
        <w:t>Programme prévisionnel d’action E&amp;S pour le mois à venir.</w:t>
      </w:r>
    </w:p>
    <w:p w14:paraId="0C302D7C" w14:textId="77777777" w:rsidR="00226F0F" w:rsidRPr="00226F0F" w:rsidRDefault="00226F0F" w:rsidP="00226F0F">
      <w:pPr>
        <w:numPr>
          <w:ilvl w:val="0"/>
          <w:numId w:val="41"/>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Suivi de la mise en œuvre du plan  d’action VBG/VCE/EAS/HS de l’entreprise ressorti du PGES. </w:t>
      </w:r>
    </w:p>
    <w:p w14:paraId="2F4D9B6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u w:val="single"/>
          <w:lang w:val="fr-CM"/>
        </w:rPr>
        <w:t>Rapports trimestriels</w:t>
      </w:r>
      <w:r w:rsidRPr="00226F0F">
        <w:rPr>
          <w:rFonts w:ascii="Trebuchet MS" w:hAnsi="Trebuchet MS"/>
          <w:bCs/>
          <w:szCs w:val="24"/>
          <w:lang w:val="fr-CM"/>
        </w:rPr>
        <w:t xml:space="preserve">:  </w:t>
      </w:r>
    </w:p>
    <w:p w14:paraId="4F4EADF5" w14:textId="77777777" w:rsidR="00226F0F" w:rsidRPr="00226F0F" w:rsidRDefault="00226F0F" w:rsidP="00226F0F">
      <w:pPr>
        <w:spacing w:line="276" w:lineRule="auto"/>
        <w:jc w:val="both"/>
        <w:rPr>
          <w:rFonts w:ascii="Trebuchet MS" w:hAnsi="Trebuchet MS"/>
          <w:bCs/>
          <w:szCs w:val="24"/>
          <w:u w:val="single"/>
          <w:lang w:val="fr-CM"/>
        </w:rPr>
      </w:pPr>
      <w:r w:rsidRPr="00226F0F">
        <w:rPr>
          <w:rFonts w:ascii="Trebuchet MS" w:hAnsi="Trebuchet MS"/>
          <w:bCs/>
          <w:szCs w:val="24"/>
          <w:lang w:val="fr-CM"/>
        </w:rPr>
        <w:t>Il sera intégré dans le rapport d'activité de construction ou de mise en place des infrastruvtures, faisant la synthèse des activités Environnementales et Sociales du trimestre écoulé sur la base d'indicateurs de performance identifiés dans le PGES- chantier. Les rapports trimestriels sont à remettre au plus tard 14 jours après l'échéance du trimestre.</w:t>
      </w:r>
    </w:p>
    <w:p w14:paraId="1874620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14:paraId="43E26297"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Rapport semestriel</w:t>
      </w:r>
    </w:p>
    <w:p w14:paraId="5EED1AD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14:paraId="492B77BB" w14:textId="77777777" w:rsidR="00226F0F" w:rsidRPr="00226F0F" w:rsidRDefault="00226F0F" w:rsidP="00226F0F">
      <w:pPr>
        <w:spacing w:line="276" w:lineRule="auto"/>
        <w:jc w:val="both"/>
        <w:rPr>
          <w:rFonts w:ascii="Trebuchet MS" w:hAnsi="Trebuchet MS"/>
          <w:bCs/>
          <w:szCs w:val="24"/>
          <w:lang w:val="fr-CM"/>
        </w:rPr>
      </w:pPr>
      <w:bookmarkStart w:id="112" w:name="_Toc161935863"/>
      <w:r w:rsidRPr="00226F0F">
        <w:rPr>
          <w:rFonts w:ascii="Trebuchet MS" w:hAnsi="Trebuchet MS"/>
          <w:bCs/>
          <w:szCs w:val="24"/>
          <w:lang w:val="fr-CM"/>
        </w:rPr>
        <w:t>III.5. Gestion de la santé et de la sécurité</w:t>
      </w:r>
      <w:bookmarkEnd w:id="112"/>
      <w:r w:rsidRPr="00226F0F">
        <w:rPr>
          <w:rFonts w:ascii="Trebuchet MS" w:hAnsi="Trebuchet MS"/>
          <w:bCs/>
          <w:szCs w:val="24"/>
          <w:lang w:val="fr-CM"/>
        </w:rPr>
        <w:t xml:space="preserve"> </w:t>
      </w:r>
    </w:p>
    <w:p w14:paraId="239D21AB" w14:textId="77777777" w:rsidR="00226F0F" w:rsidRPr="00C535D8" w:rsidRDefault="00226F0F" w:rsidP="00226F0F">
      <w:pPr>
        <w:spacing w:line="276" w:lineRule="auto"/>
        <w:jc w:val="both"/>
        <w:rPr>
          <w:rFonts w:ascii="Trebuchet MS" w:hAnsi="Trebuchet MS"/>
          <w:bCs/>
          <w:szCs w:val="24"/>
        </w:rPr>
      </w:pPr>
      <w:r w:rsidRPr="00226F0F">
        <w:rPr>
          <w:rFonts w:ascii="Trebuchet MS" w:hAnsi="Trebuchet MS"/>
          <w:bCs/>
          <w:szCs w:val="24"/>
          <w:lang w:val="fr-CM"/>
        </w:rPr>
        <w:lastRenderedPageBreak/>
        <w:t xml:space="preserve">L’Entrepreneur décrit son système de gestion de la Santé et la Sécurité dans le PGES-chantier, au niveau de la section Plan Santé &amp; Sécurité. </w:t>
      </w:r>
      <w:r w:rsidRPr="00C535D8">
        <w:rPr>
          <w:rFonts w:ascii="Trebuchet MS" w:hAnsi="Trebuchet MS"/>
          <w:bCs/>
          <w:szCs w:val="24"/>
        </w:rPr>
        <w:t>Ledit plan identifie et caractérise :</w:t>
      </w:r>
    </w:p>
    <w:p w14:paraId="5E2163B4" w14:textId="77777777" w:rsidR="00226F0F" w:rsidRPr="00226F0F" w:rsidRDefault="00226F0F" w:rsidP="00226F0F">
      <w:pPr>
        <w:numPr>
          <w:ilvl w:val="0"/>
          <w:numId w:val="42"/>
        </w:numPr>
        <w:spacing w:after="0" w:line="276" w:lineRule="auto"/>
        <w:jc w:val="both"/>
        <w:rPr>
          <w:rFonts w:ascii="Trebuchet MS" w:hAnsi="Trebuchet MS"/>
          <w:bCs/>
          <w:szCs w:val="24"/>
          <w:lang w:val="fr-CM"/>
        </w:rPr>
      </w:pPr>
      <w:r w:rsidRPr="00226F0F">
        <w:rPr>
          <w:rFonts w:ascii="Trebuchet MS" w:hAnsi="Trebuchet MS"/>
          <w:bCs/>
          <w:szCs w:val="24"/>
          <w:lang w:val="fr-CM"/>
        </w:rPr>
        <w:t>Tous les risques de sécurité et de santé liés à la conduite des travaux ;</w:t>
      </w:r>
    </w:p>
    <w:p w14:paraId="41FACE47" w14:textId="77777777" w:rsidR="00226F0F" w:rsidRPr="00226F0F" w:rsidRDefault="00226F0F" w:rsidP="00226F0F">
      <w:pPr>
        <w:numPr>
          <w:ilvl w:val="0"/>
          <w:numId w:val="42"/>
        </w:numPr>
        <w:spacing w:after="0" w:line="276" w:lineRule="auto"/>
        <w:jc w:val="both"/>
        <w:rPr>
          <w:rFonts w:ascii="Trebuchet MS" w:hAnsi="Trebuchet MS"/>
          <w:bCs/>
          <w:szCs w:val="24"/>
          <w:lang w:val="fr-CM"/>
        </w:rPr>
      </w:pPr>
      <w:r w:rsidRPr="00226F0F">
        <w:rPr>
          <w:rFonts w:ascii="Trebuchet MS" w:hAnsi="Trebuchet MS"/>
          <w:bCs/>
          <w:szCs w:val="24"/>
          <w:lang w:val="fr-CM"/>
        </w:rPr>
        <w:t>Les mesures de prévention et de protection contre les risques prévues pour la conduite des travaux, en distinguant, le cas échéant, les mesures concernant les hommes et les femmes ;</w:t>
      </w:r>
    </w:p>
    <w:p w14:paraId="4DC8441F" w14:textId="77777777" w:rsidR="00226F0F" w:rsidRPr="00226F0F" w:rsidRDefault="00226F0F" w:rsidP="00226F0F">
      <w:pPr>
        <w:numPr>
          <w:ilvl w:val="0"/>
          <w:numId w:val="42"/>
        </w:numPr>
        <w:spacing w:after="0" w:line="276" w:lineRule="auto"/>
        <w:jc w:val="both"/>
        <w:rPr>
          <w:rFonts w:ascii="Trebuchet MS" w:hAnsi="Trebuchet MS"/>
          <w:bCs/>
          <w:szCs w:val="24"/>
          <w:lang w:val="fr-CM"/>
        </w:rPr>
      </w:pPr>
      <w:r w:rsidRPr="00226F0F">
        <w:rPr>
          <w:rFonts w:ascii="Trebuchet MS" w:hAnsi="Trebuchet MS"/>
          <w:bCs/>
          <w:szCs w:val="24"/>
          <w:lang w:val="fr-CM"/>
        </w:rPr>
        <w:t>Les ressources humaines et matérielles impliquées ;</w:t>
      </w:r>
    </w:p>
    <w:p w14:paraId="16EA3A4C" w14:textId="77777777" w:rsidR="00226F0F" w:rsidRPr="00226F0F" w:rsidRDefault="00226F0F" w:rsidP="00226F0F">
      <w:pPr>
        <w:numPr>
          <w:ilvl w:val="0"/>
          <w:numId w:val="42"/>
        </w:numPr>
        <w:spacing w:after="0" w:line="276" w:lineRule="auto"/>
        <w:jc w:val="both"/>
        <w:rPr>
          <w:rFonts w:ascii="Trebuchet MS" w:hAnsi="Trebuchet MS"/>
          <w:bCs/>
          <w:szCs w:val="24"/>
          <w:lang w:val="fr-CM"/>
        </w:rPr>
      </w:pPr>
      <w:r w:rsidRPr="00226F0F">
        <w:rPr>
          <w:rFonts w:ascii="Trebuchet MS" w:hAnsi="Trebuchet MS"/>
          <w:bCs/>
          <w:szCs w:val="24"/>
          <w:lang w:val="fr-CM"/>
        </w:rPr>
        <w:t>Les travaux nécessitant des permis de travail, et les plans d’urgence à mettre en œuvre en cas d’accident.</w:t>
      </w:r>
    </w:p>
    <w:p w14:paraId="32CB31B4" w14:textId="77777777" w:rsidR="00226F0F" w:rsidRPr="00226F0F" w:rsidRDefault="00226F0F" w:rsidP="00226F0F">
      <w:pPr>
        <w:numPr>
          <w:ilvl w:val="0"/>
          <w:numId w:val="42"/>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Les risques suivants devront faire l’objet d’une attention particulière : </w:t>
      </w:r>
    </w:p>
    <w:p w14:paraId="383E93CB" w14:textId="77777777" w:rsidR="00226F0F" w:rsidRPr="00226F0F" w:rsidRDefault="00226F0F" w:rsidP="00226F0F">
      <w:pPr>
        <w:numPr>
          <w:ilvl w:val="1"/>
          <w:numId w:val="42"/>
        </w:numPr>
        <w:spacing w:after="0" w:line="276" w:lineRule="auto"/>
        <w:jc w:val="both"/>
        <w:rPr>
          <w:rFonts w:ascii="Trebuchet MS" w:hAnsi="Trebuchet MS"/>
          <w:bCs/>
          <w:szCs w:val="24"/>
          <w:lang w:val="fr-CM"/>
        </w:rPr>
      </w:pPr>
      <w:r w:rsidRPr="00226F0F">
        <w:rPr>
          <w:rFonts w:ascii="Trebuchet MS" w:hAnsi="Trebuchet MS"/>
          <w:bCs/>
          <w:szCs w:val="24"/>
          <w:lang w:val="fr-CM"/>
        </w:rPr>
        <w:t>Risques liés à l’exposition aux nuisances ;</w:t>
      </w:r>
    </w:p>
    <w:p w14:paraId="53B89E93" w14:textId="77777777" w:rsidR="00226F0F" w:rsidRPr="00226F0F" w:rsidRDefault="00226F0F" w:rsidP="00226F0F">
      <w:pPr>
        <w:numPr>
          <w:ilvl w:val="1"/>
          <w:numId w:val="42"/>
        </w:numPr>
        <w:spacing w:after="0" w:line="276" w:lineRule="auto"/>
        <w:jc w:val="both"/>
        <w:rPr>
          <w:rFonts w:ascii="Trebuchet MS" w:hAnsi="Trebuchet MS"/>
          <w:bCs/>
          <w:szCs w:val="24"/>
          <w:lang w:val="fr-CM"/>
        </w:rPr>
      </w:pPr>
      <w:r w:rsidRPr="00226F0F">
        <w:rPr>
          <w:rFonts w:ascii="Trebuchet MS" w:hAnsi="Trebuchet MS"/>
          <w:bCs/>
          <w:szCs w:val="24"/>
          <w:lang w:val="fr-CM"/>
        </w:rPr>
        <w:t>Risques liés aux accidents de circulation ;</w:t>
      </w:r>
    </w:p>
    <w:p w14:paraId="6CA84058" w14:textId="77777777" w:rsidR="00226F0F" w:rsidRPr="00226F0F" w:rsidRDefault="00226F0F" w:rsidP="00226F0F">
      <w:pPr>
        <w:numPr>
          <w:ilvl w:val="1"/>
          <w:numId w:val="42"/>
        </w:numPr>
        <w:spacing w:after="0" w:line="276" w:lineRule="auto"/>
        <w:jc w:val="both"/>
        <w:rPr>
          <w:rFonts w:ascii="Trebuchet MS" w:hAnsi="Trebuchet MS"/>
          <w:bCs/>
          <w:szCs w:val="24"/>
          <w:lang w:val="fr-CM"/>
        </w:rPr>
      </w:pPr>
      <w:r w:rsidRPr="00226F0F">
        <w:rPr>
          <w:rFonts w:ascii="Trebuchet MS" w:hAnsi="Trebuchet MS"/>
          <w:bCs/>
          <w:szCs w:val="24"/>
          <w:lang w:val="fr-CM"/>
        </w:rPr>
        <w:t>Risques liés à l’ouverture des tranchées pour pose de fondation et de canalisation ;</w:t>
      </w:r>
    </w:p>
    <w:p w14:paraId="0DB97319" w14:textId="77777777" w:rsidR="00226F0F" w:rsidRPr="00226F0F" w:rsidRDefault="00226F0F" w:rsidP="00226F0F">
      <w:pPr>
        <w:numPr>
          <w:ilvl w:val="1"/>
          <w:numId w:val="42"/>
        </w:numPr>
        <w:spacing w:after="0" w:line="276" w:lineRule="auto"/>
        <w:jc w:val="both"/>
        <w:rPr>
          <w:rFonts w:ascii="Trebuchet MS" w:hAnsi="Trebuchet MS"/>
          <w:bCs/>
          <w:szCs w:val="24"/>
          <w:lang w:val="fr-CM"/>
        </w:rPr>
      </w:pPr>
      <w:r w:rsidRPr="00226F0F">
        <w:rPr>
          <w:rFonts w:ascii="Trebuchet MS" w:hAnsi="Trebuchet MS"/>
          <w:bCs/>
          <w:szCs w:val="24"/>
          <w:lang w:val="fr-CM"/>
        </w:rPr>
        <w:t>Risques liés à la manutention manuelle et mécanique ;</w:t>
      </w:r>
    </w:p>
    <w:p w14:paraId="1E8134C4" w14:textId="77777777" w:rsidR="00226F0F" w:rsidRPr="00226F0F" w:rsidRDefault="00226F0F" w:rsidP="00226F0F">
      <w:pPr>
        <w:numPr>
          <w:ilvl w:val="1"/>
          <w:numId w:val="42"/>
        </w:numPr>
        <w:spacing w:after="0" w:line="276" w:lineRule="auto"/>
        <w:jc w:val="both"/>
        <w:rPr>
          <w:rFonts w:ascii="Trebuchet MS" w:hAnsi="Trebuchet MS"/>
          <w:bCs/>
          <w:szCs w:val="24"/>
          <w:lang w:val="fr-CM"/>
        </w:rPr>
      </w:pPr>
      <w:r w:rsidRPr="00226F0F">
        <w:rPr>
          <w:rFonts w:ascii="Trebuchet MS" w:hAnsi="Trebuchet MS"/>
          <w:bCs/>
          <w:szCs w:val="24"/>
          <w:lang w:val="fr-CM"/>
        </w:rPr>
        <w:t>Risques liés au manque d’hygiène ;</w:t>
      </w:r>
    </w:p>
    <w:p w14:paraId="5DD1FCE5" w14:textId="77777777" w:rsidR="00226F0F" w:rsidRPr="00C535D8" w:rsidRDefault="00226F0F" w:rsidP="00226F0F">
      <w:pPr>
        <w:numPr>
          <w:ilvl w:val="1"/>
          <w:numId w:val="42"/>
        </w:numPr>
        <w:spacing w:after="0" w:line="276" w:lineRule="auto"/>
        <w:jc w:val="both"/>
        <w:rPr>
          <w:rFonts w:ascii="Trebuchet MS" w:hAnsi="Trebuchet MS"/>
          <w:bCs/>
          <w:szCs w:val="24"/>
        </w:rPr>
      </w:pPr>
      <w:r w:rsidRPr="00C535D8">
        <w:rPr>
          <w:rFonts w:ascii="Trebuchet MS" w:hAnsi="Trebuchet MS"/>
          <w:bCs/>
          <w:szCs w:val="24"/>
        </w:rPr>
        <w:t>Risques de chutes ;</w:t>
      </w:r>
    </w:p>
    <w:p w14:paraId="5BDFD826" w14:textId="77777777" w:rsidR="00226F0F" w:rsidRPr="00C535D8" w:rsidRDefault="00226F0F" w:rsidP="00226F0F">
      <w:pPr>
        <w:numPr>
          <w:ilvl w:val="1"/>
          <w:numId w:val="42"/>
        </w:numPr>
        <w:spacing w:after="0" w:line="276" w:lineRule="auto"/>
        <w:jc w:val="both"/>
        <w:rPr>
          <w:rFonts w:ascii="Trebuchet MS" w:hAnsi="Trebuchet MS"/>
          <w:bCs/>
          <w:szCs w:val="24"/>
        </w:rPr>
      </w:pPr>
      <w:r w:rsidRPr="00C535D8">
        <w:rPr>
          <w:rFonts w:ascii="Trebuchet MS" w:hAnsi="Trebuchet MS"/>
          <w:bCs/>
          <w:szCs w:val="24"/>
        </w:rPr>
        <w:t>Risques toxiques ;</w:t>
      </w:r>
    </w:p>
    <w:p w14:paraId="3574066B" w14:textId="77777777" w:rsidR="00226F0F" w:rsidRPr="00226F0F" w:rsidRDefault="00226F0F" w:rsidP="00226F0F">
      <w:pPr>
        <w:numPr>
          <w:ilvl w:val="1"/>
          <w:numId w:val="42"/>
        </w:numPr>
        <w:spacing w:after="0" w:line="276" w:lineRule="auto"/>
        <w:jc w:val="both"/>
        <w:rPr>
          <w:rFonts w:ascii="Trebuchet MS" w:hAnsi="Trebuchet MS"/>
          <w:bCs/>
          <w:szCs w:val="24"/>
          <w:lang w:val="fr-CM"/>
        </w:rPr>
      </w:pPr>
      <w:r w:rsidRPr="00226F0F">
        <w:rPr>
          <w:rFonts w:ascii="Trebuchet MS" w:hAnsi="Trebuchet MS"/>
          <w:bCs/>
          <w:szCs w:val="24"/>
          <w:lang w:val="fr-CM"/>
        </w:rPr>
        <w:t>Risques liés à la non prise des mesures pour la protection contre le COVID19</w:t>
      </w:r>
    </w:p>
    <w:p w14:paraId="3F26FDD4" w14:textId="77777777" w:rsidR="00226F0F" w:rsidRPr="00C535D8" w:rsidRDefault="00226F0F" w:rsidP="00226F0F">
      <w:pPr>
        <w:numPr>
          <w:ilvl w:val="1"/>
          <w:numId w:val="42"/>
        </w:numPr>
        <w:spacing w:after="0" w:line="276" w:lineRule="auto"/>
        <w:jc w:val="both"/>
        <w:rPr>
          <w:rFonts w:ascii="Trebuchet MS" w:hAnsi="Trebuchet MS"/>
          <w:bCs/>
          <w:szCs w:val="24"/>
        </w:rPr>
      </w:pPr>
      <w:r w:rsidRPr="00C535D8">
        <w:rPr>
          <w:rFonts w:ascii="Trebuchet MS" w:hAnsi="Trebuchet MS"/>
          <w:bCs/>
          <w:szCs w:val="24"/>
        </w:rPr>
        <w:t>Risques d’électrisation/d’électrocution.</w:t>
      </w:r>
    </w:p>
    <w:p w14:paraId="55E48861" w14:textId="77777777" w:rsidR="00226F0F" w:rsidRPr="00226F0F" w:rsidRDefault="00226F0F" w:rsidP="00226F0F">
      <w:pPr>
        <w:numPr>
          <w:ilvl w:val="0"/>
          <w:numId w:val="43"/>
        </w:numPr>
        <w:spacing w:after="0" w:line="276" w:lineRule="auto"/>
        <w:jc w:val="both"/>
        <w:rPr>
          <w:rFonts w:ascii="Trebuchet MS" w:hAnsi="Trebuchet MS"/>
          <w:bCs/>
          <w:szCs w:val="24"/>
          <w:lang w:val="fr-CM"/>
        </w:rPr>
      </w:pPr>
      <w:r w:rsidRPr="00226F0F">
        <w:rPr>
          <w:rFonts w:ascii="Trebuchet MS" w:hAnsi="Trebuchet MS"/>
          <w:bCs/>
          <w:szCs w:val="24"/>
          <w:lang w:val="fr-CM"/>
        </w:rPr>
        <w:t>Réunions santé et sécurité hebdomadaires et quotidiennes</w:t>
      </w:r>
    </w:p>
    <w:p w14:paraId="3B50CD5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14:paraId="25E1CC0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14:paraId="625E2C4C" w14:textId="77777777" w:rsidR="00226F0F" w:rsidRPr="00226F0F" w:rsidRDefault="00226F0F" w:rsidP="00226F0F">
      <w:pPr>
        <w:spacing w:line="276" w:lineRule="auto"/>
        <w:jc w:val="both"/>
        <w:rPr>
          <w:rFonts w:ascii="Trebuchet MS" w:hAnsi="Trebuchet MS"/>
          <w:bCs/>
          <w:szCs w:val="24"/>
          <w:lang w:val="fr-CM"/>
        </w:rPr>
      </w:pPr>
      <w:bookmarkStart w:id="113" w:name="_Toc161935864"/>
      <w:r w:rsidRPr="00226F0F">
        <w:rPr>
          <w:rFonts w:ascii="Trebuchet MS" w:hAnsi="Trebuchet MS"/>
          <w:bCs/>
          <w:szCs w:val="24"/>
          <w:lang w:val="fr-CM"/>
        </w:rPr>
        <w:t>III.6. Informations, sensibilisation et Renforcement des Capacités</w:t>
      </w:r>
      <w:bookmarkEnd w:id="113"/>
    </w:p>
    <w:p w14:paraId="51D6391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Les travaux objet du Marché donneront lieu à une campagne d’information et de sensibilisation des populations riveraines et des parties prenantes sur :</w:t>
      </w:r>
    </w:p>
    <w:p w14:paraId="22586319" w14:textId="77777777" w:rsidR="00226F0F" w:rsidRPr="00226F0F" w:rsidRDefault="00226F0F" w:rsidP="00226F0F">
      <w:pPr>
        <w:numPr>
          <w:ilvl w:val="0"/>
          <w:numId w:val="44"/>
        </w:numPr>
        <w:spacing w:after="0" w:line="276" w:lineRule="auto"/>
        <w:jc w:val="both"/>
        <w:rPr>
          <w:rFonts w:ascii="Trebuchet MS" w:hAnsi="Trebuchet MS"/>
          <w:bCs/>
          <w:szCs w:val="24"/>
          <w:lang w:val="fr-CM"/>
        </w:rPr>
      </w:pPr>
      <w:r w:rsidRPr="00226F0F">
        <w:rPr>
          <w:rFonts w:ascii="Trebuchet MS" w:hAnsi="Trebuchet MS"/>
          <w:bCs/>
          <w:szCs w:val="24"/>
          <w:lang w:val="fr-CM"/>
        </w:rPr>
        <w:t>La nature et le planning d’exécution des travaux ;</w:t>
      </w:r>
    </w:p>
    <w:p w14:paraId="33DE7DB7" w14:textId="77777777" w:rsidR="00226F0F" w:rsidRPr="00226F0F" w:rsidRDefault="00226F0F" w:rsidP="00226F0F">
      <w:pPr>
        <w:numPr>
          <w:ilvl w:val="0"/>
          <w:numId w:val="44"/>
        </w:numPr>
        <w:spacing w:after="0" w:line="276" w:lineRule="auto"/>
        <w:jc w:val="both"/>
        <w:rPr>
          <w:rFonts w:ascii="Trebuchet MS" w:hAnsi="Trebuchet MS"/>
          <w:bCs/>
          <w:szCs w:val="24"/>
          <w:lang w:val="fr-CM"/>
        </w:rPr>
      </w:pPr>
      <w:r w:rsidRPr="00226F0F">
        <w:rPr>
          <w:rFonts w:ascii="Trebuchet MS" w:hAnsi="Trebuchet MS"/>
          <w:bCs/>
          <w:szCs w:val="24"/>
          <w:lang w:val="fr-CM"/>
        </w:rPr>
        <w:t>Les personnes à recruter et les procédures à mettre en œuvre pour le recrutement ;</w:t>
      </w:r>
    </w:p>
    <w:p w14:paraId="7989A1D4" w14:textId="77777777" w:rsidR="00226F0F" w:rsidRPr="00226F0F" w:rsidRDefault="00226F0F" w:rsidP="00226F0F">
      <w:pPr>
        <w:numPr>
          <w:ilvl w:val="0"/>
          <w:numId w:val="44"/>
        </w:numPr>
        <w:spacing w:after="0" w:line="276" w:lineRule="auto"/>
        <w:jc w:val="both"/>
        <w:rPr>
          <w:rFonts w:ascii="Trebuchet MS" w:hAnsi="Trebuchet MS"/>
          <w:bCs/>
          <w:szCs w:val="24"/>
          <w:lang w:val="fr-CM"/>
        </w:rPr>
      </w:pPr>
      <w:r w:rsidRPr="00226F0F">
        <w:rPr>
          <w:rFonts w:ascii="Trebuchet MS" w:hAnsi="Trebuchet MS"/>
          <w:bCs/>
          <w:szCs w:val="24"/>
          <w:lang w:val="fr-CM"/>
        </w:rPr>
        <w:t>Les MST et les IST VIH –SIDA ;</w:t>
      </w:r>
    </w:p>
    <w:p w14:paraId="301245BE" w14:textId="77777777" w:rsidR="00226F0F" w:rsidRPr="00226F0F" w:rsidRDefault="00226F0F" w:rsidP="00226F0F">
      <w:pPr>
        <w:numPr>
          <w:ilvl w:val="0"/>
          <w:numId w:val="44"/>
        </w:numPr>
        <w:spacing w:after="0" w:line="276" w:lineRule="auto"/>
        <w:jc w:val="both"/>
        <w:rPr>
          <w:rFonts w:ascii="Trebuchet MS" w:hAnsi="Trebuchet MS"/>
          <w:bCs/>
          <w:szCs w:val="24"/>
          <w:lang w:val="fr-CM"/>
        </w:rPr>
      </w:pPr>
      <w:r w:rsidRPr="00226F0F">
        <w:rPr>
          <w:rFonts w:ascii="Trebuchet MS" w:hAnsi="Trebuchet MS"/>
          <w:bCs/>
          <w:szCs w:val="24"/>
          <w:lang w:val="fr-CM"/>
        </w:rPr>
        <w:t>La prévention des VBG/AES/HS/VCE</w:t>
      </w:r>
    </w:p>
    <w:p w14:paraId="480A4A16" w14:textId="77777777" w:rsidR="00226F0F" w:rsidRPr="00226F0F" w:rsidRDefault="00226F0F" w:rsidP="00226F0F">
      <w:pPr>
        <w:numPr>
          <w:ilvl w:val="0"/>
          <w:numId w:val="44"/>
        </w:numPr>
        <w:spacing w:after="0" w:line="276" w:lineRule="auto"/>
        <w:jc w:val="both"/>
        <w:rPr>
          <w:rFonts w:ascii="Trebuchet MS" w:hAnsi="Trebuchet MS"/>
          <w:bCs/>
          <w:szCs w:val="24"/>
          <w:lang w:val="fr-CM"/>
        </w:rPr>
      </w:pPr>
      <w:r w:rsidRPr="00226F0F">
        <w:rPr>
          <w:rFonts w:ascii="Trebuchet MS" w:hAnsi="Trebuchet MS"/>
          <w:bCs/>
          <w:szCs w:val="24"/>
          <w:lang w:val="fr-CM"/>
        </w:rPr>
        <w:t>La participation des riverains/riveraines aux différentes réunions ;</w:t>
      </w:r>
    </w:p>
    <w:p w14:paraId="4DC91372" w14:textId="77777777" w:rsidR="00226F0F" w:rsidRPr="00226F0F" w:rsidRDefault="00226F0F" w:rsidP="00226F0F">
      <w:pPr>
        <w:numPr>
          <w:ilvl w:val="0"/>
          <w:numId w:val="44"/>
        </w:numPr>
        <w:spacing w:after="0" w:line="276" w:lineRule="auto"/>
        <w:jc w:val="both"/>
        <w:rPr>
          <w:rFonts w:ascii="Trebuchet MS" w:hAnsi="Trebuchet MS"/>
          <w:bCs/>
          <w:szCs w:val="24"/>
          <w:lang w:val="fr-CM"/>
        </w:rPr>
      </w:pPr>
      <w:r w:rsidRPr="00226F0F">
        <w:rPr>
          <w:rFonts w:ascii="Trebuchet MS" w:hAnsi="Trebuchet MS"/>
          <w:bCs/>
          <w:szCs w:val="24"/>
          <w:lang w:val="fr-CM"/>
        </w:rPr>
        <w:t>La protection du patrimoine routier ;</w:t>
      </w:r>
    </w:p>
    <w:p w14:paraId="35FBD402" w14:textId="77777777" w:rsidR="00226F0F" w:rsidRPr="00226F0F" w:rsidRDefault="00226F0F" w:rsidP="00226F0F">
      <w:pPr>
        <w:numPr>
          <w:ilvl w:val="0"/>
          <w:numId w:val="44"/>
        </w:numPr>
        <w:spacing w:after="0" w:line="276" w:lineRule="auto"/>
        <w:jc w:val="both"/>
        <w:rPr>
          <w:rFonts w:ascii="Trebuchet MS" w:hAnsi="Trebuchet MS"/>
          <w:bCs/>
          <w:szCs w:val="24"/>
          <w:lang w:val="fr-CM"/>
        </w:rPr>
      </w:pPr>
      <w:r w:rsidRPr="00226F0F">
        <w:rPr>
          <w:rFonts w:ascii="Trebuchet MS" w:hAnsi="Trebuchet MS"/>
          <w:bCs/>
          <w:szCs w:val="24"/>
          <w:lang w:val="fr-CM"/>
        </w:rPr>
        <w:t>La pérennité de l’ouvrage à construire.</w:t>
      </w:r>
    </w:p>
    <w:p w14:paraId="1901112B" w14:textId="77777777" w:rsidR="00226F0F" w:rsidRPr="00226F0F" w:rsidRDefault="00226F0F" w:rsidP="00226F0F">
      <w:pPr>
        <w:numPr>
          <w:ilvl w:val="0"/>
          <w:numId w:val="44"/>
        </w:numPr>
        <w:spacing w:after="0" w:line="276" w:lineRule="auto"/>
        <w:jc w:val="both"/>
        <w:rPr>
          <w:rFonts w:ascii="Trebuchet MS" w:hAnsi="Trebuchet MS"/>
          <w:bCs/>
          <w:szCs w:val="24"/>
          <w:lang w:val="fr-CM"/>
        </w:rPr>
      </w:pPr>
      <w:r w:rsidRPr="00226F0F">
        <w:rPr>
          <w:rFonts w:ascii="Trebuchet MS" w:hAnsi="Trebuchet MS"/>
          <w:bCs/>
          <w:szCs w:val="24"/>
          <w:lang w:val="fr-CM"/>
        </w:rPr>
        <w:t>Les risques de santé et sécurité pendant après les travaux</w:t>
      </w:r>
    </w:p>
    <w:p w14:paraId="58FC5A30" w14:textId="77777777" w:rsidR="00226F0F" w:rsidRPr="00C535D8" w:rsidRDefault="00226F0F" w:rsidP="00226F0F">
      <w:pPr>
        <w:spacing w:line="276" w:lineRule="auto"/>
        <w:jc w:val="both"/>
        <w:rPr>
          <w:rFonts w:ascii="Trebuchet MS" w:hAnsi="Trebuchet MS"/>
          <w:bCs/>
          <w:szCs w:val="24"/>
        </w:rPr>
      </w:pPr>
      <w:r w:rsidRPr="00226F0F">
        <w:rPr>
          <w:rFonts w:ascii="Trebuchet MS" w:hAnsi="Trebuchet MS"/>
          <w:bCs/>
          <w:szCs w:val="24"/>
          <w:lang w:val="fr-CM"/>
        </w:rPr>
        <w:t xml:space="preserve">L’Entrepreneur conduira ses activités d’information et de sensibilisation et de renforcement des capacités sous le suivi du Maître d’Œuvre et approbation du Maître d’Ouvrage. </w:t>
      </w:r>
      <w:r w:rsidRPr="00C535D8">
        <w:rPr>
          <w:rFonts w:ascii="Trebuchet MS" w:hAnsi="Trebuchet MS"/>
          <w:bCs/>
          <w:szCs w:val="24"/>
        </w:rPr>
        <w:t>Ces activités comprendront entre autres :</w:t>
      </w:r>
    </w:p>
    <w:p w14:paraId="641CCCC9" w14:textId="77777777" w:rsidR="00226F0F" w:rsidRPr="00226F0F" w:rsidRDefault="00226F0F" w:rsidP="00226F0F">
      <w:pPr>
        <w:numPr>
          <w:ilvl w:val="0"/>
          <w:numId w:val="44"/>
        </w:numPr>
        <w:spacing w:after="0" w:line="276" w:lineRule="auto"/>
        <w:jc w:val="both"/>
        <w:rPr>
          <w:rFonts w:ascii="Trebuchet MS" w:hAnsi="Trebuchet MS"/>
          <w:bCs/>
          <w:szCs w:val="24"/>
          <w:lang w:val="fr-CM"/>
        </w:rPr>
      </w:pPr>
      <w:r w:rsidRPr="00226F0F">
        <w:rPr>
          <w:rFonts w:ascii="Trebuchet MS" w:hAnsi="Trebuchet MS"/>
          <w:bCs/>
          <w:szCs w:val="24"/>
          <w:lang w:val="fr-CM"/>
        </w:rPr>
        <w:lastRenderedPageBreak/>
        <w:t>Préparer un plan de communication à soumettre à l’approbation du Maître d’Œuvre,</w:t>
      </w:r>
    </w:p>
    <w:p w14:paraId="3FE923B2" w14:textId="77777777" w:rsidR="00226F0F" w:rsidRPr="00226F0F" w:rsidRDefault="00226F0F" w:rsidP="00226F0F">
      <w:pPr>
        <w:numPr>
          <w:ilvl w:val="0"/>
          <w:numId w:val="44"/>
        </w:numPr>
        <w:spacing w:after="0" w:line="276" w:lineRule="auto"/>
        <w:jc w:val="both"/>
        <w:rPr>
          <w:rFonts w:ascii="Trebuchet MS" w:hAnsi="Trebuchet MS"/>
          <w:bCs/>
          <w:szCs w:val="24"/>
          <w:lang w:val="fr-CM"/>
        </w:rPr>
      </w:pPr>
      <w:r w:rsidRPr="00226F0F">
        <w:rPr>
          <w:rFonts w:ascii="Trebuchet MS" w:hAnsi="Trebuchet MS"/>
          <w:bCs/>
          <w:szCs w:val="24"/>
          <w:lang w:val="fr-CM"/>
        </w:rPr>
        <w:t>Organiser  au moins un atelier de formation des formateurs sur la lutte contre le braconnage, l’exploitation illicite du bois, l’insalubrité et la pollution des cours d’eau, , la lutte contre les MST et VIH – Sida.,</w:t>
      </w:r>
    </w:p>
    <w:p w14:paraId="6E0B33FC" w14:textId="77777777" w:rsidR="00226F0F" w:rsidRPr="00226F0F" w:rsidRDefault="00226F0F" w:rsidP="00226F0F">
      <w:pPr>
        <w:numPr>
          <w:ilvl w:val="0"/>
          <w:numId w:val="44"/>
        </w:numPr>
        <w:spacing w:after="0" w:line="276" w:lineRule="auto"/>
        <w:jc w:val="both"/>
        <w:rPr>
          <w:rFonts w:ascii="Trebuchet MS" w:hAnsi="Trebuchet MS"/>
          <w:bCs/>
          <w:szCs w:val="24"/>
          <w:lang w:val="fr-CM"/>
        </w:rPr>
      </w:pPr>
      <w:r w:rsidRPr="00226F0F">
        <w:rPr>
          <w:rFonts w:ascii="Trebuchet MS" w:hAnsi="Trebuchet MS"/>
          <w:bCs/>
          <w:szCs w:val="24"/>
          <w:lang w:val="fr-CM"/>
        </w:rPr>
        <w:t>La prévention des VBG/AES/HS/VCE</w:t>
      </w:r>
    </w:p>
    <w:p w14:paraId="3ED63FF6" w14:textId="77777777" w:rsidR="00226F0F" w:rsidRPr="00226F0F" w:rsidRDefault="00226F0F" w:rsidP="00226F0F">
      <w:pPr>
        <w:numPr>
          <w:ilvl w:val="0"/>
          <w:numId w:val="44"/>
        </w:numPr>
        <w:spacing w:after="0" w:line="276" w:lineRule="auto"/>
        <w:jc w:val="both"/>
        <w:rPr>
          <w:rFonts w:ascii="Trebuchet MS" w:hAnsi="Trebuchet MS"/>
          <w:bCs/>
          <w:szCs w:val="24"/>
          <w:lang w:val="fr-CM"/>
        </w:rPr>
      </w:pPr>
      <w:r w:rsidRPr="00226F0F">
        <w:rPr>
          <w:rFonts w:ascii="Trebuchet MS" w:hAnsi="Trebuchet MS"/>
          <w:bCs/>
          <w:szCs w:val="24"/>
          <w:lang w:val="fr-CM"/>
        </w:rPr>
        <w:t>Produire les supports de communication,</w:t>
      </w:r>
    </w:p>
    <w:p w14:paraId="3C608C1F" w14:textId="77777777" w:rsidR="00226F0F" w:rsidRPr="00C535D8" w:rsidRDefault="00226F0F" w:rsidP="00226F0F">
      <w:pPr>
        <w:numPr>
          <w:ilvl w:val="0"/>
          <w:numId w:val="44"/>
        </w:numPr>
        <w:spacing w:after="0" w:line="276" w:lineRule="auto"/>
        <w:jc w:val="both"/>
        <w:rPr>
          <w:rFonts w:ascii="Trebuchet MS" w:hAnsi="Trebuchet MS"/>
          <w:bCs/>
          <w:szCs w:val="24"/>
        </w:rPr>
      </w:pPr>
      <w:r w:rsidRPr="00C535D8">
        <w:rPr>
          <w:rFonts w:ascii="Trebuchet MS" w:hAnsi="Trebuchet MS"/>
          <w:bCs/>
          <w:szCs w:val="24"/>
        </w:rPr>
        <w:t>Elaborer les rapports.</w:t>
      </w:r>
    </w:p>
    <w:p w14:paraId="5EEC4D3D" w14:textId="77777777" w:rsidR="00226F0F" w:rsidRPr="00C535D8" w:rsidRDefault="00226F0F" w:rsidP="00226F0F">
      <w:pPr>
        <w:spacing w:line="276" w:lineRule="auto"/>
        <w:jc w:val="both"/>
        <w:rPr>
          <w:rFonts w:ascii="Trebuchet MS" w:hAnsi="Trebuchet MS"/>
          <w:bCs/>
          <w:szCs w:val="24"/>
        </w:rPr>
      </w:pPr>
    </w:p>
    <w:p w14:paraId="2A5BFE0B" w14:textId="77777777" w:rsidR="00226F0F" w:rsidRPr="00226F0F" w:rsidRDefault="00226F0F" w:rsidP="00226F0F">
      <w:pPr>
        <w:numPr>
          <w:ilvl w:val="0"/>
          <w:numId w:val="34"/>
        </w:numPr>
        <w:spacing w:after="0" w:line="276" w:lineRule="auto"/>
        <w:jc w:val="both"/>
        <w:rPr>
          <w:rFonts w:ascii="Trebuchet MS" w:hAnsi="Trebuchet MS"/>
          <w:bCs/>
          <w:szCs w:val="24"/>
          <w:lang w:val="fr-CM"/>
        </w:rPr>
      </w:pPr>
      <w:bookmarkStart w:id="114" w:name="_Toc73934856"/>
      <w:bookmarkStart w:id="115" w:name="_Toc161935865"/>
      <w:r w:rsidRPr="00226F0F">
        <w:rPr>
          <w:rFonts w:ascii="Trebuchet MS" w:hAnsi="Trebuchet MS"/>
          <w:bCs/>
          <w:szCs w:val="24"/>
          <w:lang w:val="fr-CM"/>
        </w:rPr>
        <w:t xml:space="preserve">PROTECTION DE </w:t>
      </w:r>
      <w:bookmarkEnd w:id="114"/>
      <w:r w:rsidRPr="00226F0F">
        <w:rPr>
          <w:rFonts w:ascii="Trebuchet MS" w:hAnsi="Trebuchet MS"/>
          <w:bCs/>
          <w:szCs w:val="24"/>
          <w:lang w:val="fr-CM"/>
        </w:rPr>
        <w:t>L’ENVIRONNEMENT : EXIGENCES POUR ATTÉNUER LES IMPACTS ENVIRONNEMENTAUX</w:t>
      </w:r>
      <w:bookmarkStart w:id="116" w:name="_Hlk73820483"/>
      <w:bookmarkEnd w:id="115"/>
    </w:p>
    <w:p w14:paraId="262DC084" w14:textId="77777777" w:rsidR="00226F0F" w:rsidRPr="00226F0F" w:rsidRDefault="00226F0F" w:rsidP="00226F0F">
      <w:pPr>
        <w:spacing w:line="276" w:lineRule="auto"/>
        <w:jc w:val="both"/>
        <w:rPr>
          <w:rFonts w:ascii="Trebuchet MS" w:hAnsi="Trebuchet MS"/>
          <w:bCs/>
          <w:szCs w:val="24"/>
          <w:lang w:val="fr-CM"/>
        </w:rPr>
      </w:pPr>
      <w:bookmarkStart w:id="117" w:name="_Toc161935866"/>
      <w:r w:rsidRPr="00226F0F">
        <w:rPr>
          <w:rFonts w:ascii="Trebuchet MS" w:hAnsi="Trebuchet MS"/>
          <w:bCs/>
          <w:szCs w:val="24"/>
          <w:lang w:val="fr-CM"/>
        </w:rPr>
        <w:t>IV.1. Entretien et gestion des déchets</w:t>
      </w:r>
      <w:bookmarkEnd w:id="117"/>
    </w:p>
    <w:p w14:paraId="443F5D9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Pendant la durée du chantier, l’Entrepreneur veillera à ce que l’ensemble du site et ses abords soient maintenus en bon état de propreté et à ce que les déchets produits soient correctement gérés en prenant les mesures suivantes :</w:t>
      </w:r>
    </w:p>
    <w:p w14:paraId="4DF681A9"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14:paraId="04D90A63"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Identifier et délimiter clairement les aires d'élimination et spécifiant quels matériaux peuvent être déposés dans chaque aire ;</w:t>
      </w:r>
    </w:p>
    <w:p w14:paraId="15703137"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Contrôler le placement de tous les déchets de construction (y compris les excavations de sol) dans des sites d'élimination approuvés (&gt;300 m des rivières, cours d'eau, lacs ou terres marécageuses) ;</w:t>
      </w:r>
    </w:p>
    <w:p w14:paraId="0C1CB5C5"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Placez dans les aires autorisées toutes les ordures, métaux, huiles usées et matériaux en excès produits pendant la construction en incorporant des systèmes de recyclage et la séparation des matériaux ;</w:t>
      </w:r>
    </w:p>
    <w:p w14:paraId="4475EF2D"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L’Entrepreneur prendra les dispositions nécessaires pour éviter la dispersion par le vent ou les eaux de pluie par exemple avant l’élimination des déchets ;</w:t>
      </w:r>
    </w:p>
    <w:p w14:paraId="7B657C6B"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Les produits du décapage des emprises des Terrassements seront mis en dépôt et éventuellement réemployés,</w:t>
      </w:r>
    </w:p>
    <w:p w14:paraId="7F63045C"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Le transport des terres dans l’emprise du terrain sur les lieux à remblayer ou leurs évacuations aux décharges publiques ;</w:t>
      </w:r>
    </w:p>
    <w:p w14:paraId="14AB486B"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Minimiser la génération des déchets pendant la construction et réutiliser les déchets de construction là où c’est possible ;</w:t>
      </w:r>
    </w:p>
    <w:p w14:paraId="0A05E241" w14:textId="77777777" w:rsidR="00226F0F" w:rsidRPr="00226F0F" w:rsidRDefault="00226F0F" w:rsidP="00226F0F">
      <w:pPr>
        <w:spacing w:line="276" w:lineRule="auto"/>
        <w:jc w:val="both"/>
        <w:rPr>
          <w:rFonts w:ascii="Trebuchet MS" w:hAnsi="Trebuchet MS"/>
          <w:bCs/>
          <w:szCs w:val="24"/>
          <w:lang w:val="fr-CM"/>
        </w:rPr>
      </w:pPr>
    </w:p>
    <w:p w14:paraId="1EC57FA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Les mesures suivantes devront être prises pour l’entretien du chantier :</w:t>
      </w:r>
    </w:p>
    <w:p w14:paraId="19BDF6D1"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Identifier et délimiter les aires pour l'équipement d'entretien (loin des rivières, cours d'eau, lacs ou terres marécageuses) ;</w:t>
      </w:r>
    </w:p>
    <w:p w14:paraId="27B273AA"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Veiller à ce que toutes les activités de l'équipement d'entretien soient faites dans les zones d'entretien délimitées ;</w:t>
      </w:r>
    </w:p>
    <w:p w14:paraId="040BFC08"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Ne jamais éliminer de l'huile ou la verser sur le sol, dans les cours d'eau, les zones basses, les cavités des carrières désaffectées.</w:t>
      </w:r>
    </w:p>
    <w:p w14:paraId="5AD06604"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devra éviter tout déversement ou rejet d’eaux usées, d’eaux de vidange, hydrocarbures, et polluants de toutes natures, dans les eaux superficielles ou souterraines. Les points de rejet et de vidange seront indiqués par l’Entrepreneur.</w:t>
      </w:r>
    </w:p>
    <w:p w14:paraId="07E6A09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35AC75DC" w14:textId="77777777" w:rsidR="00226F0F" w:rsidRPr="00226F0F" w:rsidRDefault="00226F0F" w:rsidP="00226F0F">
      <w:pPr>
        <w:spacing w:line="276" w:lineRule="auto"/>
        <w:jc w:val="both"/>
        <w:rPr>
          <w:rFonts w:ascii="Trebuchet MS" w:hAnsi="Trebuchet MS"/>
          <w:bCs/>
          <w:szCs w:val="24"/>
          <w:lang w:val="fr-CM"/>
        </w:rPr>
      </w:pPr>
    </w:p>
    <w:p w14:paraId="3432560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14:paraId="0A1C4ED3" w14:textId="77777777" w:rsidR="00226F0F" w:rsidRPr="00226F0F" w:rsidRDefault="00226F0F" w:rsidP="00226F0F">
      <w:pPr>
        <w:spacing w:line="276" w:lineRule="auto"/>
        <w:jc w:val="both"/>
        <w:rPr>
          <w:rFonts w:ascii="Trebuchet MS" w:hAnsi="Trebuchet MS"/>
          <w:bCs/>
          <w:szCs w:val="24"/>
          <w:lang w:val="fr-CM"/>
        </w:rPr>
      </w:pPr>
    </w:p>
    <w:p w14:paraId="7B08B22A" w14:textId="77777777" w:rsidR="00226F0F" w:rsidRPr="00226F0F" w:rsidRDefault="00226F0F" w:rsidP="00226F0F">
      <w:pPr>
        <w:spacing w:line="276" w:lineRule="auto"/>
        <w:jc w:val="both"/>
        <w:rPr>
          <w:rFonts w:ascii="Trebuchet MS" w:hAnsi="Trebuchet MS"/>
          <w:bCs/>
          <w:szCs w:val="24"/>
          <w:lang w:val="fr-CM"/>
        </w:rPr>
      </w:pPr>
      <w:bookmarkStart w:id="118" w:name="_Toc161935867"/>
      <w:r w:rsidRPr="00226F0F">
        <w:rPr>
          <w:rFonts w:ascii="Trebuchet MS" w:hAnsi="Trebuchet MS"/>
          <w:bCs/>
          <w:szCs w:val="24"/>
          <w:lang w:val="fr-CM"/>
        </w:rPr>
        <w:t>IV.2. Mesures préventives contre les nuisances sonores et les émissions de poussières</w:t>
      </w:r>
      <w:bookmarkEnd w:id="118"/>
    </w:p>
    <w:p w14:paraId="17A7FA5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prêtera une attention particulière pour limiter les éventuelles nuisances par le bruit. A cet effet, il devra respecter les seuils de bruit prescrits par la Loi.</w:t>
      </w:r>
    </w:p>
    <w:p w14:paraId="223B592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14:paraId="59D7476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14:paraId="32DB941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14:paraId="2CCCDD05" w14:textId="77777777" w:rsidR="00226F0F" w:rsidRPr="00226F0F" w:rsidRDefault="00226F0F" w:rsidP="00226F0F">
      <w:pPr>
        <w:spacing w:line="276" w:lineRule="auto"/>
        <w:jc w:val="both"/>
        <w:rPr>
          <w:rFonts w:ascii="Trebuchet MS" w:hAnsi="Trebuchet MS"/>
          <w:bCs/>
          <w:szCs w:val="24"/>
          <w:lang w:val="fr-CM"/>
        </w:rPr>
      </w:pPr>
    </w:p>
    <w:p w14:paraId="4A47D82A" w14:textId="77777777" w:rsidR="00226F0F" w:rsidRPr="00226F0F" w:rsidRDefault="00226F0F" w:rsidP="00226F0F">
      <w:pPr>
        <w:spacing w:line="276" w:lineRule="auto"/>
        <w:jc w:val="both"/>
        <w:rPr>
          <w:rFonts w:ascii="Trebuchet MS" w:hAnsi="Trebuchet MS"/>
          <w:bCs/>
          <w:szCs w:val="24"/>
          <w:lang w:val="fr-CM"/>
        </w:rPr>
      </w:pPr>
      <w:bookmarkStart w:id="119" w:name="_Toc161935868"/>
      <w:r w:rsidRPr="00226F0F">
        <w:rPr>
          <w:rFonts w:ascii="Trebuchet MS" w:hAnsi="Trebuchet MS"/>
          <w:bCs/>
          <w:szCs w:val="24"/>
          <w:lang w:val="fr-CM"/>
        </w:rPr>
        <w:t>IV.3. Stockage et utilisation des substances potentiellement polluantes</w:t>
      </w:r>
      <w:bookmarkEnd w:id="119"/>
    </w:p>
    <w:p w14:paraId="413CAAC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De manière générale, le stockage et la manipulation de substances potentiellement polluantes ou dangereuses (huiles, carburant…) devra respecter les principes suivants :</w:t>
      </w:r>
    </w:p>
    <w:p w14:paraId="4F71A216" w14:textId="77777777" w:rsidR="00226F0F" w:rsidRPr="00C535D8" w:rsidRDefault="00226F0F" w:rsidP="00226F0F">
      <w:pPr>
        <w:numPr>
          <w:ilvl w:val="0"/>
          <w:numId w:val="45"/>
        </w:numPr>
        <w:spacing w:after="0" w:line="276" w:lineRule="auto"/>
        <w:jc w:val="both"/>
        <w:rPr>
          <w:rFonts w:ascii="Trebuchet MS" w:hAnsi="Trebuchet MS"/>
          <w:bCs/>
          <w:szCs w:val="24"/>
        </w:rPr>
      </w:pPr>
      <w:r w:rsidRPr="00C535D8">
        <w:rPr>
          <w:rFonts w:ascii="Trebuchet MS" w:hAnsi="Trebuchet MS"/>
          <w:bCs/>
          <w:szCs w:val="24"/>
        </w:rPr>
        <w:t>limitation des quantités stockées ;</w:t>
      </w:r>
    </w:p>
    <w:p w14:paraId="55640C7E"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stockage organisé, en un site ou selon des modalités ne permettant pas l'accès à une personne extérieure au chantier ;</w:t>
      </w:r>
    </w:p>
    <w:p w14:paraId="7A402A31"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manipulation par des personnels responsabilisés  et équipés d’EPI;</w:t>
      </w:r>
    </w:p>
    <w:p w14:paraId="0A9F93A3"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signalisation du site de stockage par un panneau indiquant la nature du danger.</w:t>
      </w:r>
    </w:p>
    <w:p w14:paraId="26EF952E"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lastRenderedPageBreak/>
        <w:t>Le stockage des produits chimiques liquides se fera sur rétention pour prévenir les déversements accidentels et la pollution du sol ;</w:t>
      </w:r>
    </w:p>
    <w:p w14:paraId="503ACBB1"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Les produits chimiques utilisés devront être munis de fiche de données de sécurité (FDS) à afficher sur le lieu de stockage.</w:t>
      </w:r>
    </w:p>
    <w:p w14:paraId="7AA5382A" w14:textId="77777777" w:rsidR="00226F0F" w:rsidRPr="00226F0F" w:rsidRDefault="00226F0F" w:rsidP="00226F0F">
      <w:pPr>
        <w:spacing w:line="276" w:lineRule="auto"/>
        <w:jc w:val="both"/>
        <w:rPr>
          <w:rFonts w:ascii="Trebuchet MS" w:hAnsi="Trebuchet MS"/>
          <w:bCs/>
          <w:szCs w:val="24"/>
          <w:lang w:val="fr-CM"/>
        </w:rPr>
      </w:pPr>
    </w:p>
    <w:p w14:paraId="2F688E8E" w14:textId="77777777" w:rsidR="00226F0F" w:rsidRPr="00226F0F" w:rsidRDefault="00226F0F" w:rsidP="00226F0F">
      <w:pPr>
        <w:spacing w:line="276" w:lineRule="auto"/>
        <w:jc w:val="both"/>
        <w:rPr>
          <w:rFonts w:ascii="Trebuchet MS" w:hAnsi="Trebuchet MS"/>
          <w:bCs/>
          <w:szCs w:val="24"/>
          <w:lang w:val="fr-CM"/>
        </w:rPr>
      </w:pPr>
      <w:bookmarkStart w:id="120" w:name="_Toc161935869"/>
      <w:r w:rsidRPr="00226F0F">
        <w:rPr>
          <w:rFonts w:ascii="Trebuchet MS" w:hAnsi="Trebuchet MS"/>
          <w:bCs/>
          <w:szCs w:val="24"/>
          <w:lang w:val="fr-CM"/>
        </w:rPr>
        <w:t>IV.4. Carburants et lubrifiants</w:t>
      </w:r>
      <w:bookmarkEnd w:id="120"/>
    </w:p>
    <w:p w14:paraId="5931BB9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14:paraId="63F79B06" w14:textId="77777777" w:rsidR="00226F0F" w:rsidRPr="00226F0F" w:rsidRDefault="00226F0F" w:rsidP="00226F0F">
      <w:pPr>
        <w:spacing w:line="276" w:lineRule="auto"/>
        <w:jc w:val="both"/>
        <w:rPr>
          <w:rFonts w:ascii="Trebuchet MS" w:hAnsi="Trebuchet MS"/>
          <w:bCs/>
          <w:szCs w:val="24"/>
          <w:lang w:val="fr-CM"/>
        </w:rPr>
      </w:pPr>
      <w:bookmarkStart w:id="121" w:name="_Toc161935870"/>
      <w:r w:rsidRPr="00226F0F">
        <w:rPr>
          <w:rFonts w:ascii="Trebuchet MS" w:hAnsi="Trebuchet MS"/>
          <w:bCs/>
          <w:szCs w:val="24"/>
          <w:lang w:val="fr-CM"/>
        </w:rPr>
        <w:t>IV.5. Autres substances potentiellement polluantes</w:t>
      </w:r>
      <w:bookmarkEnd w:id="121"/>
    </w:p>
    <w:p w14:paraId="2D03345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14:paraId="6EFB8415" w14:textId="77777777" w:rsidR="00226F0F" w:rsidRPr="00226F0F" w:rsidRDefault="00226F0F" w:rsidP="00226F0F">
      <w:pPr>
        <w:spacing w:line="276" w:lineRule="auto"/>
        <w:jc w:val="both"/>
        <w:rPr>
          <w:rFonts w:ascii="Trebuchet MS" w:hAnsi="Trebuchet MS"/>
          <w:bCs/>
          <w:szCs w:val="24"/>
          <w:lang w:val="fr-CM"/>
        </w:rPr>
      </w:pPr>
      <w:bookmarkStart w:id="122" w:name="_Toc161935871"/>
      <w:r w:rsidRPr="00226F0F">
        <w:rPr>
          <w:rFonts w:ascii="Trebuchet MS" w:hAnsi="Trebuchet MS"/>
          <w:bCs/>
          <w:szCs w:val="24"/>
          <w:lang w:val="fr-CM"/>
        </w:rPr>
        <w:t>IV.6. Gestion des pollutions accidentelles</w:t>
      </w:r>
      <w:bookmarkEnd w:id="122"/>
    </w:p>
    <w:p w14:paraId="4207065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14:paraId="228B73C1" w14:textId="77777777" w:rsidR="00226F0F" w:rsidRPr="00226F0F" w:rsidRDefault="00226F0F" w:rsidP="00226F0F">
      <w:pPr>
        <w:spacing w:line="276" w:lineRule="auto"/>
        <w:jc w:val="both"/>
        <w:rPr>
          <w:rFonts w:ascii="Trebuchet MS" w:hAnsi="Trebuchet MS"/>
          <w:bCs/>
          <w:szCs w:val="24"/>
          <w:lang w:val="fr-CM"/>
        </w:rPr>
      </w:pPr>
      <w:bookmarkStart w:id="123" w:name="_Toc161935872"/>
      <w:r w:rsidRPr="00226F0F">
        <w:rPr>
          <w:rFonts w:ascii="Trebuchet MS" w:hAnsi="Trebuchet MS"/>
          <w:bCs/>
          <w:szCs w:val="24"/>
          <w:lang w:val="fr-CM"/>
        </w:rPr>
        <w:t>IV.7. Principe d’intervention suite à une pollution accidentelle</w:t>
      </w:r>
      <w:bookmarkEnd w:id="123"/>
    </w:p>
    <w:p w14:paraId="5AE46A6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 cas de déversement accidentel de substances polluantes, les mesures suivantes devront être prises :</w:t>
      </w:r>
    </w:p>
    <w:p w14:paraId="07D319EF"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Eviter la contamination du sol par le saupoudrage de produits absorbants spécifiques ;</w:t>
      </w:r>
    </w:p>
    <w:p w14:paraId="4896ACDB"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En cas de proximité d’une source d’eau (puits, cours d’eau…), éviter la contamination des eaux par blocage, barrage, digue de terre, dans un premier temps ;</w:t>
      </w:r>
    </w:p>
    <w:p w14:paraId="57722EE4"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Excaver les terres polluées au droit de la surface d’infiltration ;</w:t>
      </w:r>
    </w:p>
    <w:p w14:paraId="527DB8CB"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Traiter les parties polluées de façon écologiquement rationnelle (mise en décharge, enfouissement, incinération, selon la nature de la pollution).</w:t>
      </w:r>
    </w:p>
    <w:p w14:paraId="3C272707" w14:textId="77777777" w:rsidR="00226F0F" w:rsidRPr="00226F0F" w:rsidRDefault="00226F0F" w:rsidP="00226F0F">
      <w:pPr>
        <w:spacing w:line="276" w:lineRule="auto"/>
        <w:jc w:val="both"/>
        <w:rPr>
          <w:rFonts w:ascii="Trebuchet MS" w:hAnsi="Trebuchet MS"/>
          <w:bCs/>
          <w:szCs w:val="24"/>
          <w:lang w:val="fr-CM"/>
        </w:rPr>
      </w:pPr>
    </w:p>
    <w:p w14:paraId="451104DE" w14:textId="77777777" w:rsidR="00226F0F" w:rsidRPr="00226F0F" w:rsidRDefault="00226F0F" w:rsidP="00226F0F">
      <w:pPr>
        <w:spacing w:line="276" w:lineRule="auto"/>
        <w:jc w:val="both"/>
        <w:rPr>
          <w:rFonts w:ascii="Trebuchet MS" w:hAnsi="Trebuchet MS"/>
          <w:bCs/>
          <w:szCs w:val="24"/>
          <w:lang w:val="fr-CM"/>
        </w:rPr>
      </w:pPr>
      <w:bookmarkStart w:id="124" w:name="_Toc161935873"/>
      <w:r w:rsidRPr="00226F0F">
        <w:rPr>
          <w:rFonts w:ascii="Trebuchet MS" w:hAnsi="Trebuchet MS"/>
          <w:bCs/>
          <w:szCs w:val="24"/>
          <w:lang w:val="fr-CM"/>
        </w:rPr>
        <w:t>IV.8. Protection des espaces naturels contre l’incendie</w:t>
      </w:r>
      <w:bookmarkEnd w:id="124"/>
    </w:p>
    <w:p w14:paraId="38F4A3DF" w14:textId="77777777" w:rsidR="00226F0F" w:rsidRPr="00226F0F" w:rsidRDefault="00226F0F" w:rsidP="00226F0F">
      <w:pPr>
        <w:spacing w:line="276" w:lineRule="auto"/>
        <w:jc w:val="both"/>
        <w:rPr>
          <w:rFonts w:ascii="Trebuchet MS" w:hAnsi="Trebuchet MS"/>
          <w:bCs/>
          <w:szCs w:val="24"/>
          <w:lang w:val="fr-CM"/>
        </w:rPr>
      </w:pPr>
    </w:p>
    <w:p w14:paraId="1C3F7915" w14:textId="77777777" w:rsidR="00226F0F" w:rsidRPr="00C535D8" w:rsidRDefault="00226F0F" w:rsidP="00226F0F">
      <w:pPr>
        <w:spacing w:line="276" w:lineRule="auto"/>
        <w:jc w:val="both"/>
        <w:rPr>
          <w:rFonts w:ascii="Trebuchet MS" w:hAnsi="Trebuchet MS"/>
          <w:bCs/>
          <w:szCs w:val="24"/>
        </w:rPr>
      </w:pPr>
      <w:r w:rsidRPr="00226F0F">
        <w:rPr>
          <w:rFonts w:ascii="Trebuchet MS" w:hAnsi="Trebuchet MS"/>
          <w:bCs/>
          <w:szCs w:val="24"/>
          <w:lang w:val="fr-CM"/>
        </w:rPr>
        <w:lastRenderedPageBreak/>
        <w:t xml:space="preserve">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w:t>
      </w:r>
      <w:r w:rsidRPr="00C535D8">
        <w:rPr>
          <w:rFonts w:ascii="Trebuchet MS" w:hAnsi="Trebuchet MS"/>
          <w:bCs/>
          <w:szCs w:val="24"/>
        </w:rPr>
        <w:t>Dans ce cas, l’Entrepreneur observera les consignes minimales suivantes :</w:t>
      </w:r>
    </w:p>
    <w:p w14:paraId="4A14D0A7"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Brûlage autorisé uniquement par vent faible ;</w:t>
      </w:r>
    </w:p>
    <w:p w14:paraId="1B956F16"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Site préalablement débroussaillé sur vingt mètres de rayon ;</w:t>
      </w:r>
    </w:p>
    <w:p w14:paraId="4ED35F5B"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Feu sous surveillance constante d’une personne compétente armée de moyens de lutte contre l’incendie ;</w:t>
      </w:r>
    </w:p>
    <w:p w14:paraId="1DFE0106"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En cas de propagation, alerte rapide des secours et du maître d’œuvre par tout moyen ;</w:t>
      </w:r>
    </w:p>
    <w:p w14:paraId="347A0A4A"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Extinction totale du foyer en fin du brûlage. Le recouvrement par de la terre est interdit.</w:t>
      </w:r>
    </w:p>
    <w:p w14:paraId="48E97AD2" w14:textId="77777777" w:rsidR="00226F0F" w:rsidRPr="00226F0F" w:rsidRDefault="00226F0F" w:rsidP="00226F0F">
      <w:pPr>
        <w:spacing w:line="276" w:lineRule="auto"/>
        <w:jc w:val="both"/>
        <w:rPr>
          <w:rFonts w:ascii="Trebuchet MS" w:hAnsi="Trebuchet MS"/>
          <w:bCs/>
          <w:szCs w:val="24"/>
          <w:lang w:val="fr-CM"/>
        </w:rPr>
      </w:pPr>
    </w:p>
    <w:p w14:paraId="40199E22" w14:textId="77777777" w:rsidR="00226F0F" w:rsidRPr="00226F0F" w:rsidRDefault="00226F0F" w:rsidP="00226F0F">
      <w:pPr>
        <w:spacing w:line="276" w:lineRule="auto"/>
        <w:jc w:val="both"/>
        <w:rPr>
          <w:rFonts w:ascii="Trebuchet MS" w:hAnsi="Trebuchet MS"/>
          <w:bCs/>
          <w:szCs w:val="24"/>
          <w:lang w:val="fr-CM"/>
        </w:rPr>
      </w:pPr>
      <w:bookmarkStart w:id="125" w:name="_Toc161935874"/>
      <w:r w:rsidRPr="00226F0F">
        <w:rPr>
          <w:rFonts w:ascii="Trebuchet MS" w:hAnsi="Trebuchet MS"/>
          <w:bCs/>
          <w:szCs w:val="24"/>
          <w:lang w:val="fr-CM"/>
        </w:rPr>
        <w:t>IV.9. Conservation de l’intégrité paysagère du site</w:t>
      </w:r>
      <w:bookmarkEnd w:id="125"/>
    </w:p>
    <w:p w14:paraId="31D46202" w14:textId="77777777" w:rsidR="00226F0F" w:rsidRPr="00226F0F" w:rsidRDefault="00226F0F" w:rsidP="00226F0F">
      <w:pPr>
        <w:spacing w:line="276" w:lineRule="auto"/>
        <w:jc w:val="both"/>
        <w:rPr>
          <w:rFonts w:ascii="Trebuchet MS" w:hAnsi="Trebuchet MS"/>
          <w:bCs/>
          <w:szCs w:val="24"/>
          <w:lang w:val="fr-CM"/>
        </w:rPr>
      </w:pPr>
    </w:p>
    <w:p w14:paraId="3BC0B08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Aucune atteinte ne sera portée à la végétation située hors de l’emprise des ouvrages, des accès ou des aires de travail ou de stockage prévues. De plus, des mesures de protection sur les essences protégées ou rares devraient être prises.</w:t>
      </w:r>
    </w:p>
    <w:p w14:paraId="6A41280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14:paraId="60A9471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 L’Entrepreneur devrait effectuer une plantation de compensation après les travaux en cas de déboisement ou d'abattage d'arbres.</w:t>
      </w:r>
    </w:p>
    <w:p w14:paraId="591A3B0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14:paraId="5E57D31C"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La remise en état des lieux avant repli de chantier pourra être imposée en cas de modification significative du site.</w:t>
      </w:r>
    </w:p>
    <w:p w14:paraId="6A4AC94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Toute zone de sensibilité environnementale doit être contournée par le projet (exemple des zones d’inondation saisonnière). Aussi, toutes les précautions doivent être prises afin de préserver les points d’eau (puits, sources, fontaines, mares…).</w:t>
      </w:r>
      <w:bookmarkEnd w:id="116"/>
    </w:p>
    <w:p w14:paraId="5218055A" w14:textId="77777777" w:rsidR="00226F0F" w:rsidRPr="00226F0F" w:rsidRDefault="00226F0F" w:rsidP="00226F0F">
      <w:pPr>
        <w:spacing w:line="276" w:lineRule="auto"/>
        <w:jc w:val="both"/>
        <w:rPr>
          <w:rFonts w:ascii="Trebuchet MS" w:hAnsi="Trebuchet MS"/>
          <w:bCs/>
          <w:szCs w:val="24"/>
          <w:lang w:val="fr-CM"/>
        </w:rPr>
      </w:pPr>
      <w:bookmarkStart w:id="126" w:name="_Toc161935875"/>
      <w:r w:rsidRPr="00226F0F">
        <w:rPr>
          <w:rFonts w:ascii="Trebuchet MS" w:hAnsi="Trebuchet MS"/>
          <w:bCs/>
          <w:szCs w:val="24"/>
          <w:lang w:val="fr-CM"/>
        </w:rPr>
        <w:t>IV.10. Protection de la biodiversité</w:t>
      </w:r>
      <w:bookmarkEnd w:id="126"/>
      <w:r w:rsidRPr="00226F0F">
        <w:rPr>
          <w:rFonts w:ascii="Trebuchet MS" w:hAnsi="Trebuchet MS"/>
          <w:bCs/>
          <w:szCs w:val="24"/>
          <w:lang w:val="fr-CM"/>
        </w:rPr>
        <w:t xml:space="preserve"> </w:t>
      </w:r>
    </w:p>
    <w:p w14:paraId="7E922AC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Outre le respect des résolutions du Plan de gestion de la Biodiversité qui sera élaboré et mis à la disposition de l’Entrepreneur, ce dernier devra prendre les dispositions initiales suivantes pendant l’exécution des travaux :</w:t>
      </w:r>
    </w:p>
    <w:p w14:paraId="487F1EE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Proscrire les installations de chantier et des bases-vie dans la proximité des deux parcs, en dehors des zones tampons ;</w:t>
      </w:r>
    </w:p>
    <w:p w14:paraId="4FD085D0"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Proscrire l’ouverture des zones d’emprunt et des zones de dépôt dans le domaine desdits parcs ;</w:t>
      </w:r>
    </w:p>
    <w:p w14:paraId="0DAA61DE"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Proscrire la recherche de bois d’œuvre (planches, piquets et jalons) dans le domaine desdits parcs ainsi que leurs zones tampons ;</w:t>
      </w:r>
    </w:p>
    <w:p w14:paraId="5C794B4D"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Proscrire la consommation, la chasse et le transport de la viande de brousse par le personnel du chantier ;</w:t>
      </w:r>
    </w:p>
    <w:p w14:paraId="344AB804"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Eviter d’implanter certains équipements de la route, notamment les aires de repos, postes de péage et de pesage à l’intérieur des parcs nationaux et de leurs zones tampons ;</w:t>
      </w:r>
    </w:p>
    <w:p w14:paraId="318252A3"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Obtenir les autorisations de recherche de gites d’emprunt dans les domaines et zones tampons suivant le plan de zonage du parc ;</w:t>
      </w:r>
    </w:p>
    <w:p w14:paraId="6FA9013E"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Collaborer avec les conservateurs des parcs pour le choix des zones pouvant être dédiées à l’exploitation des zones d’emprunt, même dans les situations critiques de manque de matériaux ;</w:t>
      </w:r>
    </w:p>
    <w:p w14:paraId="41A1930C"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Planifier en collaboration avec les conservateurs des parcs nationaux, des travaux dans la proximité des parcs en tenant compte des lieux et des périodes de passage des animaux pendant leurs migrations saisonnières ;</w:t>
      </w:r>
    </w:p>
    <w:p w14:paraId="6E930002"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Aménager des tunnels ou passerelles selon les cas, pour la traversée des animaux sauvages avec la collaboration des conservateurs qui maîtrisent les points de traversées de ces animaux ;</w:t>
      </w:r>
    </w:p>
    <w:p w14:paraId="187445F7"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Poser des signalétiques par la matérialisation physique aux entrées et sorties des parcs, ainsi qu’aux points de traversée des animaux ;</w:t>
      </w:r>
    </w:p>
    <w:p w14:paraId="3FACC44F"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Mettre en place des aménagements comme les ralentisseurs de vitesse pourront être faites à ces points afin de réduire la vitesse des automobilistes. </w:t>
      </w:r>
    </w:p>
    <w:p w14:paraId="61F3F1A6"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14:paraId="668A5D2C"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Adopter des mesures d’éducation et sensibilisation du personnel et des sous-traitants, ainsi de la maîtrise d’œuvre à préserver les ressources des parcs.  </w:t>
      </w:r>
    </w:p>
    <w:p w14:paraId="65254217" w14:textId="77777777" w:rsidR="00226F0F" w:rsidRPr="00226F0F" w:rsidRDefault="00226F0F" w:rsidP="00226F0F">
      <w:pPr>
        <w:numPr>
          <w:ilvl w:val="0"/>
          <w:numId w:val="34"/>
        </w:numPr>
        <w:spacing w:after="0" w:line="276" w:lineRule="auto"/>
        <w:jc w:val="both"/>
        <w:rPr>
          <w:rFonts w:ascii="Trebuchet MS" w:hAnsi="Trebuchet MS"/>
          <w:bCs/>
          <w:szCs w:val="24"/>
          <w:lang w:val="fr-CM"/>
        </w:rPr>
      </w:pPr>
      <w:bookmarkStart w:id="127" w:name="_Toc161935876"/>
      <w:r w:rsidRPr="00226F0F">
        <w:rPr>
          <w:rFonts w:ascii="Trebuchet MS" w:hAnsi="Trebuchet MS"/>
          <w:bCs/>
          <w:szCs w:val="24"/>
          <w:lang w:val="fr-CM"/>
        </w:rPr>
        <w:t>Gestion des risques et impacts SOCIAUX : Plan/Programme/Mesures pour gérer les risques et impacts sociaux</w:t>
      </w:r>
      <w:bookmarkEnd w:id="127"/>
    </w:p>
    <w:p w14:paraId="616555C7" w14:textId="77777777" w:rsidR="00226F0F" w:rsidRPr="00226F0F" w:rsidRDefault="00226F0F" w:rsidP="00226F0F">
      <w:pPr>
        <w:spacing w:line="276" w:lineRule="auto"/>
        <w:jc w:val="both"/>
        <w:rPr>
          <w:rFonts w:ascii="Trebuchet MS" w:hAnsi="Trebuchet MS"/>
          <w:bCs/>
          <w:iCs/>
          <w:szCs w:val="24"/>
          <w:lang w:val="fr-CM"/>
        </w:rPr>
      </w:pPr>
      <w:r w:rsidRPr="00226F0F">
        <w:rPr>
          <w:rFonts w:ascii="Trebuchet MS" w:hAnsi="Trebuchet MS"/>
          <w:bCs/>
          <w:iCs/>
          <w:szCs w:val="24"/>
          <w:lang w:val="fr-CM"/>
        </w:rPr>
        <w:t xml:space="preserve">L’Entrepreneur doit établir un programme détaillé de gestion sociale du chantier. Ledit programme détaillé doit contenir les Plan/Programme/mesures suivants : </w:t>
      </w:r>
    </w:p>
    <w:p w14:paraId="0798A2F1" w14:textId="77777777" w:rsidR="00226F0F" w:rsidRPr="00226F0F" w:rsidRDefault="00226F0F" w:rsidP="00226F0F">
      <w:pPr>
        <w:spacing w:line="276" w:lineRule="auto"/>
        <w:jc w:val="both"/>
        <w:rPr>
          <w:rFonts w:ascii="Trebuchet MS" w:hAnsi="Trebuchet MS"/>
          <w:bCs/>
          <w:szCs w:val="24"/>
          <w:lang w:val="fr-CM"/>
        </w:rPr>
      </w:pPr>
      <w:bookmarkStart w:id="128" w:name="_Toc161935877"/>
      <w:r w:rsidRPr="00226F0F">
        <w:rPr>
          <w:rFonts w:ascii="Trebuchet MS" w:hAnsi="Trebuchet MS"/>
          <w:bCs/>
          <w:szCs w:val="24"/>
          <w:lang w:val="fr-CM"/>
        </w:rPr>
        <w:t>V.1.  Plan/Programme/mesures de gestion de la main d’œuvre</w:t>
      </w:r>
      <w:bookmarkEnd w:id="128"/>
    </w:p>
    <w:p w14:paraId="05AF9D65" w14:textId="77777777" w:rsidR="00226F0F" w:rsidRPr="00226F0F" w:rsidRDefault="00226F0F" w:rsidP="00226F0F">
      <w:pPr>
        <w:spacing w:line="276" w:lineRule="auto"/>
        <w:jc w:val="both"/>
        <w:rPr>
          <w:rFonts w:ascii="Trebuchet MS" w:hAnsi="Trebuchet MS"/>
          <w:bCs/>
          <w:i/>
          <w:iCs/>
          <w:szCs w:val="24"/>
          <w:lang w:val="fr-CM"/>
        </w:rPr>
      </w:pPr>
      <w:r w:rsidRPr="00226F0F">
        <w:rPr>
          <w:rFonts w:ascii="Trebuchet MS" w:hAnsi="Trebuchet MS"/>
          <w:bCs/>
          <w:iCs/>
          <w:szCs w:val="24"/>
          <w:lang w:val="fr-CM"/>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14:paraId="3D35D4C1" w14:textId="77777777" w:rsidR="00226F0F" w:rsidRPr="00226F0F" w:rsidRDefault="00226F0F" w:rsidP="00226F0F">
      <w:pPr>
        <w:spacing w:line="276" w:lineRule="auto"/>
        <w:jc w:val="both"/>
        <w:rPr>
          <w:rFonts w:ascii="Trebuchet MS" w:hAnsi="Trebuchet MS"/>
          <w:bCs/>
          <w:i/>
          <w:iCs/>
          <w:szCs w:val="24"/>
          <w:lang w:val="fr-CM"/>
        </w:rPr>
      </w:pPr>
      <w:r w:rsidRPr="00226F0F">
        <w:rPr>
          <w:rFonts w:ascii="Trebuchet MS" w:hAnsi="Trebuchet MS"/>
          <w:bCs/>
          <w:iCs/>
          <w:szCs w:val="24"/>
          <w:lang w:val="fr-CM"/>
        </w:rPr>
        <w:lastRenderedPageBreak/>
        <w:t xml:space="preserve">Les principes à respecter pour l’élaboration des procédures sont les suivants : </w:t>
      </w:r>
    </w:p>
    <w:p w14:paraId="552FB845" w14:textId="77777777" w:rsidR="00226F0F" w:rsidRPr="00226F0F" w:rsidRDefault="00226F0F" w:rsidP="00226F0F">
      <w:pPr>
        <w:numPr>
          <w:ilvl w:val="0"/>
          <w:numId w:val="45"/>
        </w:numPr>
        <w:spacing w:after="0" w:line="276" w:lineRule="auto"/>
        <w:jc w:val="both"/>
        <w:rPr>
          <w:rFonts w:ascii="Trebuchet MS" w:hAnsi="Trebuchet MS"/>
          <w:bCs/>
          <w:i/>
          <w:iCs/>
          <w:szCs w:val="24"/>
          <w:lang w:val="fr-CM"/>
        </w:rPr>
      </w:pPr>
      <w:r w:rsidRPr="00226F0F">
        <w:rPr>
          <w:rFonts w:ascii="Trebuchet MS" w:hAnsi="Trebuchet MS"/>
          <w:bCs/>
          <w:iCs/>
          <w:szCs w:val="24"/>
          <w:lang w:val="fr-CM"/>
        </w:rPr>
        <w:t>Tous les travailleurs/travailleuses seront informés des termes et conditions de travail et d’emploi à l’embauche ;</w:t>
      </w:r>
    </w:p>
    <w:p w14:paraId="22BD05D6" w14:textId="77777777" w:rsidR="00226F0F" w:rsidRPr="00226F0F" w:rsidRDefault="00226F0F" w:rsidP="00226F0F">
      <w:pPr>
        <w:numPr>
          <w:ilvl w:val="0"/>
          <w:numId w:val="45"/>
        </w:numPr>
        <w:spacing w:after="0" w:line="276" w:lineRule="auto"/>
        <w:jc w:val="both"/>
        <w:rPr>
          <w:rFonts w:ascii="Trebuchet MS" w:hAnsi="Trebuchet MS"/>
          <w:bCs/>
          <w:i/>
          <w:iCs/>
          <w:szCs w:val="24"/>
          <w:lang w:val="fr-CM"/>
        </w:rPr>
      </w:pPr>
      <w:r w:rsidRPr="00226F0F">
        <w:rPr>
          <w:rFonts w:ascii="Trebuchet MS" w:hAnsi="Trebuchet MS"/>
          <w:bCs/>
          <w:iCs/>
          <w:szCs w:val="24"/>
          <w:lang w:val="fr-CM"/>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14:paraId="4895A341" w14:textId="77777777" w:rsidR="00226F0F" w:rsidRPr="00226F0F" w:rsidRDefault="00226F0F" w:rsidP="00226F0F">
      <w:pPr>
        <w:numPr>
          <w:ilvl w:val="0"/>
          <w:numId w:val="45"/>
        </w:numPr>
        <w:spacing w:after="0" w:line="276" w:lineRule="auto"/>
        <w:jc w:val="both"/>
        <w:rPr>
          <w:rFonts w:ascii="Trebuchet MS" w:hAnsi="Trebuchet MS"/>
          <w:bCs/>
          <w:i/>
          <w:iCs/>
          <w:szCs w:val="24"/>
          <w:lang w:val="fr-CM"/>
        </w:rPr>
      </w:pPr>
      <w:r w:rsidRPr="00226F0F">
        <w:rPr>
          <w:rFonts w:ascii="Trebuchet MS" w:hAnsi="Trebuchet MS"/>
          <w:bCs/>
          <w:iCs/>
          <w:szCs w:val="24"/>
          <w:lang w:val="fr-CM"/>
        </w:rPr>
        <w:t>La loi est explicite sur le système de rémunération, les heures de travail et les droits du travailleur (y compris les promotions, les congés payés, les congés de maladie, …), la liberté d’adhérer à une organisation syndicale légalement constituée ;</w:t>
      </w:r>
    </w:p>
    <w:p w14:paraId="2FA4DD84" w14:textId="77777777" w:rsidR="00226F0F" w:rsidRPr="00226F0F" w:rsidRDefault="00226F0F" w:rsidP="00226F0F">
      <w:pPr>
        <w:numPr>
          <w:ilvl w:val="0"/>
          <w:numId w:val="45"/>
        </w:numPr>
        <w:spacing w:after="0" w:line="276" w:lineRule="auto"/>
        <w:jc w:val="both"/>
        <w:rPr>
          <w:rFonts w:ascii="Trebuchet MS" w:hAnsi="Trebuchet MS"/>
          <w:bCs/>
          <w:i/>
          <w:iCs/>
          <w:szCs w:val="24"/>
          <w:lang w:val="fr-CM"/>
        </w:rPr>
      </w:pPr>
      <w:r w:rsidRPr="00226F0F">
        <w:rPr>
          <w:rFonts w:ascii="Trebuchet MS" w:hAnsi="Trebuchet MS"/>
          <w:bCs/>
          <w:iCs/>
          <w:szCs w:val="24"/>
          <w:lang w:val="fr-CM"/>
        </w:rPr>
        <w:t>Les salarié (es) de l’Entrepreneur seront informées de toutes retenues et déductions à la source qui sont effectuées sur leurs rémunérations conformément aux dispositions des lois et règlements en vigueur ;</w:t>
      </w:r>
    </w:p>
    <w:p w14:paraId="62D2CFD1" w14:textId="77777777" w:rsidR="00226F0F" w:rsidRPr="00226F0F" w:rsidRDefault="00226F0F" w:rsidP="00226F0F">
      <w:pPr>
        <w:numPr>
          <w:ilvl w:val="0"/>
          <w:numId w:val="45"/>
        </w:numPr>
        <w:spacing w:after="0" w:line="276" w:lineRule="auto"/>
        <w:jc w:val="both"/>
        <w:rPr>
          <w:rFonts w:ascii="Trebuchet MS" w:hAnsi="Trebuchet MS"/>
          <w:bCs/>
          <w:i/>
          <w:iCs/>
          <w:szCs w:val="24"/>
          <w:lang w:val="fr-CM"/>
        </w:rPr>
      </w:pPr>
      <w:r w:rsidRPr="00226F0F">
        <w:rPr>
          <w:rFonts w:ascii="Trebuchet MS" w:hAnsi="Trebuchet MS"/>
          <w:bCs/>
          <w:iCs/>
          <w:szCs w:val="24"/>
          <w:lang w:val="fr-CM"/>
        </w:rPr>
        <w:t>L’Entrepreneur met à la disposition de tout travailleur/travailleuse nouvellement recruté(e) toutes les informations nécessaires et informe le personnel de toute modification intervenant en cours de contrat ;</w:t>
      </w:r>
    </w:p>
    <w:p w14:paraId="4C7B6DFA" w14:textId="77777777" w:rsidR="00226F0F" w:rsidRPr="00226F0F" w:rsidRDefault="00226F0F" w:rsidP="00226F0F">
      <w:pPr>
        <w:numPr>
          <w:ilvl w:val="0"/>
          <w:numId w:val="45"/>
        </w:numPr>
        <w:spacing w:after="0" w:line="276" w:lineRule="auto"/>
        <w:jc w:val="both"/>
        <w:rPr>
          <w:rFonts w:ascii="Trebuchet MS" w:hAnsi="Trebuchet MS"/>
          <w:bCs/>
          <w:i/>
          <w:iCs/>
          <w:szCs w:val="24"/>
          <w:lang w:val="fr-CM"/>
        </w:rPr>
      </w:pPr>
      <w:r w:rsidRPr="00226F0F">
        <w:rPr>
          <w:rFonts w:ascii="Trebuchet MS" w:hAnsi="Trebuchet MS"/>
          <w:bCs/>
          <w:iCs/>
          <w:szCs w:val="24"/>
          <w:lang w:val="fr-CM"/>
        </w:rPr>
        <w:t>Le salaire, les heures de travail et autres dispositions spécifiques applicables sont consignés au niveau du contrat du travail ;</w:t>
      </w:r>
    </w:p>
    <w:p w14:paraId="3636DC9F" w14:textId="77777777" w:rsidR="00226F0F" w:rsidRPr="00C535D8" w:rsidRDefault="00226F0F" w:rsidP="00226F0F">
      <w:pPr>
        <w:numPr>
          <w:ilvl w:val="0"/>
          <w:numId w:val="45"/>
        </w:numPr>
        <w:spacing w:after="0" w:line="276" w:lineRule="auto"/>
        <w:jc w:val="both"/>
        <w:rPr>
          <w:rFonts w:ascii="Trebuchet MS" w:hAnsi="Trebuchet MS"/>
          <w:bCs/>
          <w:i/>
          <w:iCs/>
          <w:szCs w:val="24"/>
        </w:rPr>
      </w:pPr>
      <w:r w:rsidRPr="00226F0F">
        <w:rPr>
          <w:rFonts w:ascii="Trebuchet MS" w:hAnsi="Trebuchet MS"/>
          <w:bCs/>
          <w:iCs/>
          <w:szCs w:val="24"/>
          <w:lang w:val="fr-CM"/>
        </w:rPr>
        <w:t xml:space="preserve">Des mesures relatives à la santé et la sécurité au travail seront appliquées au projet. </w:t>
      </w:r>
      <w:r w:rsidRPr="00C535D8">
        <w:rPr>
          <w:rFonts w:ascii="Trebuchet MS" w:hAnsi="Trebuchet MS"/>
          <w:bCs/>
          <w:iCs/>
          <w:szCs w:val="24"/>
        </w:rPr>
        <w:t>L’Entrepreneur a la charge de leur mise en œuvre ;</w:t>
      </w:r>
    </w:p>
    <w:p w14:paraId="71BAA091" w14:textId="77777777" w:rsidR="00226F0F" w:rsidRPr="00226F0F" w:rsidRDefault="00226F0F" w:rsidP="00226F0F">
      <w:pPr>
        <w:numPr>
          <w:ilvl w:val="0"/>
          <w:numId w:val="45"/>
        </w:numPr>
        <w:spacing w:after="0" w:line="276" w:lineRule="auto"/>
        <w:jc w:val="both"/>
        <w:rPr>
          <w:rFonts w:ascii="Trebuchet MS" w:hAnsi="Trebuchet MS"/>
          <w:bCs/>
          <w:i/>
          <w:iCs/>
          <w:szCs w:val="24"/>
          <w:lang w:val="fr-CM"/>
        </w:rPr>
      </w:pPr>
      <w:r w:rsidRPr="00226F0F">
        <w:rPr>
          <w:rFonts w:ascii="Trebuchet MS" w:hAnsi="Trebuchet MS"/>
          <w:bCs/>
          <w:iCs/>
          <w:szCs w:val="24"/>
          <w:lang w:val="fr-CM"/>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14:paraId="1FAECE98" w14:textId="77777777" w:rsidR="00226F0F" w:rsidRPr="00226F0F" w:rsidRDefault="00226F0F" w:rsidP="00226F0F">
      <w:pPr>
        <w:numPr>
          <w:ilvl w:val="0"/>
          <w:numId w:val="45"/>
        </w:numPr>
        <w:spacing w:after="0" w:line="276" w:lineRule="auto"/>
        <w:jc w:val="both"/>
        <w:rPr>
          <w:rFonts w:ascii="Trebuchet MS" w:hAnsi="Trebuchet MS"/>
          <w:bCs/>
          <w:i/>
          <w:iCs/>
          <w:szCs w:val="24"/>
          <w:lang w:val="fr-CM"/>
        </w:rPr>
      </w:pPr>
      <w:r w:rsidRPr="00226F0F">
        <w:rPr>
          <w:rFonts w:ascii="Trebuchet MS" w:hAnsi="Trebuchet MS"/>
          <w:bCs/>
          <w:iCs/>
          <w:szCs w:val="24"/>
          <w:lang w:val="fr-CM"/>
        </w:rPr>
        <w:t>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14:paraId="103850B3" w14:textId="77777777" w:rsidR="00226F0F" w:rsidRPr="00226F0F" w:rsidRDefault="00226F0F" w:rsidP="00226F0F">
      <w:pPr>
        <w:numPr>
          <w:ilvl w:val="0"/>
          <w:numId w:val="45"/>
        </w:numPr>
        <w:spacing w:after="0" w:line="276" w:lineRule="auto"/>
        <w:jc w:val="both"/>
        <w:rPr>
          <w:rFonts w:ascii="Trebuchet MS" w:hAnsi="Trebuchet MS"/>
          <w:bCs/>
          <w:i/>
          <w:iCs/>
          <w:szCs w:val="24"/>
          <w:lang w:val="fr-CM"/>
        </w:rPr>
      </w:pPr>
      <w:r w:rsidRPr="00226F0F">
        <w:rPr>
          <w:rFonts w:ascii="Trebuchet MS" w:hAnsi="Trebuchet MS"/>
          <w:bCs/>
          <w:iCs/>
          <w:szCs w:val="24"/>
          <w:lang w:val="fr-CM"/>
        </w:rPr>
        <w:t>Organisations de travailleurs/travailleuses : Conformément au droit national le droit des travailleurs à se constituer en association, à adhérer à une organisation de leur choix et à négocier collectivement sans ingérence aucune ;</w:t>
      </w:r>
    </w:p>
    <w:p w14:paraId="5B7C8E56" w14:textId="77777777" w:rsidR="00226F0F" w:rsidRPr="00226F0F" w:rsidRDefault="00226F0F" w:rsidP="00226F0F">
      <w:pPr>
        <w:numPr>
          <w:ilvl w:val="0"/>
          <w:numId w:val="45"/>
        </w:numPr>
        <w:spacing w:after="0" w:line="276" w:lineRule="auto"/>
        <w:jc w:val="both"/>
        <w:rPr>
          <w:rFonts w:ascii="Trebuchet MS" w:hAnsi="Trebuchet MS"/>
          <w:bCs/>
          <w:i/>
          <w:iCs/>
          <w:szCs w:val="24"/>
          <w:lang w:val="fr-CM"/>
        </w:rPr>
      </w:pPr>
      <w:r w:rsidRPr="00226F0F">
        <w:rPr>
          <w:rFonts w:ascii="Trebuchet MS" w:hAnsi="Trebuchet MS"/>
          <w:bCs/>
          <w:iCs/>
          <w:szCs w:val="24"/>
          <w:lang w:val="fr-CM"/>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546D52A1" w14:textId="77777777" w:rsidR="00226F0F" w:rsidRPr="00226F0F" w:rsidRDefault="00226F0F" w:rsidP="00226F0F">
      <w:pPr>
        <w:numPr>
          <w:ilvl w:val="0"/>
          <w:numId w:val="45"/>
        </w:numPr>
        <w:spacing w:after="0" w:line="276" w:lineRule="auto"/>
        <w:jc w:val="both"/>
        <w:rPr>
          <w:rFonts w:ascii="Trebuchet MS" w:hAnsi="Trebuchet MS"/>
          <w:bCs/>
          <w:i/>
          <w:iCs/>
          <w:szCs w:val="24"/>
          <w:lang w:val="fr-CM"/>
        </w:rPr>
      </w:pPr>
      <w:r w:rsidRPr="00226F0F">
        <w:rPr>
          <w:rFonts w:ascii="Trebuchet MS" w:hAnsi="Trebuchet MS"/>
          <w:bCs/>
          <w:iCs/>
          <w:szCs w:val="24"/>
          <w:lang w:val="fr-CM"/>
        </w:rPr>
        <w:lastRenderedPageBreak/>
        <w:t>Sous-Traitance : l’entrepreneur devra inclure des dispositions équivalentes et des mécanismes de recours en cas de non-conformité dans leurs accords contractuels avec les sous-traitants ;</w:t>
      </w:r>
    </w:p>
    <w:p w14:paraId="0107DF15" w14:textId="77777777" w:rsidR="00226F0F" w:rsidRPr="00226F0F" w:rsidRDefault="00226F0F" w:rsidP="00226F0F">
      <w:pPr>
        <w:numPr>
          <w:ilvl w:val="0"/>
          <w:numId w:val="45"/>
        </w:numPr>
        <w:spacing w:after="0" w:line="276" w:lineRule="auto"/>
        <w:jc w:val="both"/>
        <w:rPr>
          <w:rFonts w:ascii="Trebuchet MS" w:hAnsi="Trebuchet MS"/>
          <w:bCs/>
          <w:i/>
          <w:iCs/>
          <w:szCs w:val="24"/>
          <w:lang w:val="fr-CM"/>
        </w:rPr>
      </w:pPr>
      <w:r w:rsidRPr="00226F0F">
        <w:rPr>
          <w:rFonts w:ascii="Trebuchet MS" w:hAnsi="Trebuchet MS"/>
          <w:bCs/>
          <w:iCs/>
          <w:szCs w:val="24"/>
          <w:lang w:val="fr-CM"/>
        </w:rPr>
        <w:t>Des conditions de protection sociale (prévoyance sociale, assurance le cas échéant, etc.) ;</w:t>
      </w:r>
    </w:p>
    <w:p w14:paraId="2605CE05" w14:textId="77777777" w:rsidR="00226F0F" w:rsidRPr="00226F0F" w:rsidRDefault="00226F0F" w:rsidP="00226F0F">
      <w:pPr>
        <w:numPr>
          <w:ilvl w:val="0"/>
          <w:numId w:val="45"/>
        </w:numPr>
        <w:spacing w:after="0" w:line="276" w:lineRule="auto"/>
        <w:jc w:val="both"/>
        <w:rPr>
          <w:rFonts w:ascii="Trebuchet MS" w:hAnsi="Trebuchet MS"/>
          <w:bCs/>
          <w:i/>
          <w:iCs/>
          <w:szCs w:val="24"/>
          <w:lang w:val="fr-CM"/>
        </w:rPr>
      </w:pPr>
      <w:r w:rsidRPr="00226F0F">
        <w:rPr>
          <w:rFonts w:ascii="Trebuchet MS" w:hAnsi="Trebuchet MS"/>
          <w:bCs/>
          <w:iCs/>
          <w:szCs w:val="24"/>
          <w:lang w:val="fr-CM"/>
        </w:rPr>
        <w:t>De l’employabilité (profil de carrière et formation) ;</w:t>
      </w:r>
    </w:p>
    <w:p w14:paraId="47BD61CB" w14:textId="77777777" w:rsidR="00226F0F" w:rsidRPr="00226F0F" w:rsidRDefault="00226F0F" w:rsidP="00226F0F">
      <w:pPr>
        <w:numPr>
          <w:ilvl w:val="0"/>
          <w:numId w:val="45"/>
        </w:numPr>
        <w:spacing w:after="0" w:line="276" w:lineRule="auto"/>
        <w:jc w:val="both"/>
        <w:rPr>
          <w:rFonts w:ascii="Trebuchet MS" w:hAnsi="Trebuchet MS"/>
          <w:bCs/>
          <w:i/>
          <w:iCs/>
          <w:szCs w:val="24"/>
          <w:lang w:val="fr-CM"/>
        </w:rPr>
      </w:pPr>
      <w:r w:rsidRPr="00226F0F">
        <w:rPr>
          <w:rFonts w:ascii="Trebuchet MS" w:hAnsi="Trebuchet MS"/>
          <w:bCs/>
          <w:iCs/>
          <w:szCs w:val="24"/>
          <w:lang w:val="fr-CM"/>
        </w:rPr>
        <w:t>De la fourniture en eau potable et en eau à des fins domestiques, en tenant compte des conditions locales pour les travailleurs.</w:t>
      </w:r>
    </w:p>
    <w:p w14:paraId="475D9521" w14:textId="77777777" w:rsidR="00226F0F" w:rsidRPr="00226F0F" w:rsidRDefault="00226F0F" w:rsidP="00226F0F">
      <w:pPr>
        <w:spacing w:line="276" w:lineRule="auto"/>
        <w:jc w:val="both"/>
        <w:rPr>
          <w:rFonts w:ascii="Trebuchet MS" w:hAnsi="Trebuchet MS"/>
          <w:bCs/>
          <w:szCs w:val="24"/>
          <w:lang w:val="fr-CM"/>
        </w:rPr>
      </w:pPr>
      <w:bookmarkStart w:id="129" w:name="_Toc161655317"/>
      <w:bookmarkStart w:id="130" w:name="_Toc161935878"/>
      <w:r w:rsidRPr="00226F0F">
        <w:rPr>
          <w:rFonts w:ascii="Trebuchet MS" w:hAnsi="Trebuchet MS"/>
          <w:bCs/>
          <w:szCs w:val="24"/>
          <w:lang w:val="fr-CM"/>
        </w:rPr>
        <w:t>V.2.  Plan/Programme/mesures de gestion de l'afflux de la main-d'œuvre</w:t>
      </w:r>
      <w:bookmarkEnd w:id="129"/>
      <w:bookmarkEnd w:id="130"/>
    </w:p>
    <w:p w14:paraId="6C2EF63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14:paraId="60A7A28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14:paraId="1A12B7B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14:paraId="5B1F84F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14:paraId="633C86CA" w14:textId="77777777" w:rsidR="00226F0F" w:rsidRPr="00226F0F" w:rsidRDefault="00226F0F" w:rsidP="00226F0F">
      <w:pPr>
        <w:spacing w:line="276" w:lineRule="auto"/>
        <w:jc w:val="both"/>
        <w:rPr>
          <w:rFonts w:ascii="Trebuchet MS" w:hAnsi="Trebuchet MS"/>
          <w:bCs/>
          <w:szCs w:val="24"/>
          <w:lang w:val="fr-CM"/>
        </w:rPr>
      </w:pPr>
      <w:bookmarkStart w:id="131" w:name="_Toc161935879"/>
      <w:bookmarkStart w:id="132" w:name="_Toc161655318"/>
      <w:bookmarkStart w:id="133" w:name="_Hlk161306868"/>
      <w:r w:rsidRPr="00226F0F">
        <w:rPr>
          <w:rFonts w:ascii="Trebuchet MS" w:hAnsi="Trebuchet MS"/>
          <w:bCs/>
          <w:szCs w:val="24"/>
          <w:lang w:val="fr-CM"/>
        </w:rPr>
        <w:t>V.3.  Plan/Programme/mesures de prévention et réponse aux Violences Basées sur le Genre : Exploitation et Abus Sexuel (EAS) et Harcèlent Sexuel (HS)</w:t>
      </w:r>
      <w:bookmarkEnd w:id="131"/>
      <w:bookmarkEnd w:id="132"/>
    </w:p>
    <w:p w14:paraId="240BE0C8" w14:textId="77777777" w:rsidR="00226F0F" w:rsidRPr="00226F0F" w:rsidRDefault="00226F0F" w:rsidP="00226F0F">
      <w:pPr>
        <w:spacing w:line="276" w:lineRule="auto"/>
        <w:jc w:val="both"/>
        <w:rPr>
          <w:rFonts w:ascii="Trebuchet MS" w:hAnsi="Trebuchet MS"/>
          <w:bCs/>
          <w:szCs w:val="24"/>
          <w:lang w:val="fr-CM"/>
        </w:rPr>
      </w:pPr>
    </w:p>
    <w:bookmarkEnd w:id="133"/>
    <w:p w14:paraId="76BB139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L’EAS/HS sur le lieu de travail sont les types de VBG les plus susceptibles de se produire ou d'être exacerbés par la mise en œuvre de projets d'investissement. Étant donné la faible probabilité d’éliminer complètement le risque de EAS/HS, le cadre environnemental et </w:t>
      </w:r>
      <w:r w:rsidRPr="00226F0F">
        <w:rPr>
          <w:rFonts w:ascii="Trebuchet MS" w:hAnsi="Trebuchet MS"/>
          <w:bCs/>
          <w:szCs w:val="24"/>
          <w:lang w:val="fr-CM"/>
        </w:rPr>
        <w:lastRenderedPageBreak/>
        <w:t>social de la Banque recommande la prévention et atténuation des risques EAS/HS liés au projet.</w:t>
      </w:r>
    </w:p>
    <w:p w14:paraId="01ECB91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14:paraId="71858AC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14:paraId="2B2A1C4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14:paraId="098BF03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14:paraId="588B43B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 dispositif VBG/EAS/HS du MGP devrait principalement servir à : </w:t>
      </w:r>
    </w:p>
    <w:p w14:paraId="71B0FC1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14:paraId="2DC33AC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(ii) enregistrer la résolution de la plainte. Les informations conservées par le MGP seront documentées mais resteront absolument confidentielles, surtout lorsqu’elles ont trait à l’identité du plaignant (e).</w:t>
      </w:r>
    </w:p>
    <w:p w14:paraId="35B277B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w:t>
      </w:r>
      <w:r w:rsidRPr="00226F0F">
        <w:rPr>
          <w:rFonts w:ascii="Trebuchet MS" w:hAnsi="Trebuchet MS"/>
          <w:bCs/>
          <w:szCs w:val="24"/>
          <w:lang w:val="fr-CM"/>
        </w:rPr>
        <w:lastRenderedPageBreak/>
        <w:t xml:space="preserve">l’expérience et la formation appropriées pour recevoir et examiner ces allégations ou préoccupations. </w:t>
      </w:r>
    </w:p>
    <w:p w14:paraId="1AA6E99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14:paraId="105C1E5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14:paraId="390503A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14:paraId="106A679A" w14:textId="77777777" w:rsidR="00226F0F" w:rsidRPr="00226F0F" w:rsidRDefault="00226F0F" w:rsidP="00226F0F">
      <w:pPr>
        <w:spacing w:line="276" w:lineRule="auto"/>
        <w:jc w:val="both"/>
        <w:rPr>
          <w:rFonts w:ascii="Trebuchet MS" w:hAnsi="Trebuchet MS"/>
          <w:bCs/>
          <w:szCs w:val="24"/>
          <w:lang w:val="fr-CM"/>
        </w:rPr>
      </w:pPr>
      <w:bookmarkStart w:id="134" w:name="_Toc161935880"/>
      <w:r w:rsidRPr="00226F0F">
        <w:rPr>
          <w:rFonts w:ascii="Trebuchet MS" w:hAnsi="Trebuchet MS"/>
          <w:bCs/>
          <w:szCs w:val="24"/>
          <w:lang w:val="fr-CM"/>
        </w:rPr>
        <w:t>V.4.  Plan/Programme/mesures de prévention des dommages aux personnes et aux biens</w:t>
      </w:r>
      <w:bookmarkEnd w:id="134"/>
    </w:p>
    <w:p w14:paraId="5D15466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14:paraId="143BA86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14:paraId="4FB7507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46973DD9"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lastRenderedPageBreak/>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14:paraId="332C8C65"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Former son personnel, notamment les conducteurs, au respect des piétons et troupeaux d’animaux ;</w:t>
      </w:r>
    </w:p>
    <w:p w14:paraId="4F12BB02"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Les tranchées seront au besoin, entourées de solides barrières ;</w:t>
      </w:r>
    </w:p>
    <w:p w14:paraId="1C9D1E09"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Un éclairage des barrières et des passerelles sera assuré pendant la nuit ;</w:t>
      </w:r>
    </w:p>
    <w:p w14:paraId="5295FEBC"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Assurer la signalisation et le gardiennage imposés ;</w:t>
      </w:r>
    </w:p>
    <w:p w14:paraId="5F5A465D"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Signaler les travaux de manière adéquate.</w:t>
      </w:r>
    </w:p>
    <w:p w14:paraId="254A5659"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Assurer le passage des véhicules, sauf impossibilité absolue ;</w:t>
      </w:r>
    </w:p>
    <w:p w14:paraId="2FDF51C6"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Les routes ne seront pas coupées en même temps sur plus de la moitié de leur largeur ;</w:t>
      </w:r>
    </w:p>
    <w:p w14:paraId="2550F0AC"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Les tranchées longeant les routes et engageant l’emprise de celles-ci ne seront pas ouvertes sur une longueur supérieure à 200 m ;</w:t>
      </w:r>
    </w:p>
    <w:p w14:paraId="2D2DC4DC"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Préserver de toutes dégradations les murs des riverains, les ouvrages des voies publiques, tels que bordures, bornes, etc., les lignes électriques ou téléphoniques et les canalisations et câbles de toute natures rencontrés dans le sol ;</w:t>
      </w:r>
    </w:p>
    <w:p w14:paraId="4FE6059C"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Maintenir en état de fonctionnement, pendant toute la durée des travaux, les câbles existants et les canalisations et installations existantes assurant la distribution d’eau potable, ou l’évacuation des eaux usées.</w:t>
      </w:r>
    </w:p>
    <w:p w14:paraId="46721BC5"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L’Entrepreneur ne doit pas donner, faire le troc ou autrement céder aucune arme ou munition de quelque sorte que ce soit, pour quiconque, ou permettre à son personnel de le faire.</w:t>
      </w:r>
    </w:p>
    <w:p w14:paraId="22A03633" w14:textId="77777777" w:rsidR="00226F0F" w:rsidRPr="00226F0F" w:rsidRDefault="00226F0F" w:rsidP="00226F0F">
      <w:pPr>
        <w:spacing w:line="276" w:lineRule="auto"/>
        <w:jc w:val="both"/>
        <w:rPr>
          <w:rFonts w:ascii="Trebuchet MS" w:hAnsi="Trebuchet MS"/>
          <w:bCs/>
          <w:szCs w:val="24"/>
          <w:lang w:val="fr-CM"/>
        </w:rPr>
      </w:pPr>
      <w:bookmarkStart w:id="135" w:name="_Toc161655319"/>
      <w:bookmarkStart w:id="136" w:name="_Toc161935881"/>
      <w:r w:rsidRPr="00226F0F">
        <w:rPr>
          <w:rFonts w:ascii="Trebuchet MS" w:hAnsi="Trebuchet MS"/>
          <w:bCs/>
          <w:szCs w:val="24"/>
          <w:lang w:val="fr-CM"/>
        </w:rPr>
        <w:t>V.5.  Plan/Programme/mesures de gestion d'occupation de personnes de l'emprise : restriction d'accès des riverains à leur résidences ou commerces et/ou servitudes de passage ou de transit (Voir également Plan de Réinstallation des sous-projets selon le cas)</w:t>
      </w:r>
      <w:bookmarkEnd w:id="135"/>
      <w:bookmarkEnd w:id="136"/>
    </w:p>
    <w:p w14:paraId="774C100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14:paraId="3C0EC92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1E47F8CC"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14:paraId="4A2067D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w:t>
      </w:r>
      <w:r w:rsidRPr="00226F0F">
        <w:rPr>
          <w:rFonts w:ascii="Trebuchet MS" w:hAnsi="Trebuchet MS"/>
          <w:bCs/>
          <w:szCs w:val="24"/>
          <w:lang w:val="fr-CM"/>
        </w:rPr>
        <w:lastRenderedPageBreak/>
        <w:t>détail du calendrier d'exécution des travaux. Les surfaces à disposer pour ce projet sont décrites dans le Plan de Déplacement des Travaux, sur la base de ce cahier des charges.</w:t>
      </w:r>
    </w:p>
    <w:p w14:paraId="583CE37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14:paraId="32EE70AB"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14:paraId="00652B5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14:paraId="443B51B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14:paraId="32BA8F0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14:paraId="3A0EEF71" w14:textId="77777777" w:rsidR="00226F0F" w:rsidRPr="00226F0F" w:rsidRDefault="00226F0F" w:rsidP="00226F0F">
      <w:pPr>
        <w:spacing w:line="276" w:lineRule="auto"/>
        <w:jc w:val="both"/>
        <w:rPr>
          <w:rFonts w:ascii="Trebuchet MS" w:hAnsi="Trebuchet MS"/>
          <w:bCs/>
          <w:szCs w:val="24"/>
          <w:lang w:val="fr-CM"/>
        </w:rPr>
      </w:pPr>
      <w:bookmarkStart w:id="137" w:name="_Toc161935882"/>
      <w:r w:rsidRPr="00226F0F">
        <w:rPr>
          <w:rFonts w:ascii="Trebuchet MS" w:hAnsi="Trebuchet MS"/>
          <w:bCs/>
          <w:szCs w:val="24"/>
          <w:lang w:val="fr-CM"/>
        </w:rPr>
        <w:t>V.6.  Plan/Programme/mesures de Gestion du patrimoine culturel</w:t>
      </w:r>
      <w:bookmarkEnd w:id="137"/>
    </w:p>
    <w:p w14:paraId="6A04965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14:paraId="4D089512"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t>L’Entrepreneur veillera à :</w:t>
      </w:r>
    </w:p>
    <w:p w14:paraId="5D4BAAFB" w14:textId="77777777" w:rsidR="00226F0F" w:rsidRPr="00226F0F" w:rsidRDefault="00226F0F" w:rsidP="00226F0F">
      <w:pPr>
        <w:numPr>
          <w:ilvl w:val="0"/>
          <w:numId w:val="46"/>
        </w:numPr>
        <w:spacing w:after="0" w:line="276" w:lineRule="auto"/>
        <w:jc w:val="both"/>
        <w:rPr>
          <w:rFonts w:ascii="Trebuchet MS" w:hAnsi="Trebuchet MS"/>
          <w:bCs/>
          <w:szCs w:val="24"/>
          <w:lang w:val="fr-CM"/>
        </w:rPr>
      </w:pPr>
      <w:r w:rsidRPr="00226F0F">
        <w:rPr>
          <w:rFonts w:ascii="Trebuchet MS" w:hAnsi="Trebuchet MS"/>
          <w:bCs/>
          <w:szCs w:val="24"/>
          <w:lang w:val="fr-CM"/>
        </w:rPr>
        <w:lastRenderedPageBreak/>
        <w:t>Éviter que le projet modifie les sites historiques, archéologiques, ou culturels ;</w:t>
      </w:r>
    </w:p>
    <w:p w14:paraId="3AEB380D" w14:textId="77777777" w:rsidR="00226F0F" w:rsidRPr="00226F0F" w:rsidRDefault="00226F0F" w:rsidP="00226F0F">
      <w:pPr>
        <w:numPr>
          <w:ilvl w:val="0"/>
          <w:numId w:val="46"/>
        </w:numPr>
        <w:spacing w:after="0" w:line="276" w:lineRule="auto"/>
        <w:jc w:val="both"/>
        <w:rPr>
          <w:rFonts w:ascii="Trebuchet MS" w:hAnsi="Trebuchet MS"/>
          <w:bCs/>
          <w:szCs w:val="24"/>
          <w:lang w:val="fr-CM"/>
        </w:rPr>
      </w:pPr>
      <w:r w:rsidRPr="00226F0F">
        <w:rPr>
          <w:rFonts w:ascii="Trebuchet MS" w:hAnsi="Trebuchet MS"/>
          <w:bCs/>
          <w:szCs w:val="24"/>
          <w:lang w:val="fr-CM"/>
        </w:rPr>
        <w:t>Prendre en charge les préoccupations des femmes et favoriser leur implication dans la prise de décision ;</w:t>
      </w:r>
    </w:p>
    <w:p w14:paraId="6CD20E88" w14:textId="77777777" w:rsidR="00226F0F" w:rsidRPr="00226F0F" w:rsidRDefault="00226F0F" w:rsidP="00226F0F">
      <w:pPr>
        <w:numPr>
          <w:ilvl w:val="0"/>
          <w:numId w:val="46"/>
        </w:numPr>
        <w:spacing w:after="0" w:line="276" w:lineRule="auto"/>
        <w:jc w:val="both"/>
        <w:rPr>
          <w:rFonts w:ascii="Trebuchet MS" w:hAnsi="Trebuchet MS"/>
          <w:bCs/>
          <w:szCs w:val="24"/>
          <w:lang w:val="fr-CM"/>
        </w:rPr>
      </w:pPr>
      <w:r w:rsidRPr="00226F0F">
        <w:rPr>
          <w:rFonts w:ascii="Trebuchet MS" w:hAnsi="Trebuchet MS"/>
          <w:bCs/>
          <w:szCs w:val="24"/>
          <w:lang w:val="fr-CM"/>
        </w:rPr>
        <w:t>Recruter en priorité la main d’œuvre non qualifiée dans la population locale.</w:t>
      </w:r>
    </w:p>
    <w:p w14:paraId="5184600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Les mesures suivantes sont à prendre au cas où des objets de valeur culturelle ou religieuse seraient mis à jour pendant les excavations :</w:t>
      </w:r>
    </w:p>
    <w:p w14:paraId="5E63F614"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14:paraId="3BE456CD"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Protéger les objets autant que possible en utilisant des couvertures en plastique et prendre le cas échéant des mesures pour stabiliser la zone afin de protéger correctement les objets ;</w:t>
      </w:r>
    </w:p>
    <w:p w14:paraId="41E2C1C7" w14:textId="77777777" w:rsidR="00226F0F" w:rsidRPr="00226F0F" w:rsidRDefault="00226F0F" w:rsidP="00226F0F">
      <w:pPr>
        <w:numPr>
          <w:ilvl w:val="0"/>
          <w:numId w:val="45"/>
        </w:numPr>
        <w:spacing w:after="0" w:line="276" w:lineRule="auto"/>
        <w:jc w:val="both"/>
        <w:rPr>
          <w:rFonts w:ascii="Trebuchet MS" w:hAnsi="Trebuchet MS"/>
          <w:bCs/>
          <w:szCs w:val="24"/>
          <w:lang w:val="fr-CM"/>
        </w:rPr>
      </w:pPr>
      <w:r w:rsidRPr="00226F0F">
        <w:rPr>
          <w:rFonts w:ascii="Trebuchet MS" w:hAnsi="Trebuchet MS"/>
          <w:bCs/>
          <w:szCs w:val="24"/>
          <w:lang w:val="fr-CM"/>
        </w:rPr>
        <w:t>Ne reprendre les travaux qu'après avoir reçu l'autorisation des autorités compétentes.</w:t>
      </w:r>
    </w:p>
    <w:p w14:paraId="3330B7D3" w14:textId="77777777" w:rsidR="00226F0F" w:rsidRPr="00226F0F" w:rsidRDefault="00226F0F" w:rsidP="00226F0F">
      <w:pPr>
        <w:spacing w:line="276" w:lineRule="auto"/>
        <w:jc w:val="both"/>
        <w:rPr>
          <w:rFonts w:ascii="Trebuchet MS" w:hAnsi="Trebuchet MS"/>
          <w:bCs/>
          <w:szCs w:val="24"/>
          <w:lang w:val="fr-CM"/>
        </w:rPr>
      </w:pPr>
    </w:p>
    <w:p w14:paraId="6F08ECE5" w14:textId="77777777" w:rsidR="00226F0F" w:rsidRPr="00226F0F" w:rsidRDefault="00226F0F" w:rsidP="00226F0F">
      <w:pPr>
        <w:spacing w:line="276" w:lineRule="auto"/>
        <w:jc w:val="both"/>
        <w:rPr>
          <w:rFonts w:ascii="Trebuchet MS" w:hAnsi="Trebuchet MS"/>
          <w:bCs/>
          <w:szCs w:val="24"/>
          <w:lang w:val="fr-CM"/>
        </w:rPr>
      </w:pPr>
      <w:bookmarkStart w:id="138" w:name="_Toc161655321"/>
      <w:bookmarkStart w:id="139" w:name="_Toc161935883"/>
      <w:r w:rsidRPr="00226F0F">
        <w:rPr>
          <w:rFonts w:ascii="Trebuchet MS" w:hAnsi="Trebuchet MS"/>
          <w:bCs/>
          <w:szCs w:val="24"/>
          <w:lang w:val="fr-CM"/>
        </w:rPr>
        <w:t>V.7.  Plan/Programme/mesures de Communication Sociale</w:t>
      </w:r>
      <w:bookmarkEnd w:id="138"/>
      <w:bookmarkEnd w:id="139"/>
    </w:p>
    <w:p w14:paraId="447505D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14:paraId="586D5A9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14:paraId="76389AF5" w14:textId="77777777" w:rsidR="00226F0F" w:rsidRPr="00226F0F" w:rsidRDefault="00226F0F" w:rsidP="00226F0F">
      <w:pPr>
        <w:spacing w:line="276" w:lineRule="auto"/>
        <w:jc w:val="both"/>
        <w:rPr>
          <w:rFonts w:ascii="Trebuchet MS" w:hAnsi="Trebuchet MS"/>
          <w:bCs/>
          <w:szCs w:val="24"/>
          <w:lang w:val="fr-CM"/>
        </w:rPr>
      </w:pPr>
    </w:p>
    <w:p w14:paraId="749D95DF" w14:textId="77777777" w:rsidR="00226F0F" w:rsidRPr="00226F0F" w:rsidRDefault="00226F0F" w:rsidP="00226F0F">
      <w:pPr>
        <w:spacing w:line="276" w:lineRule="auto"/>
        <w:jc w:val="both"/>
        <w:rPr>
          <w:rFonts w:ascii="Trebuchet MS" w:hAnsi="Trebuchet MS"/>
          <w:bCs/>
          <w:szCs w:val="24"/>
          <w:lang w:val="fr-CM"/>
        </w:rPr>
      </w:pPr>
      <w:bookmarkStart w:id="140" w:name="_Toc161935884"/>
      <w:bookmarkStart w:id="141" w:name="_Toc161655322"/>
      <w:r w:rsidRPr="00226F0F">
        <w:rPr>
          <w:rFonts w:ascii="Trebuchet MS" w:hAnsi="Trebuchet MS"/>
          <w:bCs/>
          <w:szCs w:val="24"/>
          <w:lang w:val="fr-CM"/>
        </w:rPr>
        <w:t>V.8.  Plan/Programme/mesures de gestion des plaintes : le mécanisme de gestion des plaintes (MGP)</w:t>
      </w:r>
      <w:bookmarkEnd w:id="140"/>
      <w:bookmarkEnd w:id="141"/>
    </w:p>
    <w:p w14:paraId="5C8B895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w:t>
      </w:r>
      <w:r w:rsidRPr="00226F0F">
        <w:rPr>
          <w:rFonts w:ascii="Trebuchet MS" w:hAnsi="Trebuchet MS"/>
          <w:bCs/>
          <w:szCs w:val="24"/>
          <w:lang w:val="fr-CM"/>
        </w:rPr>
        <w:lastRenderedPageBreak/>
        <w:t>effet, l’UGP sera impliquée dans la collecte, le traitement et l’archivage des plaintes/doléances à tous les niveaux, conformément au MGP et MGPT.</w:t>
      </w:r>
    </w:p>
    <w:p w14:paraId="7021B0A4"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Une feuille de calcul contenant les cas survenus avec des informations sur le traitement et la résolution sera présentée au maître d’œuvre et au maître d’ouvrage sur une base mensuelle.</w:t>
      </w:r>
    </w:p>
    <w:p w14:paraId="5782671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Les plaintes, conformément au MGP du Projet, peuvent être faites en personne sur le chantier de construction, au moyen du téléphone fourni par l'entrepreneur, du téléphone et les canaux activés par le Projet. </w:t>
      </w:r>
    </w:p>
    <w:p w14:paraId="40B972DC"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w:t>
      </w:r>
      <w:r w:rsidRPr="00226F0F">
        <w:rPr>
          <w:rFonts w:ascii="Trebuchet MS" w:hAnsi="Trebuchet MS"/>
          <w:bCs/>
          <w:i/>
          <w:iCs/>
          <w:szCs w:val="24"/>
          <w:lang w:val="fr-CM"/>
        </w:rPr>
        <w:t xml:space="preserve"> </w:t>
      </w:r>
      <w:r w:rsidRPr="00226F0F">
        <w:rPr>
          <w:rFonts w:ascii="Trebuchet MS" w:hAnsi="Trebuchet MS"/>
          <w:bCs/>
          <w:szCs w:val="24"/>
          <w:lang w:val="fr-CM"/>
        </w:rPr>
        <w:t xml:space="preserve">(exemple : l’entrée des bases chantiers et base vies, tableaux d’affichages du chantier, etc.) </w:t>
      </w:r>
    </w:p>
    <w:p w14:paraId="257840C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14:paraId="115A10D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14:paraId="474526A7"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 maître d’ouvrage ou le maître d’ouvrage délégué sont responsables des plaintes qui ne sont pas du ressort de l'Entrepreneur.</w:t>
      </w:r>
    </w:p>
    <w:p w14:paraId="42E8BBFF" w14:textId="77777777" w:rsidR="00226F0F" w:rsidRPr="00226F0F" w:rsidRDefault="00226F0F" w:rsidP="00226F0F">
      <w:pPr>
        <w:numPr>
          <w:ilvl w:val="0"/>
          <w:numId w:val="34"/>
        </w:numPr>
        <w:spacing w:after="0" w:line="276" w:lineRule="auto"/>
        <w:jc w:val="both"/>
        <w:rPr>
          <w:rFonts w:ascii="Trebuchet MS" w:hAnsi="Trebuchet MS"/>
          <w:bCs/>
          <w:szCs w:val="24"/>
          <w:lang w:val="fr-CM"/>
        </w:rPr>
      </w:pPr>
      <w:bookmarkStart w:id="142" w:name="_Toc161935885"/>
      <w:r w:rsidRPr="00226F0F">
        <w:rPr>
          <w:rFonts w:ascii="Trebuchet MS" w:hAnsi="Trebuchet MS"/>
          <w:bCs/>
          <w:szCs w:val="24"/>
          <w:lang w:val="fr-CM"/>
        </w:rPr>
        <w:t>REPLIS DE CHANTIER EN FIN DE TRAVAUX</w:t>
      </w:r>
      <w:bookmarkEnd w:id="142"/>
    </w:p>
    <w:p w14:paraId="7580EB9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14:paraId="6DDBFF4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S’il est dans l’intérêt du Maître d’ouvrage de récupérer les installations fixes pour une utilisation future, l’Administration peut demander à l’Entrepreneur de lui céder sans dédommagement les installations sujettes à démolition lors d’un repli.</w:t>
      </w:r>
    </w:p>
    <w:p w14:paraId="2BDC98B7"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Après le repli du matériel, un procès-verbal constatant la remise en état du site doit être dressé et joint au PV de la réception des travaux.</w:t>
      </w:r>
    </w:p>
    <w:p w14:paraId="48DB6332" w14:textId="77777777" w:rsidR="00226F0F" w:rsidRPr="00226F0F" w:rsidRDefault="00226F0F" w:rsidP="00226F0F">
      <w:pPr>
        <w:spacing w:line="276" w:lineRule="auto"/>
        <w:jc w:val="both"/>
        <w:rPr>
          <w:rFonts w:ascii="Trebuchet MS" w:hAnsi="Trebuchet MS"/>
          <w:bCs/>
          <w:szCs w:val="24"/>
          <w:lang w:val="fr-CM"/>
        </w:rPr>
      </w:pPr>
    </w:p>
    <w:p w14:paraId="23795047" w14:textId="77777777" w:rsidR="00226F0F" w:rsidRPr="00C535D8" w:rsidRDefault="00226F0F" w:rsidP="00226F0F">
      <w:pPr>
        <w:numPr>
          <w:ilvl w:val="0"/>
          <w:numId w:val="34"/>
        </w:numPr>
        <w:spacing w:after="0" w:line="276" w:lineRule="auto"/>
        <w:jc w:val="both"/>
        <w:rPr>
          <w:rFonts w:ascii="Trebuchet MS" w:hAnsi="Trebuchet MS"/>
          <w:bCs/>
          <w:szCs w:val="24"/>
        </w:rPr>
      </w:pPr>
      <w:bookmarkStart w:id="143" w:name="_Toc161935886"/>
      <w:r w:rsidRPr="00C535D8">
        <w:rPr>
          <w:rFonts w:ascii="Trebuchet MS" w:hAnsi="Trebuchet MS"/>
          <w:bCs/>
          <w:szCs w:val="24"/>
        </w:rPr>
        <w:lastRenderedPageBreak/>
        <w:t>ANNEXES</w:t>
      </w:r>
      <w:bookmarkEnd w:id="143"/>
    </w:p>
    <w:p w14:paraId="000988D7" w14:textId="77777777" w:rsidR="00226F0F" w:rsidRPr="00C535D8" w:rsidRDefault="00226F0F" w:rsidP="00226F0F">
      <w:pPr>
        <w:spacing w:line="276" w:lineRule="auto"/>
        <w:jc w:val="both"/>
        <w:rPr>
          <w:rFonts w:ascii="Trebuchet MS" w:hAnsi="Trebuchet MS"/>
          <w:bCs/>
          <w:szCs w:val="24"/>
        </w:rPr>
      </w:pPr>
      <w:bookmarkStart w:id="144" w:name="_Toc161935887"/>
      <w:bookmarkStart w:id="145" w:name="_Toc73934861"/>
      <w:r w:rsidRPr="00C535D8">
        <w:rPr>
          <w:rFonts w:ascii="Trebuchet MS" w:hAnsi="Trebuchet MS"/>
          <w:bCs/>
          <w:szCs w:val="24"/>
        </w:rPr>
        <w:t>Annexe 1 : Contenu du PGES-chantier</w:t>
      </w:r>
      <w:bookmarkEnd w:id="144"/>
      <w:bookmarkEnd w:id="145"/>
    </w:p>
    <w:p w14:paraId="08D359CE" w14:textId="77777777" w:rsidR="00226F0F" w:rsidRPr="00226F0F" w:rsidRDefault="00226F0F" w:rsidP="00226F0F">
      <w:pPr>
        <w:numPr>
          <w:ilvl w:val="0"/>
          <w:numId w:val="47"/>
        </w:numPr>
        <w:spacing w:after="0" w:line="276" w:lineRule="auto"/>
        <w:jc w:val="both"/>
        <w:rPr>
          <w:rFonts w:ascii="Trebuchet MS" w:hAnsi="Trebuchet MS"/>
          <w:bCs/>
          <w:szCs w:val="24"/>
          <w:lang w:val="fr-CM"/>
        </w:rPr>
      </w:pPr>
      <w:r w:rsidRPr="00226F0F">
        <w:rPr>
          <w:rFonts w:ascii="Trebuchet MS" w:hAnsi="Trebuchet MS"/>
          <w:bCs/>
          <w:szCs w:val="24"/>
          <w:lang w:val="fr-CM"/>
        </w:rPr>
        <w:t>Description des activités susceptibles de générer les risques et impacts environnementaux et sociaux pour le sous projet en question ;</w:t>
      </w:r>
    </w:p>
    <w:p w14:paraId="2F28E212" w14:textId="77777777" w:rsidR="00226F0F" w:rsidRPr="00226F0F" w:rsidRDefault="00226F0F" w:rsidP="00226F0F">
      <w:pPr>
        <w:numPr>
          <w:ilvl w:val="0"/>
          <w:numId w:val="47"/>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14:paraId="4E759071" w14:textId="77777777" w:rsidR="00226F0F" w:rsidRPr="00226F0F" w:rsidRDefault="00226F0F" w:rsidP="00226F0F">
      <w:pPr>
        <w:numPr>
          <w:ilvl w:val="0"/>
          <w:numId w:val="47"/>
        </w:numPr>
        <w:spacing w:after="0" w:line="276" w:lineRule="auto"/>
        <w:jc w:val="both"/>
        <w:rPr>
          <w:rFonts w:ascii="Trebuchet MS" w:hAnsi="Trebuchet MS"/>
          <w:bCs/>
          <w:szCs w:val="24"/>
          <w:lang w:val="fr-CM"/>
        </w:rPr>
      </w:pPr>
      <w:r w:rsidRPr="00226F0F">
        <w:rPr>
          <w:rFonts w:ascii="Trebuchet MS" w:hAnsi="Trebuchet MS"/>
          <w:bCs/>
          <w:szCs w:val="24"/>
          <w:lang w:val="fr-CM"/>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14:paraId="0F3326C1" w14:textId="77777777" w:rsidR="00226F0F" w:rsidRPr="00226F0F" w:rsidRDefault="00226F0F" w:rsidP="00226F0F">
      <w:pPr>
        <w:numPr>
          <w:ilvl w:val="1"/>
          <w:numId w:val="48"/>
        </w:numPr>
        <w:spacing w:after="0" w:line="276" w:lineRule="auto"/>
        <w:jc w:val="both"/>
        <w:rPr>
          <w:rFonts w:ascii="Trebuchet MS" w:hAnsi="Trebuchet MS"/>
          <w:bCs/>
          <w:szCs w:val="24"/>
          <w:lang w:val="fr-CM"/>
        </w:rPr>
      </w:pPr>
      <w:r w:rsidRPr="00226F0F">
        <w:rPr>
          <w:rFonts w:ascii="Trebuchet MS" w:hAnsi="Trebuchet MS"/>
          <w:bCs/>
          <w:szCs w:val="24"/>
          <w:lang w:val="fr-CM"/>
        </w:rPr>
        <w:t>4) Mesures d’Atténuation de risques et impacts E&amp;S : procédures et plans à reporter (fréquence) comme suit :</w:t>
      </w:r>
    </w:p>
    <w:p w14:paraId="38627C93" w14:textId="77777777" w:rsidR="00226F0F" w:rsidRPr="00226F0F" w:rsidRDefault="00226F0F" w:rsidP="00226F0F">
      <w:pPr>
        <w:numPr>
          <w:ilvl w:val="1"/>
          <w:numId w:val="49"/>
        </w:numPr>
        <w:spacing w:after="0" w:line="276" w:lineRule="auto"/>
        <w:jc w:val="both"/>
        <w:rPr>
          <w:rFonts w:ascii="Trebuchet MS" w:hAnsi="Trebuchet MS"/>
          <w:bCs/>
          <w:szCs w:val="24"/>
          <w:lang w:val="fr-CM"/>
        </w:rPr>
      </w:pPr>
      <w:r w:rsidRPr="00226F0F">
        <w:rPr>
          <w:rFonts w:ascii="Trebuchet MS" w:hAnsi="Trebuchet MS"/>
          <w:bCs/>
          <w:szCs w:val="24"/>
          <w:lang w:val="fr-CM"/>
        </w:rPr>
        <w:t>procédures appropriées en ce qui concerne l'entreposage, la collecte, le transport et l'élimination des déchets dangereux ;</w:t>
      </w:r>
    </w:p>
    <w:p w14:paraId="3551F1AA" w14:textId="77777777" w:rsidR="00226F0F" w:rsidRPr="00226F0F" w:rsidRDefault="00226F0F" w:rsidP="00226F0F">
      <w:pPr>
        <w:numPr>
          <w:ilvl w:val="1"/>
          <w:numId w:val="49"/>
        </w:numPr>
        <w:spacing w:after="0" w:line="276" w:lineRule="auto"/>
        <w:jc w:val="both"/>
        <w:rPr>
          <w:rFonts w:ascii="Trebuchet MS" w:hAnsi="Trebuchet MS"/>
          <w:bCs/>
          <w:szCs w:val="24"/>
          <w:lang w:val="fr-CM"/>
        </w:rPr>
      </w:pPr>
      <w:r w:rsidRPr="00226F0F">
        <w:rPr>
          <w:rFonts w:ascii="Trebuchet MS" w:hAnsi="Trebuchet MS"/>
          <w:bCs/>
          <w:szCs w:val="24"/>
          <w:lang w:val="fr-CM"/>
        </w:rPr>
        <w:t>Mesures préventives contre les nuisances sonores et les émissions de poussières ;</w:t>
      </w:r>
    </w:p>
    <w:p w14:paraId="23B0CD91" w14:textId="77777777" w:rsidR="00226F0F" w:rsidRPr="00226F0F" w:rsidRDefault="00226F0F" w:rsidP="00226F0F">
      <w:pPr>
        <w:numPr>
          <w:ilvl w:val="1"/>
          <w:numId w:val="49"/>
        </w:numPr>
        <w:spacing w:after="0" w:line="276" w:lineRule="auto"/>
        <w:jc w:val="both"/>
        <w:rPr>
          <w:rFonts w:ascii="Trebuchet MS" w:hAnsi="Trebuchet MS"/>
          <w:bCs/>
          <w:szCs w:val="24"/>
          <w:lang w:val="fr-CM"/>
        </w:rPr>
      </w:pPr>
      <w:r w:rsidRPr="00226F0F">
        <w:rPr>
          <w:rFonts w:ascii="Trebuchet MS" w:hAnsi="Trebuchet MS"/>
          <w:bCs/>
          <w:szCs w:val="24"/>
          <w:lang w:val="fr-CM"/>
        </w:rPr>
        <w:t>Principes de stockage et utilisation des substances potentiellement polluantes ;</w:t>
      </w:r>
    </w:p>
    <w:p w14:paraId="50CB001A" w14:textId="77777777" w:rsidR="00226F0F" w:rsidRPr="00226F0F" w:rsidRDefault="00226F0F" w:rsidP="00226F0F">
      <w:pPr>
        <w:numPr>
          <w:ilvl w:val="1"/>
          <w:numId w:val="49"/>
        </w:numPr>
        <w:spacing w:after="0" w:line="276" w:lineRule="auto"/>
        <w:jc w:val="both"/>
        <w:rPr>
          <w:rFonts w:ascii="Trebuchet MS" w:hAnsi="Trebuchet MS"/>
          <w:bCs/>
          <w:szCs w:val="24"/>
          <w:lang w:val="fr-CM"/>
        </w:rPr>
      </w:pPr>
      <w:r w:rsidRPr="00226F0F">
        <w:rPr>
          <w:rFonts w:ascii="Trebuchet MS" w:hAnsi="Trebuchet MS"/>
          <w:bCs/>
          <w:szCs w:val="24"/>
          <w:lang w:val="fr-CM"/>
        </w:rPr>
        <w:t>Mesures de protection des espaces naturels contre l’incendie ;</w:t>
      </w:r>
    </w:p>
    <w:p w14:paraId="16CFC9C7" w14:textId="77777777" w:rsidR="00226F0F" w:rsidRPr="00226F0F" w:rsidRDefault="00226F0F" w:rsidP="00226F0F">
      <w:pPr>
        <w:numPr>
          <w:ilvl w:val="1"/>
          <w:numId w:val="49"/>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Procédure de gestion des non-conformités ; </w:t>
      </w:r>
    </w:p>
    <w:p w14:paraId="3C7C9316" w14:textId="77777777" w:rsidR="00226F0F" w:rsidRPr="00226F0F" w:rsidRDefault="00226F0F" w:rsidP="00226F0F">
      <w:pPr>
        <w:numPr>
          <w:ilvl w:val="1"/>
          <w:numId w:val="49"/>
        </w:numPr>
        <w:spacing w:after="0" w:line="276" w:lineRule="auto"/>
        <w:jc w:val="both"/>
        <w:rPr>
          <w:rFonts w:ascii="Trebuchet MS" w:hAnsi="Trebuchet MS"/>
          <w:bCs/>
          <w:szCs w:val="24"/>
          <w:lang w:val="fr-CM"/>
        </w:rPr>
      </w:pPr>
      <w:r w:rsidRPr="00226F0F">
        <w:rPr>
          <w:rFonts w:ascii="Trebuchet MS" w:hAnsi="Trebuchet MS"/>
          <w:bCs/>
          <w:szCs w:val="24"/>
          <w:lang w:val="fr-CM"/>
        </w:rPr>
        <w:t>Plan de gestion des déchets solides ;</w:t>
      </w:r>
    </w:p>
    <w:p w14:paraId="12238AE3" w14:textId="77777777" w:rsidR="00226F0F" w:rsidRPr="00C535D8" w:rsidRDefault="00226F0F" w:rsidP="00226F0F">
      <w:pPr>
        <w:numPr>
          <w:ilvl w:val="1"/>
          <w:numId w:val="49"/>
        </w:numPr>
        <w:spacing w:after="0" w:line="276" w:lineRule="auto"/>
        <w:jc w:val="both"/>
        <w:rPr>
          <w:rFonts w:ascii="Trebuchet MS" w:hAnsi="Trebuchet MS"/>
          <w:bCs/>
          <w:szCs w:val="24"/>
        </w:rPr>
      </w:pPr>
      <w:r w:rsidRPr="00C535D8">
        <w:rPr>
          <w:rFonts w:ascii="Trebuchet MS" w:hAnsi="Trebuchet MS"/>
          <w:bCs/>
          <w:szCs w:val="24"/>
        </w:rPr>
        <w:t>Procédures d’investigation des incidents ;</w:t>
      </w:r>
    </w:p>
    <w:p w14:paraId="7893DC69" w14:textId="77777777" w:rsidR="00226F0F" w:rsidRPr="00226F0F" w:rsidRDefault="00226F0F" w:rsidP="00226F0F">
      <w:pPr>
        <w:numPr>
          <w:ilvl w:val="1"/>
          <w:numId w:val="49"/>
        </w:numPr>
        <w:spacing w:after="0" w:line="276" w:lineRule="auto"/>
        <w:jc w:val="both"/>
        <w:rPr>
          <w:rFonts w:ascii="Trebuchet MS" w:hAnsi="Trebuchet MS"/>
          <w:bCs/>
          <w:szCs w:val="24"/>
          <w:lang w:val="fr-CM"/>
        </w:rPr>
      </w:pPr>
      <w:r w:rsidRPr="00226F0F">
        <w:rPr>
          <w:rFonts w:ascii="Trebuchet MS" w:hAnsi="Trebuchet MS"/>
          <w:bCs/>
          <w:szCs w:val="24"/>
          <w:lang w:val="fr-CM"/>
        </w:rPr>
        <w:t>Plan hygiène, santé et sécurité. Un plan santé et sécurité sera partie intégrante du PGES-Chantier ceci pour le déploiement des activités en toute sécurité sur le chantier ; à ce titre dans ledit plan L’entrepreneur fera :</w:t>
      </w:r>
    </w:p>
    <w:p w14:paraId="5B7B9FF4" w14:textId="77777777" w:rsidR="00226F0F" w:rsidRPr="00226F0F" w:rsidRDefault="00226F0F" w:rsidP="00226F0F">
      <w:pPr>
        <w:numPr>
          <w:ilvl w:val="0"/>
          <w:numId w:val="50"/>
        </w:numPr>
        <w:spacing w:after="0" w:line="276" w:lineRule="auto"/>
        <w:jc w:val="both"/>
        <w:rPr>
          <w:rFonts w:ascii="Trebuchet MS" w:hAnsi="Trebuchet MS"/>
          <w:bCs/>
          <w:szCs w:val="24"/>
          <w:lang w:val="fr-CM"/>
        </w:rPr>
      </w:pPr>
      <w:r w:rsidRPr="00226F0F">
        <w:rPr>
          <w:rFonts w:ascii="Trebuchet MS" w:hAnsi="Trebuchet MS"/>
          <w:bCs/>
          <w:szCs w:val="24"/>
          <w:lang w:val="fr-CM"/>
        </w:rPr>
        <w:t>Une identification des dangers pour la sécurité, l’hygiène et la santé y compris l’exposition du personnel aux produits chimiques, dangers biologiques, physiques, etc. ;</w:t>
      </w:r>
    </w:p>
    <w:p w14:paraId="30B43E91" w14:textId="77777777" w:rsidR="00226F0F" w:rsidRPr="00226F0F" w:rsidRDefault="00226F0F" w:rsidP="00226F0F">
      <w:pPr>
        <w:numPr>
          <w:ilvl w:val="0"/>
          <w:numId w:val="50"/>
        </w:numPr>
        <w:spacing w:after="0" w:line="276" w:lineRule="auto"/>
        <w:jc w:val="both"/>
        <w:rPr>
          <w:rFonts w:ascii="Trebuchet MS" w:hAnsi="Trebuchet MS"/>
          <w:bCs/>
          <w:szCs w:val="24"/>
          <w:lang w:val="fr-CM"/>
        </w:rPr>
      </w:pPr>
      <w:r w:rsidRPr="00226F0F">
        <w:rPr>
          <w:rFonts w:ascii="Trebuchet MS" w:hAnsi="Trebuchet MS"/>
          <w:bCs/>
          <w:szCs w:val="24"/>
          <w:lang w:val="fr-CM"/>
        </w:rPr>
        <w:t>Une description des méthodes de travail pour minimiser les dangers et contrôler les risques ;</w:t>
      </w:r>
    </w:p>
    <w:p w14:paraId="0DD0FBDF" w14:textId="77777777" w:rsidR="00226F0F" w:rsidRPr="00226F0F" w:rsidRDefault="00226F0F" w:rsidP="00226F0F">
      <w:pPr>
        <w:numPr>
          <w:ilvl w:val="0"/>
          <w:numId w:val="50"/>
        </w:numPr>
        <w:spacing w:after="0" w:line="276" w:lineRule="auto"/>
        <w:jc w:val="both"/>
        <w:rPr>
          <w:rFonts w:ascii="Trebuchet MS" w:hAnsi="Trebuchet MS"/>
          <w:bCs/>
          <w:szCs w:val="24"/>
          <w:lang w:val="fr-CM"/>
        </w:rPr>
      </w:pPr>
      <w:r w:rsidRPr="00226F0F">
        <w:rPr>
          <w:rFonts w:ascii="Trebuchet MS" w:hAnsi="Trebuchet MS"/>
          <w:bCs/>
          <w:szCs w:val="24"/>
          <w:lang w:val="fr-CM"/>
        </w:rPr>
        <w:t>Une liste des types de travaux faisant l’objet d’un permis de travail ;</w:t>
      </w:r>
    </w:p>
    <w:p w14:paraId="255B6085" w14:textId="77777777" w:rsidR="00226F0F" w:rsidRPr="00226F0F" w:rsidRDefault="00226F0F" w:rsidP="00226F0F">
      <w:pPr>
        <w:numPr>
          <w:ilvl w:val="0"/>
          <w:numId w:val="50"/>
        </w:numPr>
        <w:spacing w:after="0" w:line="276" w:lineRule="auto"/>
        <w:jc w:val="both"/>
        <w:rPr>
          <w:rFonts w:ascii="Trebuchet MS" w:hAnsi="Trebuchet MS"/>
          <w:bCs/>
          <w:szCs w:val="24"/>
          <w:lang w:val="fr-CM"/>
        </w:rPr>
      </w:pPr>
      <w:r w:rsidRPr="00226F0F">
        <w:rPr>
          <w:rFonts w:ascii="Trebuchet MS" w:hAnsi="Trebuchet MS"/>
          <w:bCs/>
          <w:szCs w:val="24"/>
          <w:lang w:val="fr-CM"/>
        </w:rPr>
        <w:t>Une description des équipements de protection individuelle adéquats à chaque poste de travail ;</w:t>
      </w:r>
    </w:p>
    <w:p w14:paraId="3D92A53C" w14:textId="77777777" w:rsidR="00226F0F" w:rsidRPr="00226F0F" w:rsidRDefault="00226F0F" w:rsidP="00226F0F">
      <w:pPr>
        <w:numPr>
          <w:ilvl w:val="0"/>
          <w:numId w:val="50"/>
        </w:numPr>
        <w:spacing w:after="0" w:line="276" w:lineRule="auto"/>
        <w:jc w:val="both"/>
        <w:rPr>
          <w:rFonts w:ascii="Trebuchet MS" w:hAnsi="Trebuchet MS"/>
          <w:bCs/>
          <w:szCs w:val="24"/>
          <w:lang w:val="fr-CM"/>
        </w:rPr>
      </w:pPr>
      <w:r w:rsidRPr="00226F0F">
        <w:rPr>
          <w:rFonts w:ascii="Trebuchet MS" w:hAnsi="Trebuchet MS"/>
          <w:bCs/>
          <w:szCs w:val="24"/>
          <w:lang w:val="fr-CM"/>
        </w:rPr>
        <w:t>Une description des équipements de protection collective sur le lieu du travail ;</w:t>
      </w:r>
    </w:p>
    <w:p w14:paraId="3DD9BD3F" w14:textId="77777777" w:rsidR="00226F0F" w:rsidRPr="00226F0F" w:rsidRDefault="00226F0F" w:rsidP="00226F0F">
      <w:pPr>
        <w:numPr>
          <w:ilvl w:val="0"/>
          <w:numId w:val="50"/>
        </w:numPr>
        <w:spacing w:after="0" w:line="276" w:lineRule="auto"/>
        <w:jc w:val="both"/>
        <w:rPr>
          <w:rFonts w:ascii="Trebuchet MS" w:hAnsi="Trebuchet MS"/>
          <w:bCs/>
          <w:szCs w:val="24"/>
          <w:lang w:val="fr-CM"/>
        </w:rPr>
      </w:pPr>
      <w:r w:rsidRPr="00226F0F">
        <w:rPr>
          <w:rFonts w:ascii="Trebuchet MS" w:hAnsi="Trebuchet MS"/>
          <w:bCs/>
          <w:szCs w:val="24"/>
          <w:lang w:val="fr-CM"/>
        </w:rPr>
        <w:t>Une présentation du dispositif médical sur la zone d’activité (équipement médical, personnel médical, centre de soins, Procédure d’évacuation médicale d’urgence) ;</w:t>
      </w:r>
    </w:p>
    <w:p w14:paraId="653DFA8B" w14:textId="77777777" w:rsidR="00226F0F" w:rsidRPr="00226F0F" w:rsidRDefault="00226F0F" w:rsidP="00226F0F">
      <w:pPr>
        <w:numPr>
          <w:ilvl w:val="0"/>
          <w:numId w:val="50"/>
        </w:numPr>
        <w:spacing w:after="0" w:line="276" w:lineRule="auto"/>
        <w:jc w:val="both"/>
        <w:rPr>
          <w:rFonts w:ascii="Trebuchet MS" w:hAnsi="Trebuchet MS"/>
          <w:bCs/>
          <w:szCs w:val="24"/>
          <w:lang w:val="fr-CM"/>
        </w:rPr>
      </w:pPr>
      <w:r w:rsidRPr="00226F0F">
        <w:rPr>
          <w:rFonts w:ascii="Trebuchet MS" w:hAnsi="Trebuchet MS"/>
          <w:bCs/>
          <w:szCs w:val="24"/>
          <w:lang w:val="fr-CM"/>
        </w:rPr>
        <w:t>Une description de l’organisation interne et actions à prendre en cas d’accident ou incident.</w:t>
      </w:r>
    </w:p>
    <w:p w14:paraId="15C18C7A" w14:textId="77777777" w:rsidR="00226F0F" w:rsidRPr="00226F0F" w:rsidRDefault="00226F0F" w:rsidP="00226F0F">
      <w:pPr>
        <w:spacing w:line="276" w:lineRule="auto"/>
        <w:jc w:val="both"/>
        <w:rPr>
          <w:rFonts w:ascii="Trebuchet MS" w:hAnsi="Trebuchet MS"/>
          <w:bCs/>
          <w:szCs w:val="24"/>
          <w:lang w:val="fr-CM"/>
        </w:rPr>
      </w:pPr>
    </w:p>
    <w:p w14:paraId="3D36DFF7" w14:textId="77777777" w:rsidR="00226F0F" w:rsidRPr="00226F0F" w:rsidRDefault="00226F0F" w:rsidP="00226F0F">
      <w:pPr>
        <w:numPr>
          <w:ilvl w:val="1"/>
          <w:numId w:val="49"/>
        </w:numPr>
        <w:spacing w:after="0" w:line="276" w:lineRule="auto"/>
        <w:jc w:val="both"/>
        <w:rPr>
          <w:rFonts w:ascii="Trebuchet MS" w:hAnsi="Trebuchet MS"/>
          <w:bCs/>
          <w:szCs w:val="24"/>
          <w:lang w:val="fr-CM"/>
        </w:rPr>
      </w:pPr>
      <w:r w:rsidRPr="00226F0F">
        <w:rPr>
          <w:rFonts w:ascii="Trebuchet MS" w:hAnsi="Trebuchet MS"/>
          <w:bCs/>
          <w:szCs w:val="24"/>
          <w:lang w:val="fr-CM"/>
        </w:rPr>
        <w:t>Plan/Programme/mesures de gestion de la main d’œuvre ;</w:t>
      </w:r>
    </w:p>
    <w:p w14:paraId="7D3AD0AE" w14:textId="77777777" w:rsidR="00226F0F" w:rsidRPr="00226F0F" w:rsidRDefault="00226F0F" w:rsidP="00226F0F">
      <w:pPr>
        <w:numPr>
          <w:ilvl w:val="1"/>
          <w:numId w:val="49"/>
        </w:numPr>
        <w:spacing w:after="0" w:line="276" w:lineRule="auto"/>
        <w:jc w:val="both"/>
        <w:rPr>
          <w:rFonts w:ascii="Trebuchet MS" w:hAnsi="Trebuchet MS"/>
          <w:bCs/>
          <w:szCs w:val="24"/>
          <w:lang w:val="fr-CM"/>
        </w:rPr>
      </w:pPr>
      <w:r w:rsidRPr="00226F0F">
        <w:rPr>
          <w:rFonts w:ascii="Trebuchet MS" w:hAnsi="Trebuchet MS"/>
          <w:bCs/>
          <w:szCs w:val="24"/>
          <w:lang w:val="fr-CM"/>
        </w:rPr>
        <w:lastRenderedPageBreak/>
        <w:t>Plan/Programme/mesures de gestion de l'afflux de la main-d'œuvre ;</w:t>
      </w:r>
    </w:p>
    <w:p w14:paraId="5464AE21" w14:textId="77777777" w:rsidR="00226F0F" w:rsidRPr="00226F0F" w:rsidRDefault="00226F0F" w:rsidP="00226F0F">
      <w:pPr>
        <w:numPr>
          <w:ilvl w:val="1"/>
          <w:numId w:val="49"/>
        </w:numPr>
        <w:spacing w:after="0" w:line="276" w:lineRule="auto"/>
        <w:jc w:val="both"/>
        <w:rPr>
          <w:rFonts w:ascii="Trebuchet MS" w:hAnsi="Trebuchet MS"/>
          <w:bCs/>
          <w:szCs w:val="24"/>
          <w:lang w:val="fr-CM"/>
        </w:rPr>
      </w:pPr>
      <w:r w:rsidRPr="00226F0F">
        <w:rPr>
          <w:rFonts w:ascii="Trebuchet MS" w:hAnsi="Trebuchet MS"/>
          <w:bCs/>
          <w:szCs w:val="24"/>
          <w:lang w:val="fr-CM"/>
        </w:rPr>
        <w:t>Plan/Programme/mesures de prévention et réponse aux Violences Basées sur le Genre : Exploitation et Abus Sexuel (EAS) et Harcèlent Sexuel (HS) ;</w:t>
      </w:r>
    </w:p>
    <w:p w14:paraId="3578F8D6" w14:textId="77777777" w:rsidR="00226F0F" w:rsidRPr="00226F0F" w:rsidRDefault="00226F0F" w:rsidP="00226F0F">
      <w:pPr>
        <w:numPr>
          <w:ilvl w:val="1"/>
          <w:numId w:val="49"/>
        </w:numPr>
        <w:spacing w:after="0" w:line="276" w:lineRule="auto"/>
        <w:jc w:val="both"/>
        <w:rPr>
          <w:rFonts w:ascii="Trebuchet MS" w:hAnsi="Trebuchet MS"/>
          <w:bCs/>
          <w:szCs w:val="24"/>
          <w:lang w:val="fr-CM"/>
        </w:rPr>
      </w:pPr>
      <w:r w:rsidRPr="00226F0F">
        <w:rPr>
          <w:rFonts w:ascii="Trebuchet MS" w:hAnsi="Trebuchet MS"/>
          <w:bCs/>
          <w:szCs w:val="24"/>
          <w:lang w:val="fr-CM"/>
        </w:rPr>
        <w:t>Plan/Programme/mesures de prévention des dommages aux personnes et aux biens ;</w:t>
      </w:r>
    </w:p>
    <w:p w14:paraId="7CEF0334" w14:textId="77777777" w:rsidR="00226F0F" w:rsidRPr="00226F0F" w:rsidRDefault="00226F0F" w:rsidP="00226F0F">
      <w:pPr>
        <w:numPr>
          <w:ilvl w:val="1"/>
          <w:numId w:val="49"/>
        </w:numPr>
        <w:spacing w:after="0" w:line="276" w:lineRule="auto"/>
        <w:jc w:val="both"/>
        <w:rPr>
          <w:rFonts w:ascii="Trebuchet MS" w:hAnsi="Trebuchet MS"/>
          <w:bCs/>
          <w:szCs w:val="24"/>
          <w:lang w:val="fr-CM"/>
        </w:rPr>
      </w:pPr>
      <w:r w:rsidRPr="00226F0F">
        <w:rPr>
          <w:rFonts w:ascii="Trebuchet MS" w:hAnsi="Trebuchet MS"/>
          <w:bCs/>
          <w:szCs w:val="24"/>
          <w:lang w:val="fr-CM"/>
        </w:rPr>
        <w:t>Plan/Programme/mesures de gestion d'occupation de personnes de l'emprise : restriction d'accès des riverains à leur résidences ou commerces et/ou servitudes de passage ou de transit (Voir également Plan de Réinstallation des sous-projets selon le cas) ;</w:t>
      </w:r>
    </w:p>
    <w:p w14:paraId="785ADD72" w14:textId="77777777" w:rsidR="00226F0F" w:rsidRPr="00226F0F" w:rsidRDefault="00226F0F" w:rsidP="00226F0F">
      <w:pPr>
        <w:numPr>
          <w:ilvl w:val="1"/>
          <w:numId w:val="49"/>
        </w:numPr>
        <w:spacing w:after="0" w:line="276" w:lineRule="auto"/>
        <w:jc w:val="both"/>
        <w:rPr>
          <w:rFonts w:ascii="Trebuchet MS" w:hAnsi="Trebuchet MS"/>
          <w:bCs/>
          <w:szCs w:val="24"/>
          <w:lang w:val="fr-CM"/>
        </w:rPr>
      </w:pPr>
      <w:r w:rsidRPr="00226F0F">
        <w:rPr>
          <w:rFonts w:ascii="Trebuchet MS" w:hAnsi="Trebuchet MS"/>
          <w:bCs/>
          <w:szCs w:val="24"/>
          <w:lang w:val="fr-CM"/>
        </w:rPr>
        <w:t>Plan/Programme/mesures de Gestion du patrimoine culturel ;</w:t>
      </w:r>
    </w:p>
    <w:p w14:paraId="50EE4C7C" w14:textId="77777777" w:rsidR="00226F0F" w:rsidRPr="00226F0F" w:rsidRDefault="00226F0F" w:rsidP="00226F0F">
      <w:pPr>
        <w:numPr>
          <w:ilvl w:val="1"/>
          <w:numId w:val="49"/>
        </w:numPr>
        <w:spacing w:after="0" w:line="276" w:lineRule="auto"/>
        <w:jc w:val="both"/>
        <w:rPr>
          <w:rFonts w:ascii="Trebuchet MS" w:hAnsi="Trebuchet MS"/>
          <w:bCs/>
          <w:szCs w:val="24"/>
          <w:lang w:val="fr-CM"/>
        </w:rPr>
      </w:pPr>
      <w:r w:rsidRPr="00226F0F">
        <w:rPr>
          <w:rFonts w:ascii="Trebuchet MS" w:hAnsi="Trebuchet MS"/>
          <w:bCs/>
          <w:szCs w:val="24"/>
          <w:lang w:val="fr-CM"/>
        </w:rPr>
        <w:t>Plan/Programme/mesures de Communication Sociale ;</w:t>
      </w:r>
    </w:p>
    <w:p w14:paraId="60F90471" w14:textId="77777777" w:rsidR="00226F0F" w:rsidRPr="00226F0F" w:rsidRDefault="00226F0F" w:rsidP="00226F0F">
      <w:pPr>
        <w:numPr>
          <w:ilvl w:val="1"/>
          <w:numId w:val="49"/>
        </w:numPr>
        <w:spacing w:after="0" w:line="276" w:lineRule="auto"/>
        <w:jc w:val="both"/>
        <w:rPr>
          <w:rFonts w:ascii="Trebuchet MS" w:hAnsi="Trebuchet MS"/>
          <w:bCs/>
          <w:szCs w:val="24"/>
          <w:lang w:val="fr-CM"/>
        </w:rPr>
      </w:pPr>
      <w:r w:rsidRPr="00226F0F">
        <w:rPr>
          <w:rFonts w:ascii="Trebuchet MS" w:hAnsi="Trebuchet MS"/>
          <w:bCs/>
          <w:szCs w:val="24"/>
          <w:lang w:val="fr-CM"/>
        </w:rPr>
        <w:t>Plan de gestion des plaintes : le mécanisme de gestion des plaintes (MGP)</w:t>
      </w:r>
    </w:p>
    <w:p w14:paraId="4C2C4342" w14:textId="77777777" w:rsidR="00226F0F" w:rsidRPr="00C535D8" w:rsidRDefault="00226F0F" w:rsidP="00226F0F">
      <w:pPr>
        <w:numPr>
          <w:ilvl w:val="1"/>
          <w:numId w:val="49"/>
        </w:numPr>
        <w:spacing w:after="0" w:line="276" w:lineRule="auto"/>
        <w:jc w:val="both"/>
        <w:rPr>
          <w:rFonts w:ascii="Trebuchet MS" w:hAnsi="Trebuchet MS"/>
          <w:bCs/>
          <w:szCs w:val="24"/>
        </w:rPr>
      </w:pPr>
      <w:r w:rsidRPr="00C535D8">
        <w:rPr>
          <w:rFonts w:ascii="Trebuchet MS" w:hAnsi="Trebuchet MS"/>
          <w:bCs/>
          <w:szCs w:val="24"/>
        </w:rPr>
        <w:t xml:space="preserve">Amendes et pénalités ; </w:t>
      </w:r>
    </w:p>
    <w:p w14:paraId="591D1D82" w14:textId="77777777" w:rsidR="00226F0F" w:rsidRPr="00C535D8" w:rsidRDefault="00226F0F" w:rsidP="00226F0F">
      <w:pPr>
        <w:spacing w:line="276" w:lineRule="auto"/>
        <w:jc w:val="both"/>
        <w:rPr>
          <w:rFonts w:ascii="Trebuchet MS" w:hAnsi="Trebuchet MS"/>
          <w:bCs/>
          <w:szCs w:val="24"/>
        </w:rPr>
      </w:pPr>
    </w:p>
    <w:p w14:paraId="4D01D89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5) Responsabilités de la mise en œuvre du PGES de chantier</w:t>
      </w:r>
    </w:p>
    <w:p w14:paraId="5ADF2D4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La responsabilité de la mise en œuvre du PGES de chantier doit :</w:t>
      </w:r>
    </w:p>
    <w:p w14:paraId="3ED94334" w14:textId="77777777" w:rsidR="00226F0F" w:rsidRPr="00226F0F" w:rsidRDefault="00226F0F" w:rsidP="00226F0F">
      <w:pPr>
        <w:numPr>
          <w:ilvl w:val="1"/>
          <w:numId w:val="51"/>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fournir une description précise de l’entité chargée de l’exécution des mesures d’atténuation et de suivi </w:t>
      </w:r>
    </w:p>
    <w:p w14:paraId="2FF3FB22" w14:textId="77777777" w:rsidR="00226F0F" w:rsidRPr="00226F0F" w:rsidRDefault="00226F0F" w:rsidP="00226F0F">
      <w:pPr>
        <w:numPr>
          <w:ilvl w:val="1"/>
          <w:numId w:val="51"/>
        </w:numPr>
        <w:spacing w:after="0" w:line="276" w:lineRule="auto"/>
        <w:jc w:val="both"/>
        <w:rPr>
          <w:rFonts w:ascii="Trebuchet MS" w:hAnsi="Trebuchet MS"/>
          <w:bCs/>
          <w:szCs w:val="24"/>
          <w:lang w:val="fr-CM"/>
        </w:rPr>
      </w:pPr>
      <w:r w:rsidRPr="00226F0F">
        <w:rPr>
          <w:rFonts w:ascii="Trebuchet MS" w:hAnsi="Trebuchet MS"/>
          <w:bCs/>
          <w:szCs w:val="24"/>
          <w:lang w:val="fr-CM"/>
        </w:rPr>
        <w:t>préciser la formation du personnel et toute mesure supplémentaire qui pourrait s’avérer nécessaire pour soutenir la mise en œuvre des mesures d’atténuation et de toute autre recommandation de portée environnementale et sociale.</w:t>
      </w:r>
    </w:p>
    <w:p w14:paraId="3DF607A4" w14:textId="77777777" w:rsidR="00226F0F" w:rsidRPr="00226F0F" w:rsidRDefault="00226F0F" w:rsidP="00226F0F">
      <w:pPr>
        <w:spacing w:line="276" w:lineRule="auto"/>
        <w:jc w:val="both"/>
        <w:rPr>
          <w:rFonts w:ascii="Trebuchet MS" w:hAnsi="Trebuchet MS"/>
          <w:bCs/>
          <w:szCs w:val="24"/>
          <w:lang w:val="fr-CM"/>
        </w:rPr>
      </w:pPr>
    </w:p>
    <w:p w14:paraId="228FF29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6) Calendrier d’exécution et estimation des coûts. </w:t>
      </w:r>
    </w:p>
    <w:p w14:paraId="0759BCA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14:paraId="18A6546B" w14:textId="77777777" w:rsidR="00226F0F" w:rsidRPr="00226F0F" w:rsidRDefault="00226F0F" w:rsidP="00226F0F">
      <w:pPr>
        <w:spacing w:line="276" w:lineRule="auto"/>
        <w:jc w:val="both"/>
        <w:rPr>
          <w:rFonts w:ascii="Trebuchet MS" w:hAnsi="Trebuchet MS"/>
          <w:bCs/>
          <w:szCs w:val="24"/>
          <w:lang w:val="fr-CM"/>
        </w:rPr>
      </w:pPr>
    </w:p>
    <w:p w14:paraId="40013DE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7) Plan de suivi </w:t>
      </w:r>
    </w:p>
    <w:p w14:paraId="0AAF8C46" w14:textId="77777777" w:rsidR="00226F0F" w:rsidRPr="00226F0F" w:rsidRDefault="00226F0F" w:rsidP="00226F0F">
      <w:pPr>
        <w:spacing w:line="276" w:lineRule="auto"/>
        <w:jc w:val="both"/>
        <w:rPr>
          <w:rFonts w:ascii="Trebuchet MS" w:hAnsi="Trebuchet MS"/>
          <w:bCs/>
          <w:szCs w:val="24"/>
          <w:lang w:val="fr-CM"/>
        </w:rPr>
      </w:pPr>
    </w:p>
    <w:p w14:paraId="0BA5215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 PGES devra définir les objectifs du suivi et indiquer la nature des actions menées à cet égard, en les associant aux effets examinés dans l’évaluation environnementale et sociale et aux mesures d’atténuation décrites. Il devra fournir :</w:t>
      </w:r>
    </w:p>
    <w:p w14:paraId="58FDAEA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nécessité d’appliquer des mesures correctives ; et </w:t>
      </w:r>
    </w:p>
    <w:p w14:paraId="1721E32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b) des procédures de suivi et d’établissement de rapports pour : i) assurer une détection rapide des conditions qui appellent des mesures d’atténuation particulières, et ii) fournir des informations sur l’état d’avancement et les résultats des actions d’atténuation.</w:t>
      </w:r>
    </w:p>
    <w:p w14:paraId="0A15437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c) une estimation de son coût d’investissement et de ses charges récurrentes ainsi que des sources de financement de sa mise en œuvre. </w:t>
      </w:r>
    </w:p>
    <w:p w14:paraId="6CCADBD6" w14:textId="77777777" w:rsidR="00226F0F" w:rsidRPr="00226F0F" w:rsidRDefault="00226F0F" w:rsidP="00226F0F">
      <w:pPr>
        <w:spacing w:line="276" w:lineRule="auto"/>
        <w:jc w:val="both"/>
        <w:rPr>
          <w:rFonts w:ascii="Trebuchet MS" w:hAnsi="Trebuchet MS"/>
          <w:bCs/>
          <w:szCs w:val="24"/>
          <w:lang w:val="fr-CM"/>
        </w:rPr>
      </w:pPr>
    </w:p>
    <w:p w14:paraId="3D60A13F" w14:textId="77777777" w:rsidR="00226F0F" w:rsidRPr="00226F0F" w:rsidRDefault="00226F0F" w:rsidP="00226F0F">
      <w:pPr>
        <w:spacing w:line="276" w:lineRule="auto"/>
        <w:jc w:val="both"/>
        <w:rPr>
          <w:rFonts w:ascii="Trebuchet MS" w:hAnsi="Trebuchet MS"/>
          <w:bCs/>
          <w:szCs w:val="24"/>
          <w:lang w:val="fr-CM"/>
        </w:rPr>
      </w:pPr>
      <w:bookmarkStart w:id="146" w:name="_Toc41663239"/>
      <w:bookmarkEnd w:id="146"/>
    </w:p>
    <w:p w14:paraId="3F16B525" w14:textId="77777777" w:rsidR="00226F0F" w:rsidRPr="00226F0F" w:rsidRDefault="00226F0F" w:rsidP="00226F0F">
      <w:pPr>
        <w:spacing w:line="276" w:lineRule="auto"/>
        <w:jc w:val="both"/>
        <w:rPr>
          <w:rFonts w:ascii="Trebuchet MS" w:hAnsi="Trebuchet MS"/>
          <w:bCs/>
          <w:szCs w:val="24"/>
          <w:lang w:val="fr-CM"/>
        </w:rPr>
      </w:pPr>
      <w:bookmarkStart w:id="147" w:name="_Toc73934862"/>
      <w:bookmarkStart w:id="148" w:name="_Toc109907353"/>
      <w:r w:rsidRPr="00226F0F">
        <w:rPr>
          <w:rFonts w:ascii="Trebuchet MS" w:hAnsi="Trebuchet MS"/>
          <w:bCs/>
          <w:szCs w:val="24"/>
          <w:lang w:val="fr-CM"/>
        </w:rPr>
        <w:br w:type="page"/>
      </w:r>
    </w:p>
    <w:p w14:paraId="65301C50" w14:textId="77777777" w:rsidR="00226F0F" w:rsidRPr="00226F0F" w:rsidRDefault="00226F0F" w:rsidP="00226F0F">
      <w:pPr>
        <w:spacing w:line="276" w:lineRule="auto"/>
        <w:jc w:val="both"/>
        <w:rPr>
          <w:rFonts w:ascii="Trebuchet MS" w:hAnsi="Trebuchet MS"/>
          <w:bCs/>
          <w:szCs w:val="24"/>
          <w:lang w:val="fr-CM"/>
        </w:rPr>
      </w:pPr>
      <w:bookmarkStart w:id="149" w:name="_Toc161935888"/>
      <w:r w:rsidRPr="00226F0F">
        <w:rPr>
          <w:rFonts w:ascii="Trebuchet MS" w:hAnsi="Trebuchet MS"/>
          <w:bCs/>
          <w:szCs w:val="24"/>
          <w:lang w:val="fr-CM"/>
        </w:rPr>
        <w:lastRenderedPageBreak/>
        <w:t>Annexe 2 :  Propriétés qui rendent un produit dangereux</w:t>
      </w:r>
      <w:bookmarkEnd w:id="147"/>
      <w:bookmarkEnd w:id="148"/>
      <w:bookmarkEnd w:id="149"/>
    </w:p>
    <w:tbl>
      <w:tblPr>
        <w:tblW w:w="10065" w:type="dxa"/>
        <w:tblLook w:val="04A0" w:firstRow="1" w:lastRow="0" w:firstColumn="1" w:lastColumn="0" w:noHBand="0" w:noVBand="1"/>
      </w:tblPr>
      <w:tblGrid>
        <w:gridCol w:w="556"/>
        <w:gridCol w:w="1945"/>
        <w:gridCol w:w="7564"/>
      </w:tblGrid>
      <w:tr w:rsidR="00226F0F" w:rsidRPr="003736BF" w14:paraId="577ABA66" w14:textId="77777777" w:rsidTr="00557AE0">
        <w:tc>
          <w:tcPr>
            <w:tcW w:w="556" w:type="dxa"/>
          </w:tcPr>
          <w:p w14:paraId="01BB1B08"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1.</w:t>
            </w:r>
          </w:p>
        </w:tc>
        <w:tc>
          <w:tcPr>
            <w:tcW w:w="1945" w:type="dxa"/>
          </w:tcPr>
          <w:p w14:paraId="0208BFF3"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 xml:space="preserve">Explosif </w:t>
            </w:r>
          </w:p>
        </w:tc>
        <w:tc>
          <w:tcPr>
            <w:tcW w:w="7564" w:type="dxa"/>
          </w:tcPr>
          <w:p w14:paraId="24B8900B"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Substances et préparations pouvant exploser sous l'effet de la flamme ou qui sont plus sensibles aux chocs ou aux frottements que le dinitrobenzène</w:t>
            </w:r>
          </w:p>
        </w:tc>
      </w:tr>
      <w:tr w:rsidR="00226F0F" w:rsidRPr="003736BF" w14:paraId="1A3E1E61" w14:textId="77777777" w:rsidTr="00557AE0">
        <w:tc>
          <w:tcPr>
            <w:tcW w:w="556" w:type="dxa"/>
          </w:tcPr>
          <w:p w14:paraId="1A4DCD66"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2.</w:t>
            </w:r>
          </w:p>
        </w:tc>
        <w:tc>
          <w:tcPr>
            <w:tcW w:w="1945" w:type="dxa"/>
          </w:tcPr>
          <w:p w14:paraId="35CD7C93"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Comburant</w:t>
            </w:r>
          </w:p>
        </w:tc>
        <w:tc>
          <w:tcPr>
            <w:tcW w:w="7564" w:type="dxa"/>
          </w:tcPr>
          <w:p w14:paraId="2730E7EC"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Substances et préparations qui, au contact d'autres substances, notamment de substances inflammables, présentent une réaction fortement exothermique</w:t>
            </w:r>
          </w:p>
        </w:tc>
      </w:tr>
      <w:tr w:rsidR="00226F0F" w:rsidRPr="003736BF" w14:paraId="7DA8910B" w14:textId="77777777" w:rsidTr="00557AE0">
        <w:tc>
          <w:tcPr>
            <w:tcW w:w="556" w:type="dxa"/>
          </w:tcPr>
          <w:p w14:paraId="5C203A51"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3.</w:t>
            </w:r>
          </w:p>
        </w:tc>
        <w:tc>
          <w:tcPr>
            <w:tcW w:w="1945" w:type="dxa"/>
          </w:tcPr>
          <w:p w14:paraId="5B6A0F6A"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Facilement inflammable</w:t>
            </w:r>
          </w:p>
        </w:tc>
        <w:tc>
          <w:tcPr>
            <w:tcW w:w="7564" w:type="dxa"/>
          </w:tcPr>
          <w:p w14:paraId="0EDE351F"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substances et préparations (i) à l'état liquide (y compris les liquides extrêmement inflammables), dont le point d'éclair est inférieur à 21°C, ou pouvant s'échauffer au point de s'enflammer à l'air à température ambiante sans apport d'énergie ; ou (ii) à l'état solide, qui peuvent s'enflammer facilement par une brève action d'une source d'inflammation et qui continuent à brûler ou à se consumer après l'éloignement de la source d'inflammation ou (iii) à l'état gazeux, qui sont inflammables à l'air à une pression normale ; ou (iv) - qui, au contact de l'eau ou de l'air humide, produisent des gaz facilement inflammables en quantités dangereuses</w:t>
            </w:r>
          </w:p>
        </w:tc>
      </w:tr>
      <w:tr w:rsidR="00226F0F" w:rsidRPr="003736BF" w14:paraId="36A019FA" w14:textId="77777777" w:rsidTr="00557AE0">
        <w:tc>
          <w:tcPr>
            <w:tcW w:w="556" w:type="dxa"/>
          </w:tcPr>
          <w:p w14:paraId="46D14855"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4.</w:t>
            </w:r>
          </w:p>
        </w:tc>
        <w:tc>
          <w:tcPr>
            <w:tcW w:w="1945" w:type="dxa"/>
          </w:tcPr>
          <w:p w14:paraId="65D0D019"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Inflammable</w:t>
            </w:r>
          </w:p>
        </w:tc>
        <w:tc>
          <w:tcPr>
            <w:tcW w:w="7564" w:type="dxa"/>
          </w:tcPr>
          <w:p w14:paraId="16CC4C84"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Substances et préparations liquides, dont le point d'éclair est égal ou supérieur à 21°C et inférieur ou égal à 55°C</w:t>
            </w:r>
          </w:p>
        </w:tc>
      </w:tr>
      <w:tr w:rsidR="00226F0F" w:rsidRPr="003736BF" w14:paraId="78914C0C" w14:textId="77777777" w:rsidTr="00557AE0">
        <w:tc>
          <w:tcPr>
            <w:tcW w:w="556" w:type="dxa"/>
          </w:tcPr>
          <w:p w14:paraId="3711643D"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5.</w:t>
            </w:r>
          </w:p>
        </w:tc>
        <w:tc>
          <w:tcPr>
            <w:tcW w:w="1945" w:type="dxa"/>
          </w:tcPr>
          <w:p w14:paraId="313F3886"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Irritant</w:t>
            </w:r>
          </w:p>
        </w:tc>
        <w:tc>
          <w:tcPr>
            <w:tcW w:w="7564" w:type="dxa"/>
          </w:tcPr>
          <w:p w14:paraId="616847A4"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Substances et préparations non corrosives qui, par contact immédiat, prolongé ou répété avec la peau et les muqueuses, peuvent provoquer une réaction inflammatoire</w:t>
            </w:r>
          </w:p>
        </w:tc>
      </w:tr>
      <w:tr w:rsidR="00226F0F" w:rsidRPr="003736BF" w14:paraId="1015B59B" w14:textId="77777777" w:rsidTr="00557AE0">
        <w:tc>
          <w:tcPr>
            <w:tcW w:w="556" w:type="dxa"/>
          </w:tcPr>
          <w:p w14:paraId="791F50A8"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6.</w:t>
            </w:r>
          </w:p>
        </w:tc>
        <w:tc>
          <w:tcPr>
            <w:tcW w:w="1945" w:type="dxa"/>
          </w:tcPr>
          <w:p w14:paraId="4166373D"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Nocif</w:t>
            </w:r>
          </w:p>
        </w:tc>
        <w:tc>
          <w:tcPr>
            <w:tcW w:w="7564" w:type="dxa"/>
          </w:tcPr>
          <w:p w14:paraId="096202E5"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Substances et préparations qui, par inhalation, ingestion ou pénétration cutanée, peuvent entraîner des risques de gravité limitée</w:t>
            </w:r>
          </w:p>
        </w:tc>
      </w:tr>
      <w:tr w:rsidR="00226F0F" w:rsidRPr="003736BF" w14:paraId="12A5F9BC" w14:textId="77777777" w:rsidTr="00557AE0">
        <w:tc>
          <w:tcPr>
            <w:tcW w:w="556" w:type="dxa"/>
          </w:tcPr>
          <w:p w14:paraId="2BE4A771"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7.</w:t>
            </w:r>
          </w:p>
        </w:tc>
        <w:tc>
          <w:tcPr>
            <w:tcW w:w="1945" w:type="dxa"/>
          </w:tcPr>
          <w:p w14:paraId="7DF8735D"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Toxique</w:t>
            </w:r>
          </w:p>
        </w:tc>
        <w:tc>
          <w:tcPr>
            <w:tcW w:w="7564" w:type="dxa"/>
          </w:tcPr>
          <w:p w14:paraId="3F6EA468"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Substances et préparations (y compris les substances et préparations très toxiques) qui, par inhalation, ingestion ou pénétration cutanée, peuvent entraîner des risques graves, aigus ou chroniques, voire la mort</w:t>
            </w:r>
          </w:p>
        </w:tc>
      </w:tr>
      <w:tr w:rsidR="00226F0F" w:rsidRPr="003736BF" w14:paraId="65C32FCC" w14:textId="77777777" w:rsidTr="00557AE0">
        <w:tc>
          <w:tcPr>
            <w:tcW w:w="556" w:type="dxa"/>
          </w:tcPr>
          <w:p w14:paraId="046A4D82"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8.</w:t>
            </w:r>
          </w:p>
        </w:tc>
        <w:tc>
          <w:tcPr>
            <w:tcW w:w="1945" w:type="dxa"/>
          </w:tcPr>
          <w:p w14:paraId="7D2C2E25"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Cancérogène</w:t>
            </w:r>
          </w:p>
        </w:tc>
        <w:tc>
          <w:tcPr>
            <w:tcW w:w="7564" w:type="dxa"/>
          </w:tcPr>
          <w:p w14:paraId="22F32AF1"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Substances et préparations qui, par inhalation, ingestion ou pénétration cutanée, peuvent produire le cancer ou en augmenter la fréquence</w:t>
            </w:r>
          </w:p>
        </w:tc>
      </w:tr>
      <w:tr w:rsidR="00226F0F" w:rsidRPr="003736BF" w14:paraId="2EE1B61C" w14:textId="77777777" w:rsidTr="00557AE0">
        <w:tc>
          <w:tcPr>
            <w:tcW w:w="556" w:type="dxa"/>
          </w:tcPr>
          <w:p w14:paraId="0C0D938F"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9.</w:t>
            </w:r>
          </w:p>
        </w:tc>
        <w:tc>
          <w:tcPr>
            <w:tcW w:w="1945" w:type="dxa"/>
          </w:tcPr>
          <w:p w14:paraId="7FE27E62"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Corrosif</w:t>
            </w:r>
          </w:p>
        </w:tc>
        <w:tc>
          <w:tcPr>
            <w:tcW w:w="7564" w:type="dxa"/>
          </w:tcPr>
          <w:p w14:paraId="2F17609A"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Substances et préparations qui, en contact avec des tissus vivants, peuvent exercer une action destructrice sur ces derniers</w:t>
            </w:r>
          </w:p>
        </w:tc>
      </w:tr>
      <w:tr w:rsidR="00226F0F" w:rsidRPr="003736BF" w14:paraId="078F5632" w14:textId="77777777" w:rsidTr="00557AE0">
        <w:tc>
          <w:tcPr>
            <w:tcW w:w="556" w:type="dxa"/>
          </w:tcPr>
          <w:p w14:paraId="2414128F"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10.</w:t>
            </w:r>
          </w:p>
        </w:tc>
        <w:tc>
          <w:tcPr>
            <w:tcW w:w="1945" w:type="dxa"/>
          </w:tcPr>
          <w:p w14:paraId="3118CF3E"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Infectieux</w:t>
            </w:r>
          </w:p>
        </w:tc>
        <w:tc>
          <w:tcPr>
            <w:tcW w:w="7564" w:type="dxa"/>
          </w:tcPr>
          <w:p w14:paraId="1FD34874"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Matières contenant des micro-organismes viables ou leurs toxines, dont on sait ou on a de bonnes raisons de croire qu'ils causent la maladie chez l'homme ou chez d'autres organismes vivants</w:t>
            </w:r>
          </w:p>
        </w:tc>
      </w:tr>
      <w:tr w:rsidR="00226F0F" w:rsidRPr="003736BF" w14:paraId="3EE41FB9" w14:textId="77777777" w:rsidTr="00557AE0">
        <w:tc>
          <w:tcPr>
            <w:tcW w:w="556" w:type="dxa"/>
          </w:tcPr>
          <w:p w14:paraId="20EA7DA7"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11.</w:t>
            </w:r>
          </w:p>
        </w:tc>
        <w:tc>
          <w:tcPr>
            <w:tcW w:w="1945" w:type="dxa"/>
          </w:tcPr>
          <w:p w14:paraId="5EE34011"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Toxique pour la reproduction</w:t>
            </w:r>
          </w:p>
        </w:tc>
        <w:tc>
          <w:tcPr>
            <w:tcW w:w="7564" w:type="dxa"/>
          </w:tcPr>
          <w:p w14:paraId="4F1DA231"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Substances et préparations qui, par inhalation, ingestion ou pénétration cutanée, peuvent produire ou augmenter la fréquence d'effets indésirables non héréditaires dans la progéniture ou porter atteinte aux fonctions ou capacités reproductives</w:t>
            </w:r>
          </w:p>
        </w:tc>
      </w:tr>
      <w:tr w:rsidR="00226F0F" w:rsidRPr="003736BF" w14:paraId="5012427B" w14:textId="77777777" w:rsidTr="00557AE0">
        <w:tc>
          <w:tcPr>
            <w:tcW w:w="556" w:type="dxa"/>
          </w:tcPr>
          <w:p w14:paraId="50A1C197"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12.</w:t>
            </w:r>
          </w:p>
        </w:tc>
        <w:tc>
          <w:tcPr>
            <w:tcW w:w="1945" w:type="dxa"/>
          </w:tcPr>
          <w:p w14:paraId="688C9F56"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Mutagène</w:t>
            </w:r>
          </w:p>
        </w:tc>
        <w:tc>
          <w:tcPr>
            <w:tcW w:w="7564" w:type="dxa"/>
          </w:tcPr>
          <w:p w14:paraId="75C98C24"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Substances et préparations qui, par inhalation, ingestion ou pénétration cutanée, peuvent produire des défauts génétiques héréditaires ou en augmenter la fréquence</w:t>
            </w:r>
          </w:p>
        </w:tc>
      </w:tr>
      <w:tr w:rsidR="00226F0F" w:rsidRPr="003736BF" w14:paraId="51D95896" w14:textId="77777777" w:rsidTr="00557AE0">
        <w:tc>
          <w:tcPr>
            <w:tcW w:w="556" w:type="dxa"/>
          </w:tcPr>
          <w:p w14:paraId="678D36D5"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lastRenderedPageBreak/>
              <w:t>13.</w:t>
            </w:r>
          </w:p>
        </w:tc>
        <w:tc>
          <w:tcPr>
            <w:tcW w:w="1945" w:type="dxa"/>
          </w:tcPr>
          <w:p w14:paraId="2F7D7487"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Réagit à l'eau</w:t>
            </w:r>
          </w:p>
        </w:tc>
        <w:tc>
          <w:tcPr>
            <w:tcW w:w="7564" w:type="dxa"/>
          </w:tcPr>
          <w:p w14:paraId="7AEC2F23"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Substances et préparations qui, au contact de l'eau, de l'air ou d'un acide, dégagent un gaz toxique ou très toxique</w:t>
            </w:r>
          </w:p>
        </w:tc>
      </w:tr>
      <w:tr w:rsidR="00226F0F" w:rsidRPr="003736BF" w14:paraId="6B809C64" w14:textId="77777777" w:rsidTr="00557AE0">
        <w:tc>
          <w:tcPr>
            <w:tcW w:w="556" w:type="dxa"/>
          </w:tcPr>
          <w:p w14:paraId="1A284A89"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14.</w:t>
            </w:r>
          </w:p>
        </w:tc>
        <w:tc>
          <w:tcPr>
            <w:tcW w:w="1945" w:type="dxa"/>
          </w:tcPr>
          <w:p w14:paraId="16C02DA8"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Sensibilisant</w:t>
            </w:r>
          </w:p>
        </w:tc>
        <w:tc>
          <w:tcPr>
            <w:tcW w:w="7564" w:type="dxa"/>
          </w:tcPr>
          <w:p w14:paraId="65A44F3C"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Substances et préparations qui, par inhalation ou pénétration cutanée, peuvent donner lieu à une réaction d'hypersensibilisation telle qu'une nouvelle exposition à la substance ou à la préparation produit des effets néfastes caractéristiques. Cette propriété n'est à considérer que si les méthodes d'essai sont disponibles</w:t>
            </w:r>
          </w:p>
        </w:tc>
      </w:tr>
      <w:tr w:rsidR="00226F0F" w:rsidRPr="003736BF" w14:paraId="1B1ADF1E" w14:textId="77777777" w:rsidTr="00557AE0">
        <w:tc>
          <w:tcPr>
            <w:tcW w:w="556" w:type="dxa"/>
          </w:tcPr>
          <w:p w14:paraId="3FFCA23D"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15.</w:t>
            </w:r>
          </w:p>
        </w:tc>
        <w:tc>
          <w:tcPr>
            <w:tcW w:w="1945" w:type="dxa"/>
          </w:tcPr>
          <w:p w14:paraId="59E8C604"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Ecotoxique</w:t>
            </w:r>
          </w:p>
        </w:tc>
        <w:tc>
          <w:tcPr>
            <w:tcW w:w="7564" w:type="dxa"/>
          </w:tcPr>
          <w:p w14:paraId="520168B6"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Substances et préparations qui présentent ou peuvent présenter des risques immédiats ou différés pour une ou plusieurs composantes de l'environnement</w:t>
            </w:r>
          </w:p>
        </w:tc>
      </w:tr>
      <w:tr w:rsidR="00226F0F" w:rsidRPr="003736BF" w14:paraId="779EDB1E" w14:textId="77777777" w:rsidTr="00557AE0">
        <w:tc>
          <w:tcPr>
            <w:tcW w:w="556" w:type="dxa"/>
          </w:tcPr>
          <w:p w14:paraId="70EE42EF"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16.</w:t>
            </w:r>
          </w:p>
        </w:tc>
        <w:tc>
          <w:tcPr>
            <w:tcW w:w="1945" w:type="dxa"/>
          </w:tcPr>
          <w:p w14:paraId="7F8ABE23" w14:textId="77777777" w:rsidR="00226F0F" w:rsidRPr="00C535D8" w:rsidRDefault="00226F0F" w:rsidP="00557AE0">
            <w:pPr>
              <w:spacing w:line="276" w:lineRule="auto"/>
              <w:jc w:val="both"/>
              <w:rPr>
                <w:rFonts w:ascii="Trebuchet MS" w:hAnsi="Trebuchet MS"/>
                <w:bCs/>
                <w:szCs w:val="24"/>
              </w:rPr>
            </w:pPr>
            <w:r w:rsidRPr="00C535D8">
              <w:rPr>
                <w:rFonts w:ascii="Trebuchet MS" w:hAnsi="Trebuchet MS"/>
                <w:bCs/>
                <w:szCs w:val="24"/>
              </w:rPr>
              <w:t>Dangereux pour l'environnement</w:t>
            </w:r>
          </w:p>
        </w:tc>
        <w:tc>
          <w:tcPr>
            <w:tcW w:w="7564" w:type="dxa"/>
          </w:tcPr>
          <w:p w14:paraId="08AD338A"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Substances et préparations susceptibles, après élimination, de donner naissance, par quelque moyen que ce soit, à une autre substance, par exemple un produit de lixiviation, qui possède l'une des caractéristiques énumérées ci-avant.</w:t>
            </w:r>
          </w:p>
        </w:tc>
      </w:tr>
    </w:tbl>
    <w:p w14:paraId="244911A0" w14:textId="77777777" w:rsidR="00226F0F" w:rsidRPr="00226F0F" w:rsidRDefault="00226F0F" w:rsidP="00226F0F">
      <w:pPr>
        <w:spacing w:line="276" w:lineRule="auto"/>
        <w:jc w:val="both"/>
        <w:rPr>
          <w:rFonts w:ascii="Trebuchet MS" w:hAnsi="Trebuchet MS"/>
          <w:bCs/>
          <w:szCs w:val="24"/>
          <w:lang w:val="fr-CM"/>
        </w:rPr>
      </w:pPr>
    </w:p>
    <w:p w14:paraId="2235E731" w14:textId="77777777" w:rsidR="00226F0F" w:rsidRPr="00226F0F" w:rsidRDefault="00226F0F" w:rsidP="00226F0F">
      <w:pPr>
        <w:spacing w:line="276" w:lineRule="auto"/>
        <w:jc w:val="both"/>
        <w:rPr>
          <w:rFonts w:ascii="Trebuchet MS" w:hAnsi="Trebuchet MS"/>
          <w:bCs/>
          <w:szCs w:val="24"/>
          <w:lang w:val="fr-CM"/>
        </w:rPr>
      </w:pPr>
    </w:p>
    <w:p w14:paraId="08F301E5" w14:textId="77777777" w:rsidR="00226F0F" w:rsidRPr="00226F0F" w:rsidRDefault="00226F0F" w:rsidP="00226F0F">
      <w:pPr>
        <w:spacing w:line="276" w:lineRule="auto"/>
        <w:jc w:val="both"/>
        <w:rPr>
          <w:rFonts w:ascii="Trebuchet MS" w:hAnsi="Trebuchet MS"/>
          <w:bCs/>
          <w:szCs w:val="24"/>
          <w:lang w:val="fr-CM"/>
        </w:rPr>
      </w:pPr>
      <w:bookmarkStart w:id="150" w:name="_Toc161935889"/>
      <w:bookmarkStart w:id="151" w:name="_Toc109907354"/>
      <w:r w:rsidRPr="00226F0F">
        <w:rPr>
          <w:rFonts w:ascii="Trebuchet MS" w:hAnsi="Trebuchet MS"/>
          <w:bCs/>
          <w:szCs w:val="24"/>
          <w:lang w:val="fr-CM"/>
        </w:rPr>
        <w:t>Annexe 4 : Gestion de risques de l’Exploitation et à l’Abus Sexuel (EAS) et/ou au Harassement Sexuel (HS)</w:t>
      </w:r>
      <w:bookmarkEnd w:id="150"/>
    </w:p>
    <w:p w14:paraId="6D9C5F6B" w14:textId="77777777" w:rsidR="00226F0F" w:rsidRPr="00226F0F" w:rsidRDefault="00226F0F" w:rsidP="00226F0F">
      <w:pPr>
        <w:spacing w:line="276" w:lineRule="auto"/>
        <w:jc w:val="both"/>
        <w:rPr>
          <w:rFonts w:ascii="Trebuchet MS" w:hAnsi="Trebuchet MS"/>
          <w:bCs/>
          <w:iCs/>
          <w:szCs w:val="24"/>
          <w:lang w:val="fr-CM"/>
        </w:rPr>
      </w:pPr>
      <w:r w:rsidRPr="00226F0F">
        <w:rPr>
          <w:rFonts w:ascii="Trebuchet MS" w:hAnsi="Trebuchet MS"/>
          <w:bCs/>
          <w:iCs/>
          <w:szCs w:val="24"/>
          <w:lang w:val="fr-CM"/>
        </w:rPr>
        <w:t>Conformément à la Section III, Critères de Qualification et Exigences. Formulaire ANT – 4</w:t>
      </w:r>
      <w:r w:rsidRPr="00226F0F">
        <w:rPr>
          <w:rFonts w:ascii="Trebuchet MS" w:hAnsi="Trebuchet MS"/>
          <w:bCs/>
          <w:iCs/>
          <w:szCs w:val="24"/>
          <w:lang w:val="fr-CM"/>
        </w:rPr>
        <w:br/>
        <w:t>Déclaration relative à l’Exploitation et à l’Abus Sexuel (EAS) et/ou au Harassement Sexuel (HS) et Formulaire de Déclaration relative à l’Exploitation et aux Abus Sexuels et/ou au Harcèlement Sexuel (ou équivalent dépendant du DAO), l’Entrepreneur doit appliquer les codes de conduite suivantes :</w:t>
      </w:r>
    </w:p>
    <w:p w14:paraId="230572AD" w14:textId="77777777" w:rsidR="00226F0F" w:rsidRPr="00226F0F" w:rsidRDefault="00226F0F" w:rsidP="00226F0F">
      <w:pPr>
        <w:spacing w:line="276" w:lineRule="auto"/>
        <w:jc w:val="both"/>
        <w:rPr>
          <w:rFonts w:ascii="Trebuchet MS" w:hAnsi="Trebuchet MS"/>
          <w:bCs/>
          <w:iCs/>
          <w:szCs w:val="24"/>
          <w:lang w:val="fr-CM"/>
        </w:rPr>
      </w:pPr>
    </w:p>
    <w:p w14:paraId="230D126B" w14:textId="77777777" w:rsidR="00226F0F" w:rsidRPr="00226F0F" w:rsidRDefault="00226F0F" w:rsidP="00226F0F">
      <w:pPr>
        <w:spacing w:line="276" w:lineRule="auto"/>
        <w:jc w:val="both"/>
        <w:rPr>
          <w:rFonts w:ascii="Trebuchet MS" w:hAnsi="Trebuchet MS"/>
          <w:bCs/>
          <w:szCs w:val="24"/>
          <w:lang w:val="fr-CM"/>
        </w:rPr>
      </w:pPr>
      <w:bookmarkStart w:id="152" w:name="_Toc161935890"/>
      <w:bookmarkStart w:id="153" w:name="_Toc161655328"/>
      <w:bookmarkEnd w:id="151"/>
      <w:r w:rsidRPr="00226F0F">
        <w:rPr>
          <w:rFonts w:ascii="Trebuchet MS" w:hAnsi="Trebuchet MS"/>
          <w:bCs/>
          <w:szCs w:val="24"/>
          <w:lang w:val="fr-CM"/>
        </w:rPr>
        <w:t>Annexe 5. Codes de conduite</w:t>
      </w:r>
      <w:bookmarkEnd w:id="152"/>
      <w:bookmarkEnd w:id="153"/>
    </w:p>
    <w:p w14:paraId="478855DB"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Conformément au contenu du Plan/Programme de prévention et réponse aux Violences Basées sur le Genre : Exploitation et Abus Sexuel (EAS) et Harcèlent Sexuel (HS) (voire sous-section V.2.3), trois codes de conduites sont préconisés. Ce sont : un code de conduite pour les entreprises, un code de conduite individuel et le code de conduits des gestionnaires. Ces codes engagent les entreprises (avec leurs sous-traitants, éventuellement) et leurs employés sur les questions de VBG.</w:t>
      </w:r>
    </w:p>
    <w:p w14:paraId="54529B3C" w14:textId="77777777" w:rsidR="00226F0F" w:rsidRPr="00C535D8" w:rsidRDefault="00226F0F" w:rsidP="00226F0F">
      <w:pPr>
        <w:numPr>
          <w:ilvl w:val="0"/>
          <w:numId w:val="52"/>
        </w:numPr>
        <w:spacing w:after="0" w:line="276" w:lineRule="auto"/>
        <w:jc w:val="both"/>
        <w:rPr>
          <w:rFonts w:ascii="Trebuchet MS" w:hAnsi="Trebuchet MS"/>
          <w:bCs/>
          <w:szCs w:val="24"/>
        </w:rPr>
      </w:pPr>
      <w:r w:rsidRPr="00C535D8">
        <w:rPr>
          <w:rFonts w:ascii="Trebuchet MS" w:hAnsi="Trebuchet MS"/>
          <w:bCs/>
          <w:szCs w:val="24"/>
        </w:rPr>
        <w:t>CODE DE CONDUITE DE L’ENTREPRISE</w:t>
      </w:r>
    </w:p>
    <w:p w14:paraId="001A1D20" w14:textId="77777777" w:rsidR="00226F0F" w:rsidRPr="00C535D8" w:rsidRDefault="00226F0F" w:rsidP="00226F0F">
      <w:pPr>
        <w:spacing w:line="276" w:lineRule="auto"/>
        <w:jc w:val="both"/>
        <w:rPr>
          <w:rFonts w:ascii="Trebuchet MS" w:hAnsi="Trebuchet MS"/>
          <w:bCs/>
          <w:szCs w:val="24"/>
        </w:rPr>
      </w:pPr>
      <w:bookmarkStart w:id="154" w:name="_Toc115044941"/>
      <w:r w:rsidRPr="00C535D8">
        <w:rPr>
          <w:rFonts w:ascii="Trebuchet MS" w:hAnsi="Trebuchet MS"/>
          <w:bCs/>
          <w:szCs w:val="24"/>
        </w:rPr>
        <w:t xml:space="preserve"> Engagement</w:t>
      </w:r>
      <w:bookmarkEnd w:id="154"/>
      <w:r w:rsidRPr="00C535D8">
        <w:rPr>
          <w:rFonts w:ascii="Trebuchet MS" w:hAnsi="Trebuchet MS"/>
          <w:bCs/>
          <w:szCs w:val="24"/>
        </w:rPr>
        <w:t xml:space="preserve"> </w:t>
      </w:r>
    </w:p>
    <w:p w14:paraId="04DBFD5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L’entreprise s'engage également à créer et à maintenir un environnement dans lequel la Violence Basée sur le Genre (VBG) comprenant l’Exploitation et Abus sexuels (EAS), le Harcèlement Sexuel (HS), et la violence contre les enfants (VCE) </w:t>
      </w:r>
      <w:r w:rsidRPr="00226F0F">
        <w:rPr>
          <w:rFonts w:ascii="Trebuchet MS" w:hAnsi="Trebuchet MS"/>
          <w:bCs/>
          <w:szCs w:val="24"/>
          <w:lang w:val="fr-CM"/>
        </w:rPr>
        <w:lastRenderedPageBreak/>
        <w:t xml:space="preserve">n’aient pas lieu – elles ne seront tolérées par aucun employé, sous-traitant, fournisseur, associé ou représentant de l’entreprise. </w:t>
      </w:r>
    </w:p>
    <w:p w14:paraId="0691B1B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w:t>
      </w:r>
    </w:p>
    <w:p w14:paraId="1E5C996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 DEFINITIONS DES TERMES</w:t>
      </w:r>
    </w:p>
    <w:p w14:paraId="6175F41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Exploitation et Abus Sexuels (EAS):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052273F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15C74C6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Auteur/Agresseur : la ou les personne(s) qui commet(tent) ou menace(nt) de commettre un acte ou des actes de VGB/EAS/HS ou de VCE.</w:t>
      </w:r>
    </w:p>
    <w:p w14:paraId="19C9FEE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Survivant/e (s) : la ou les personnes négativement touchées par les VBG, EAS, HS.</w:t>
      </w:r>
    </w:p>
    <w:p w14:paraId="7545B431" w14:textId="77777777" w:rsidR="00226F0F" w:rsidRPr="00226F0F" w:rsidRDefault="00226F0F" w:rsidP="00226F0F">
      <w:pPr>
        <w:spacing w:line="276" w:lineRule="auto"/>
        <w:jc w:val="both"/>
        <w:rPr>
          <w:rFonts w:ascii="Trebuchet MS" w:hAnsi="Trebuchet MS"/>
          <w:bCs/>
          <w:szCs w:val="24"/>
          <w:lang w:val="fr-CM"/>
        </w:rPr>
      </w:pPr>
    </w:p>
    <w:p w14:paraId="0E1EC3C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Chantier : endroit où se déroulent les travaux de développement de l’infrastructure pour le compte du projet. Les missions de consultance ont pour chantier les endroits/sites où elles se déroulent.</w:t>
      </w:r>
    </w:p>
    <w:p w14:paraId="4D4A36A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Consentement : est le choix éclairé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w:t>
      </w:r>
      <w:r w:rsidRPr="00226F0F">
        <w:rPr>
          <w:rFonts w:ascii="Trebuchet MS" w:hAnsi="Trebuchet MS"/>
          <w:bCs/>
          <w:szCs w:val="24"/>
          <w:lang w:val="fr-CM"/>
        </w:rPr>
        <w:lastRenderedPageBreak/>
        <w:t xml:space="preserve">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331FCB29" w14:textId="77777777" w:rsidR="00226F0F" w:rsidRPr="00226F0F" w:rsidRDefault="00226F0F" w:rsidP="00226F0F">
      <w:pPr>
        <w:spacing w:line="276" w:lineRule="auto"/>
        <w:jc w:val="both"/>
        <w:rPr>
          <w:rFonts w:ascii="Trebuchet MS" w:hAnsi="Trebuchet MS"/>
          <w:bCs/>
          <w:szCs w:val="24"/>
          <w:lang w:val="fr-CM"/>
        </w:rPr>
      </w:pPr>
    </w:p>
    <w:p w14:paraId="65C1AE9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Consultant(e) : toute organisation ou individu qui a obtenu un contrat pour fournir des services de consultance dans le cadre du projet et qui a embauché des gestionnaires et/ou des employés pour effectuer ce travail.</w:t>
      </w:r>
    </w:p>
    <w:p w14:paraId="52540117" w14:textId="77777777" w:rsidR="00226F0F" w:rsidRPr="00226F0F" w:rsidRDefault="00226F0F" w:rsidP="00226F0F">
      <w:pPr>
        <w:spacing w:line="276" w:lineRule="auto"/>
        <w:jc w:val="both"/>
        <w:rPr>
          <w:rFonts w:ascii="Trebuchet MS" w:hAnsi="Trebuchet MS"/>
          <w:bCs/>
          <w:szCs w:val="24"/>
          <w:lang w:val="fr-CM"/>
        </w:rPr>
      </w:pPr>
    </w:p>
    <w:p w14:paraId="7BBAC39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46ED8750" w14:textId="77777777" w:rsidR="00226F0F" w:rsidRPr="00226F0F" w:rsidRDefault="00226F0F" w:rsidP="00226F0F">
      <w:pPr>
        <w:spacing w:line="276" w:lineRule="auto"/>
        <w:jc w:val="both"/>
        <w:rPr>
          <w:rFonts w:ascii="Trebuchet MS" w:hAnsi="Trebuchet MS"/>
          <w:bCs/>
          <w:szCs w:val="24"/>
          <w:lang w:val="fr-CM"/>
        </w:rPr>
      </w:pPr>
    </w:p>
    <w:p w14:paraId="216CE8CC"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Enfant : terme utilisé de façon interchangeable avec le terme « mineur » qui désigne une personne âgée de moins de 18 ans. Ceci est conforme à l'article 1</w:t>
      </w:r>
      <w:r w:rsidRPr="00226F0F">
        <w:rPr>
          <w:rFonts w:ascii="Trebuchet MS" w:hAnsi="Trebuchet MS"/>
          <w:bCs/>
          <w:szCs w:val="24"/>
          <w:vertAlign w:val="superscript"/>
          <w:lang w:val="fr-CM"/>
        </w:rPr>
        <w:t>er</w:t>
      </w:r>
      <w:r w:rsidRPr="00226F0F">
        <w:rPr>
          <w:rFonts w:ascii="Trebuchet MS" w:hAnsi="Trebuchet MS"/>
          <w:bCs/>
          <w:szCs w:val="24"/>
          <w:lang w:val="fr-CM"/>
        </w:rPr>
        <w:t xml:space="preserve"> de la Convention des Nations Unies relative aux droits de l'enfant. </w:t>
      </w:r>
    </w:p>
    <w:p w14:paraId="6A2BA0B1" w14:textId="77777777" w:rsidR="00226F0F" w:rsidRPr="00226F0F" w:rsidRDefault="00226F0F" w:rsidP="00226F0F">
      <w:pPr>
        <w:spacing w:line="276" w:lineRule="auto"/>
        <w:jc w:val="both"/>
        <w:rPr>
          <w:rFonts w:ascii="Trebuchet MS" w:hAnsi="Trebuchet MS"/>
          <w:bCs/>
          <w:szCs w:val="24"/>
          <w:lang w:val="fr-CM"/>
        </w:rPr>
      </w:pPr>
    </w:p>
    <w:p w14:paraId="26C0843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429BEFC4" w14:textId="77777777" w:rsidR="00226F0F" w:rsidRPr="00226F0F" w:rsidRDefault="00226F0F" w:rsidP="00226F0F">
      <w:pPr>
        <w:spacing w:line="276" w:lineRule="auto"/>
        <w:jc w:val="both"/>
        <w:rPr>
          <w:rFonts w:ascii="Trebuchet MS" w:hAnsi="Trebuchet MS"/>
          <w:bCs/>
          <w:szCs w:val="24"/>
          <w:lang w:val="fr-CM"/>
        </w:rPr>
      </w:pPr>
    </w:p>
    <w:p w14:paraId="734A133C"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Environnement du chantier : la « zone d’influence du projet » qui est tout endroit, urbain ou rural, directement touché par le projet, y compris les établissements humains.</w:t>
      </w:r>
    </w:p>
    <w:p w14:paraId="7BD0C74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1378D62B" w14:textId="77777777" w:rsidR="00226F0F" w:rsidRPr="00226F0F" w:rsidRDefault="00226F0F" w:rsidP="00226F0F">
      <w:pPr>
        <w:spacing w:line="276" w:lineRule="auto"/>
        <w:jc w:val="both"/>
        <w:rPr>
          <w:rFonts w:ascii="Trebuchet MS" w:hAnsi="Trebuchet MS"/>
          <w:bCs/>
          <w:szCs w:val="24"/>
          <w:lang w:val="fr-CM"/>
        </w:rPr>
      </w:pPr>
    </w:p>
    <w:p w14:paraId="1DBCE31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726107C0" w14:textId="77777777" w:rsidR="00226F0F" w:rsidRPr="00226F0F" w:rsidRDefault="00226F0F" w:rsidP="00226F0F">
      <w:pPr>
        <w:spacing w:line="276" w:lineRule="auto"/>
        <w:jc w:val="both"/>
        <w:rPr>
          <w:rFonts w:ascii="Trebuchet MS" w:hAnsi="Trebuchet MS"/>
          <w:bCs/>
          <w:szCs w:val="24"/>
          <w:lang w:val="fr-CM"/>
        </w:rPr>
      </w:pPr>
    </w:p>
    <w:p w14:paraId="0F73508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55E4332A" w14:textId="77777777" w:rsidR="00226F0F" w:rsidRPr="00226F0F" w:rsidRDefault="00226F0F" w:rsidP="00226F0F">
      <w:pPr>
        <w:spacing w:line="276" w:lineRule="auto"/>
        <w:jc w:val="both"/>
        <w:rPr>
          <w:rFonts w:ascii="Trebuchet MS" w:hAnsi="Trebuchet MS"/>
          <w:bCs/>
          <w:szCs w:val="24"/>
          <w:lang w:val="fr-CM"/>
        </w:rPr>
      </w:pPr>
    </w:p>
    <w:p w14:paraId="2E8BA4FB"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Mécanisme de gestion des plaintes et des doléances (MGP) : processus établi par un projet pour recevoir et traiter les plaintes. </w:t>
      </w:r>
    </w:p>
    <w:p w14:paraId="3E44F90A" w14:textId="77777777" w:rsidR="00226F0F" w:rsidRPr="00226F0F" w:rsidRDefault="00226F0F" w:rsidP="00226F0F">
      <w:pPr>
        <w:spacing w:line="276" w:lineRule="auto"/>
        <w:jc w:val="both"/>
        <w:rPr>
          <w:rFonts w:ascii="Trebuchet MS" w:hAnsi="Trebuchet MS"/>
          <w:bCs/>
          <w:szCs w:val="24"/>
          <w:lang w:val="fr-CM"/>
        </w:rPr>
      </w:pPr>
    </w:p>
    <w:p w14:paraId="7712D5E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28A45CD4" w14:textId="77777777" w:rsidR="00226F0F" w:rsidRPr="00226F0F" w:rsidRDefault="00226F0F" w:rsidP="00226F0F">
      <w:pPr>
        <w:spacing w:line="276" w:lineRule="auto"/>
        <w:jc w:val="both"/>
        <w:rPr>
          <w:rFonts w:ascii="Trebuchet MS" w:hAnsi="Trebuchet MS"/>
          <w:bCs/>
          <w:szCs w:val="24"/>
          <w:lang w:val="fr-CM"/>
        </w:rPr>
      </w:pPr>
    </w:p>
    <w:p w14:paraId="4489F22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Normes environnementales, sociales, d’hygiène et de sécurité (ESHS) : un terme général couvrant les questions liées à l’impact du projet sur l’environnement, les communautés et les travailleurs.</w:t>
      </w:r>
    </w:p>
    <w:p w14:paraId="7B1AAFE8" w14:textId="77777777" w:rsidR="00226F0F" w:rsidRPr="00226F0F" w:rsidRDefault="00226F0F" w:rsidP="00226F0F">
      <w:pPr>
        <w:spacing w:line="276" w:lineRule="auto"/>
        <w:jc w:val="both"/>
        <w:rPr>
          <w:rFonts w:ascii="Trebuchet MS" w:hAnsi="Trebuchet MS"/>
          <w:bCs/>
          <w:szCs w:val="24"/>
          <w:lang w:val="fr-CM"/>
        </w:rPr>
      </w:pPr>
    </w:p>
    <w:p w14:paraId="49DB41E7"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Plan de Gestion Environnementale et Sociale de l’Entreprise (PGESE) : le plan préparé par l’entreprise qui décrit la façon dont il exécutera les activités des travaux, conformément au Plan de Gestion Environnementale et Sociale (PGES) du projet.</w:t>
      </w:r>
    </w:p>
    <w:p w14:paraId="7B7C2709" w14:textId="77777777" w:rsidR="00226F0F" w:rsidRPr="00226F0F" w:rsidRDefault="00226F0F" w:rsidP="00226F0F">
      <w:pPr>
        <w:spacing w:line="276" w:lineRule="auto"/>
        <w:jc w:val="both"/>
        <w:rPr>
          <w:rFonts w:ascii="Trebuchet MS" w:hAnsi="Trebuchet MS"/>
          <w:bCs/>
          <w:szCs w:val="24"/>
          <w:lang w:val="fr-CM"/>
        </w:rPr>
      </w:pPr>
    </w:p>
    <w:p w14:paraId="64F28897"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Procédure d’allégation d’incidents de VBG/EAS/HS et de VCE : procédure prescrite pour signaler les incidents de VBG/EAS/HS ou VCE.</w:t>
      </w:r>
    </w:p>
    <w:p w14:paraId="476F00AA" w14:textId="77777777" w:rsidR="00226F0F" w:rsidRPr="00226F0F" w:rsidRDefault="00226F0F" w:rsidP="00226F0F">
      <w:pPr>
        <w:spacing w:line="276" w:lineRule="auto"/>
        <w:jc w:val="both"/>
        <w:rPr>
          <w:rFonts w:ascii="Trebuchet MS" w:hAnsi="Trebuchet MS"/>
          <w:bCs/>
          <w:szCs w:val="24"/>
          <w:lang w:val="fr-CM"/>
        </w:rPr>
      </w:pPr>
    </w:p>
    <w:p w14:paraId="0879649C"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Protection de l’enfant : activité ou initiative visant à protéger les enfants de toute forme de préjudices, en particulier ceux découlant de la VCE. </w:t>
      </w:r>
    </w:p>
    <w:p w14:paraId="341568E6" w14:textId="77777777" w:rsidR="00226F0F" w:rsidRPr="00226F0F" w:rsidRDefault="00226F0F" w:rsidP="00226F0F">
      <w:pPr>
        <w:spacing w:line="276" w:lineRule="auto"/>
        <w:jc w:val="both"/>
        <w:rPr>
          <w:rFonts w:ascii="Trebuchet MS" w:hAnsi="Trebuchet MS"/>
          <w:bCs/>
          <w:szCs w:val="24"/>
          <w:lang w:val="fr-CM"/>
        </w:rPr>
      </w:pPr>
    </w:p>
    <w:p w14:paraId="34660A2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Protocole d’intervention : mécanismes mis en place pour intervenir dans les incidents de VBG/EAS/HS et de VCE.</w:t>
      </w:r>
    </w:p>
    <w:p w14:paraId="49A1839E" w14:textId="77777777" w:rsidR="00226F0F" w:rsidRPr="00226F0F" w:rsidRDefault="00226F0F" w:rsidP="00226F0F">
      <w:pPr>
        <w:spacing w:line="276" w:lineRule="auto"/>
        <w:jc w:val="both"/>
        <w:rPr>
          <w:rFonts w:ascii="Trebuchet MS" w:hAnsi="Trebuchet MS"/>
          <w:bCs/>
          <w:szCs w:val="24"/>
          <w:lang w:val="fr-CM"/>
        </w:rPr>
      </w:pPr>
    </w:p>
    <w:p w14:paraId="5443165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2CBE096A" w14:textId="77777777" w:rsidR="00226F0F" w:rsidRPr="00226F0F" w:rsidRDefault="00226F0F" w:rsidP="00226F0F">
      <w:pPr>
        <w:spacing w:line="276" w:lineRule="auto"/>
        <w:jc w:val="both"/>
        <w:rPr>
          <w:rFonts w:ascii="Trebuchet MS" w:hAnsi="Trebuchet MS"/>
          <w:bCs/>
          <w:szCs w:val="24"/>
          <w:lang w:val="fr-CM"/>
        </w:rPr>
      </w:pPr>
    </w:p>
    <w:p w14:paraId="117BE54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59169580" w14:textId="77777777" w:rsidR="00226F0F" w:rsidRPr="00226F0F" w:rsidRDefault="00226F0F" w:rsidP="00226F0F">
      <w:pPr>
        <w:spacing w:line="276" w:lineRule="auto"/>
        <w:jc w:val="both"/>
        <w:rPr>
          <w:rFonts w:ascii="Trebuchet MS" w:hAnsi="Trebuchet MS"/>
          <w:bCs/>
          <w:szCs w:val="24"/>
          <w:lang w:val="fr-CM"/>
        </w:rPr>
      </w:pPr>
    </w:p>
    <w:p w14:paraId="527233C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Survivant (e)s : Personne(s) négativement touchée(s) par la VBG/EAS/HS ou la VCE. Les femmes, les hommes et les enfants peuvent être des survivant(e)s de VBG/EAS/HS ; seulement les enfants peuvent être des survivant (e)s de VCE. </w:t>
      </w:r>
    </w:p>
    <w:p w14:paraId="02384E4E" w14:textId="77777777" w:rsidR="00226F0F" w:rsidRPr="00226F0F" w:rsidRDefault="00226F0F" w:rsidP="00226F0F">
      <w:pPr>
        <w:spacing w:line="276" w:lineRule="auto"/>
        <w:jc w:val="both"/>
        <w:rPr>
          <w:rFonts w:ascii="Trebuchet MS" w:hAnsi="Trebuchet MS"/>
          <w:bCs/>
          <w:szCs w:val="24"/>
          <w:lang w:val="fr-CM"/>
        </w:rPr>
      </w:pPr>
    </w:p>
    <w:p w14:paraId="4520BBFC"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14:paraId="13D88E7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Les six principaux types de VBG sont les suivants :  </w:t>
      </w:r>
    </w:p>
    <w:p w14:paraId="75DF1704"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Viol : pénétration non consensuelle (si légère soit-elle) du vagin, de l’anus ou de la bouche avec un pénis, autre partie du corps ou un objet. </w:t>
      </w:r>
    </w:p>
    <w:p w14:paraId="0A82EAD8"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14:paraId="5B7813A5" w14:textId="77777777" w:rsidR="00226F0F" w:rsidRPr="00226F0F" w:rsidRDefault="00226F0F" w:rsidP="00226F0F">
      <w:pPr>
        <w:numPr>
          <w:ilvl w:val="1"/>
          <w:numId w:val="54"/>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28967D1B"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304A3852"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Mariage forcé : le mariage d’un individu contre sa volonté. </w:t>
      </w:r>
    </w:p>
    <w:p w14:paraId="2A5F6E84"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Privation de ressources, d’opportunités ou de services : privation de l'accès légitime aux ressources/biens économiques ou aux moyens de subsistance, à l'éducation, à la santé ou à d'autres services sociaux.</w:t>
      </w:r>
    </w:p>
    <w:p w14:paraId="2A1F97CB"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190F186C"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Enfant : terme utilisé de façon interchangeable avec le terme « mineur » qui désigne une personne âgée de moins de 18 ans. Ceci est conforme à l'article 1er de la Convention des Nations Unies relative aux droits de l'enfant. </w:t>
      </w:r>
    </w:p>
    <w:p w14:paraId="73289A4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Conformément à </w:t>
      </w:r>
      <w:r w:rsidRPr="00226F0F">
        <w:rPr>
          <w:rFonts w:ascii="Trebuchet MS" w:hAnsi="Trebuchet MS"/>
          <w:bCs/>
          <w:szCs w:val="24"/>
          <w:lang w:val="fr-CM"/>
        </w:rPr>
        <w:lastRenderedPageBreak/>
        <w:t>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77B2CA9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2111E86E" w14:textId="77777777" w:rsidR="00226F0F" w:rsidRPr="00226F0F" w:rsidRDefault="00226F0F" w:rsidP="00226F0F">
      <w:pPr>
        <w:spacing w:line="276" w:lineRule="auto"/>
        <w:jc w:val="both"/>
        <w:rPr>
          <w:rFonts w:ascii="Trebuchet MS" w:hAnsi="Trebuchet MS"/>
          <w:bCs/>
          <w:szCs w:val="24"/>
          <w:lang w:val="fr-CM"/>
        </w:rPr>
      </w:pPr>
    </w:p>
    <w:p w14:paraId="470E900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14B7AAF2" w14:textId="77777777" w:rsidR="00226F0F" w:rsidRPr="00226F0F" w:rsidRDefault="00226F0F" w:rsidP="00226F0F">
      <w:pPr>
        <w:spacing w:line="276" w:lineRule="auto"/>
        <w:jc w:val="both"/>
        <w:rPr>
          <w:rFonts w:ascii="Trebuchet MS" w:hAnsi="Trebuchet MS"/>
          <w:bCs/>
          <w:szCs w:val="24"/>
          <w:lang w:val="fr-CM"/>
        </w:rPr>
      </w:pPr>
    </w:p>
    <w:p w14:paraId="6525AFF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PRINCIPES, VALEURS MORALES, ETHIQUE ET ATTITUDES A RESPECTER</w:t>
      </w:r>
    </w:p>
    <w:p w14:paraId="71DBD34B"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1945D22B"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Les actes de discrimination, harcèlement, et violences ci-dessous sont formellement interdits et sévèrement réprimés pour tous les acteurs du projet (membres de la communautés éducative).</w:t>
      </w:r>
    </w:p>
    <w:p w14:paraId="269C811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1.</w:t>
      </w:r>
      <w:r w:rsidRPr="00226F0F">
        <w:rPr>
          <w:rFonts w:ascii="Trebuchet MS" w:hAnsi="Trebuchet MS"/>
          <w:bCs/>
          <w:szCs w:val="24"/>
          <w:lang w:val="fr-CM"/>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5D10C4B7"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2.</w:t>
      </w:r>
      <w:r w:rsidRPr="00226F0F">
        <w:rPr>
          <w:rFonts w:ascii="Trebuchet MS" w:hAnsi="Trebuchet MS"/>
          <w:bCs/>
          <w:szCs w:val="24"/>
          <w:lang w:val="fr-CM"/>
        </w:rPr>
        <w:tab/>
        <w:t>Tout acte de harcèlement sexuel, ou langage ou comportement inapproprié, harcelant, menaçant, abusif, provocant sexuellement, dégradant ou culturellement déplacé.</w:t>
      </w:r>
    </w:p>
    <w:p w14:paraId="6757824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3.</w:t>
      </w:r>
      <w:r w:rsidRPr="00226F0F">
        <w:rPr>
          <w:rFonts w:ascii="Trebuchet MS" w:hAnsi="Trebuchet MS"/>
          <w:bCs/>
          <w:szCs w:val="24"/>
          <w:lang w:val="fr-CM"/>
        </w:rPr>
        <w:tab/>
        <w:t>Tout acte de violence, y compris la violence sexuelle et/ou sexiste, qui peut causer des souffrances physiques, psychologiques, ou sexuelles, la menace de tels actes, la contrainte, et la privation de liberté.</w:t>
      </w:r>
    </w:p>
    <w:p w14:paraId="232D1FC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4.</w:t>
      </w:r>
      <w:r w:rsidRPr="00226F0F">
        <w:rPr>
          <w:rFonts w:ascii="Trebuchet MS" w:hAnsi="Trebuchet MS"/>
          <w:bCs/>
          <w:szCs w:val="24"/>
          <w:lang w:val="fr-CM"/>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1527F9AB"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5.</w:t>
      </w:r>
      <w:r w:rsidRPr="00226F0F">
        <w:rPr>
          <w:rFonts w:ascii="Trebuchet MS" w:hAnsi="Trebuchet MS"/>
          <w:bCs/>
          <w:szCs w:val="24"/>
          <w:lang w:val="fr-CM"/>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39A1E4B2" w14:textId="77777777" w:rsidR="00226F0F" w:rsidRPr="00226F0F" w:rsidRDefault="00226F0F" w:rsidP="00226F0F">
      <w:pPr>
        <w:spacing w:line="276" w:lineRule="auto"/>
        <w:jc w:val="both"/>
        <w:rPr>
          <w:rFonts w:ascii="Trebuchet MS" w:hAnsi="Trebuchet MS"/>
          <w:bCs/>
          <w:szCs w:val="24"/>
          <w:lang w:val="fr-CM"/>
        </w:rPr>
      </w:pPr>
    </w:p>
    <w:p w14:paraId="12CF56C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37401F0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31F22AA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325A1DFC" w14:textId="77777777" w:rsidR="00226F0F" w:rsidRPr="00226F0F" w:rsidRDefault="00226F0F" w:rsidP="00226F0F">
      <w:pPr>
        <w:spacing w:line="276" w:lineRule="auto"/>
        <w:jc w:val="both"/>
        <w:rPr>
          <w:rFonts w:ascii="Trebuchet MS" w:hAnsi="Trebuchet MS"/>
          <w:bCs/>
          <w:szCs w:val="24"/>
          <w:lang w:val="fr-CM"/>
        </w:rPr>
      </w:pPr>
    </w:p>
    <w:p w14:paraId="463D0890" w14:textId="77777777" w:rsidR="00226F0F" w:rsidRPr="00C535D8" w:rsidRDefault="00226F0F" w:rsidP="00226F0F">
      <w:pPr>
        <w:spacing w:line="276" w:lineRule="auto"/>
        <w:jc w:val="both"/>
        <w:rPr>
          <w:rFonts w:ascii="Trebuchet MS" w:hAnsi="Trebuchet MS"/>
          <w:bCs/>
          <w:szCs w:val="24"/>
        </w:rPr>
      </w:pPr>
      <w:bookmarkStart w:id="155" w:name="_Toc115044942"/>
      <w:r w:rsidRPr="00C535D8">
        <w:rPr>
          <w:rFonts w:ascii="Trebuchet MS" w:hAnsi="Trebuchet MS"/>
          <w:bCs/>
          <w:szCs w:val="24"/>
        </w:rPr>
        <w:t>Généralités</w:t>
      </w:r>
      <w:bookmarkEnd w:id="155"/>
      <w:r w:rsidRPr="00C535D8">
        <w:rPr>
          <w:rFonts w:ascii="Trebuchet MS" w:hAnsi="Trebuchet MS"/>
          <w:bCs/>
          <w:szCs w:val="24"/>
        </w:rPr>
        <w:t xml:space="preserve"> </w:t>
      </w:r>
    </w:p>
    <w:p w14:paraId="2E7E691C" w14:textId="77777777" w:rsidR="00226F0F" w:rsidRPr="00226F0F" w:rsidRDefault="00226F0F" w:rsidP="00226F0F">
      <w:pPr>
        <w:numPr>
          <w:ilvl w:val="0"/>
          <w:numId w:val="55"/>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L’entreprise - et par conséquent tous les employés, associés, représentants, sous-traitants et les fournisseurs – s'engage à respecter toutes les lois, règles et réglementations nationales spécifiques aux normes environnementales, sociales et VBG. </w:t>
      </w:r>
    </w:p>
    <w:p w14:paraId="4293271F" w14:textId="77777777" w:rsidR="00226F0F" w:rsidRPr="00226F0F" w:rsidRDefault="00226F0F" w:rsidP="00226F0F">
      <w:pPr>
        <w:numPr>
          <w:ilvl w:val="0"/>
          <w:numId w:val="55"/>
        </w:numPr>
        <w:spacing w:after="0" w:line="276" w:lineRule="auto"/>
        <w:jc w:val="both"/>
        <w:rPr>
          <w:rFonts w:ascii="Trebuchet MS" w:hAnsi="Trebuchet MS"/>
          <w:bCs/>
          <w:szCs w:val="24"/>
          <w:lang w:val="fr-CM"/>
        </w:rPr>
      </w:pPr>
      <w:r w:rsidRPr="00226F0F">
        <w:rPr>
          <w:rFonts w:ascii="Trebuchet MS" w:hAnsi="Trebuchet MS"/>
          <w:bCs/>
          <w:szCs w:val="24"/>
          <w:lang w:val="fr-CM"/>
        </w:rPr>
        <w:t>L’entreprise s'engage à mettre intégralement en œuvre son « Plan de Gestion Environnementale et Sociale des Entreprises » (PGESE).</w:t>
      </w:r>
    </w:p>
    <w:p w14:paraId="2250A2D6" w14:textId="77777777" w:rsidR="00226F0F" w:rsidRPr="00226F0F" w:rsidRDefault="00226F0F" w:rsidP="00226F0F">
      <w:pPr>
        <w:numPr>
          <w:ilvl w:val="0"/>
          <w:numId w:val="55"/>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L’entreprise s'engage à traiter les femmes, les enfants (personnes de moins de 18 ans) et les hommes avec respect, indépendamment de leur race, couleur, langue, religion, opinion politique ou autre, origine nationale, ethnique ou sociale, niveau de richesse, handicap, citoyenneté ou tout autre statut. Les actes de VBG/EAS/HS et de VCE constituent une violation de cet engagement. </w:t>
      </w:r>
    </w:p>
    <w:p w14:paraId="0A83A5AA" w14:textId="77777777" w:rsidR="00226F0F" w:rsidRPr="00226F0F" w:rsidRDefault="00226F0F" w:rsidP="00226F0F">
      <w:pPr>
        <w:numPr>
          <w:ilvl w:val="0"/>
          <w:numId w:val="55"/>
        </w:numPr>
        <w:spacing w:after="0" w:line="276" w:lineRule="auto"/>
        <w:jc w:val="both"/>
        <w:rPr>
          <w:rFonts w:ascii="Trebuchet MS" w:hAnsi="Trebuchet MS"/>
          <w:bCs/>
          <w:szCs w:val="24"/>
          <w:lang w:val="fr-CM"/>
        </w:rPr>
      </w:pPr>
      <w:r w:rsidRPr="00226F0F">
        <w:rPr>
          <w:rFonts w:ascii="Trebuchet MS" w:hAnsi="Trebuchet MS"/>
          <w:bCs/>
          <w:szCs w:val="24"/>
          <w:lang w:val="fr-CM"/>
        </w:rPr>
        <w:t>L’entreprise s'assure que les interactions avec les membres de la communauté locale aient lieu dans le respect et en absence de discrimination.</w:t>
      </w:r>
    </w:p>
    <w:p w14:paraId="77772DE4" w14:textId="77777777" w:rsidR="00226F0F" w:rsidRPr="00226F0F" w:rsidRDefault="00226F0F" w:rsidP="00226F0F">
      <w:pPr>
        <w:numPr>
          <w:ilvl w:val="0"/>
          <w:numId w:val="55"/>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Du langage et du comportement qui soient avilissants, menaçants, harcelants, injurieux, inappropriés ou provocateurs sur le plan culturel ou sexuel sont interdits parmi tous les employés, associés et représentants de l’entreprise, y compris les sous-traitants et les fournisseurs. </w:t>
      </w:r>
    </w:p>
    <w:p w14:paraId="32287A71" w14:textId="77777777" w:rsidR="00226F0F" w:rsidRPr="00226F0F" w:rsidRDefault="00226F0F" w:rsidP="00226F0F">
      <w:pPr>
        <w:numPr>
          <w:ilvl w:val="0"/>
          <w:numId w:val="55"/>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L’entreprise suivra toutes les instructions de travail raisonnables (y compris celles qui concernent les normes environnementales et sociales). </w:t>
      </w:r>
    </w:p>
    <w:p w14:paraId="55EE0935" w14:textId="77777777" w:rsidR="00226F0F" w:rsidRPr="00226F0F" w:rsidRDefault="00226F0F" w:rsidP="00226F0F">
      <w:pPr>
        <w:numPr>
          <w:ilvl w:val="0"/>
          <w:numId w:val="55"/>
        </w:numPr>
        <w:spacing w:after="0" w:line="276" w:lineRule="auto"/>
        <w:jc w:val="both"/>
        <w:rPr>
          <w:rFonts w:ascii="Trebuchet MS" w:hAnsi="Trebuchet MS"/>
          <w:bCs/>
          <w:szCs w:val="24"/>
          <w:lang w:val="fr-CM"/>
        </w:rPr>
      </w:pPr>
      <w:r w:rsidRPr="00226F0F">
        <w:rPr>
          <w:rFonts w:ascii="Trebuchet MS" w:hAnsi="Trebuchet MS"/>
          <w:bCs/>
          <w:szCs w:val="24"/>
          <w:lang w:val="fr-CM"/>
        </w:rPr>
        <w:lastRenderedPageBreak/>
        <w:t>L’entreprise protégera les biens et veillera à leur bonne utilisation (par exemple, interdire le vol, la négligence ou le gaspillage).</w:t>
      </w:r>
    </w:p>
    <w:p w14:paraId="27E40D06" w14:textId="77777777" w:rsidR="00226F0F" w:rsidRPr="00226F0F" w:rsidRDefault="00226F0F" w:rsidP="00226F0F">
      <w:pPr>
        <w:spacing w:line="276" w:lineRule="auto"/>
        <w:jc w:val="both"/>
        <w:rPr>
          <w:rFonts w:ascii="Trebuchet MS" w:hAnsi="Trebuchet MS"/>
          <w:bCs/>
          <w:szCs w:val="24"/>
          <w:lang w:val="fr-CM"/>
        </w:rPr>
      </w:pPr>
    </w:p>
    <w:p w14:paraId="72D45FB1" w14:textId="77777777" w:rsidR="00226F0F" w:rsidRPr="00226F0F" w:rsidRDefault="00226F0F" w:rsidP="00226F0F">
      <w:pPr>
        <w:spacing w:line="276" w:lineRule="auto"/>
        <w:jc w:val="both"/>
        <w:rPr>
          <w:rFonts w:ascii="Trebuchet MS" w:hAnsi="Trebuchet MS"/>
          <w:bCs/>
          <w:szCs w:val="24"/>
          <w:lang w:val="fr-CM"/>
        </w:rPr>
      </w:pPr>
      <w:bookmarkStart w:id="156" w:name="_Toc115044943"/>
      <w:r w:rsidRPr="00226F0F">
        <w:rPr>
          <w:rFonts w:ascii="Trebuchet MS" w:hAnsi="Trebuchet MS"/>
          <w:bCs/>
          <w:szCs w:val="24"/>
          <w:lang w:val="fr-CM"/>
        </w:rPr>
        <w:t>Hygiène et sécurité</w:t>
      </w:r>
      <w:bookmarkEnd w:id="156"/>
    </w:p>
    <w:p w14:paraId="5867F23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L’entreprise veillera à ce que le plan de gestion de l’hygiène et de la sécurité au travail (HST) du projet soit efficacement mis en œuvre par le personnel de l’entreprise, ainsi que par les sous-traitants et les fournisseurs.</w:t>
      </w:r>
    </w:p>
    <w:p w14:paraId="26C373C2" w14:textId="77777777" w:rsidR="00226F0F" w:rsidRPr="00226F0F" w:rsidRDefault="00226F0F" w:rsidP="00226F0F">
      <w:pPr>
        <w:spacing w:line="276" w:lineRule="auto"/>
        <w:jc w:val="both"/>
        <w:rPr>
          <w:rFonts w:ascii="Trebuchet MS" w:hAnsi="Trebuchet MS"/>
          <w:bCs/>
          <w:szCs w:val="24"/>
          <w:lang w:val="fr-CM"/>
        </w:rPr>
      </w:pPr>
    </w:p>
    <w:p w14:paraId="333C9C2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L’entreprise s'assurera que toutes les personnes sur le chantier portent l'Equipement de Protection Individuel (EPI) approprié comme prescrit, afin de prévenir les accidents évitables et de signaler les conditions ou les pratiques qui posent un risque pour la sécurité ou qui menacent l'environnement. </w:t>
      </w:r>
    </w:p>
    <w:p w14:paraId="373FC40F"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t>L’entreprise:</w:t>
      </w:r>
    </w:p>
    <w:p w14:paraId="24515442"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Interdira la consommation d’alcool pendant le travail ;</w:t>
      </w:r>
    </w:p>
    <w:p w14:paraId="5F1A3587"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Interdira l'usage de stupéfiants ou d'autres substances qui peuvent altérer les facultés à tout moment.</w:t>
      </w:r>
    </w:p>
    <w:p w14:paraId="0B8455D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L’entreprise veillera à ce que des installations sanitaires adéquates (homologuées, propres et respectant la sensibilité genre) soient à disposition des travailleurs et des travailleuses sur le site et dans tous les logements des travailleurs et des travailleuses du projet.</w:t>
      </w:r>
    </w:p>
    <w:p w14:paraId="6EDCB0E6" w14:textId="77777777" w:rsidR="00226F0F" w:rsidRPr="00226F0F" w:rsidRDefault="00226F0F" w:rsidP="00226F0F">
      <w:pPr>
        <w:spacing w:line="276" w:lineRule="auto"/>
        <w:jc w:val="both"/>
        <w:rPr>
          <w:rFonts w:ascii="Trebuchet MS" w:hAnsi="Trebuchet MS"/>
          <w:bCs/>
          <w:szCs w:val="24"/>
          <w:lang w:val="fr-CM"/>
        </w:rPr>
      </w:pPr>
      <w:bookmarkStart w:id="157" w:name="_Toc115044944"/>
    </w:p>
    <w:p w14:paraId="237B6B6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Violences Basées sur le Genre et Violences Contre les Enfants</w:t>
      </w:r>
      <w:bookmarkEnd w:id="157"/>
    </w:p>
    <w:p w14:paraId="50D528D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Les actes de VBG/EAS/HS et de VCE constituent une faute grave et peuvent donc donner lieu à des sanctions, y compris des pénalités et/ou le licenciement, et, le cas échéant, le renvoi à la police pour la suite à donner. </w:t>
      </w:r>
    </w:p>
    <w:p w14:paraId="1C8B82D7"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Toutes les formes de VBG/EAS/HS et de VCE, y compris la sollicitation des enfants, sont inacceptables, qu'elles aient lieu sur le lieu de travail, dans les environs du lieu de travail, dans les campements de travailleurs ou dans la communauté locale. </w:t>
      </w:r>
    </w:p>
    <w:p w14:paraId="2F272C53"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Harcèlement sexuel - par exemple, il est interdit de faire des avances sexuelles indésirées, de demander des faveurs sexuelles, ou d'avoir un comportement verbal ou physique à connotation sexuelle, y compris des actes subtils. </w:t>
      </w:r>
    </w:p>
    <w:p w14:paraId="0CDC4B2A"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Faveurs sexuelles — par exemple, il est interdit de promettre ou de réaliser des traitements de faveurs conditionnés par des actes sexuels, ou d'autres formes de comportement humiliant, dégradant ou d'exploitation. </w:t>
      </w:r>
    </w:p>
    <w:p w14:paraId="7A3C4A0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Tout contact ou activité sexuelle avec des enfants de moins de 18 ans, y compris par le biais des médias numériques, est interdit. La méconnaissance de l’âge de l’enfant ne peut être invoquée comme moyen de défense. Le consentement de l’enfant ne peut pas non plus constituer un moyen de défense ou une excuse.</w:t>
      </w:r>
    </w:p>
    <w:p w14:paraId="75F091C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À moins qu’il n’y ait consentement sans réserve de la part de toutes les parties impliquées dans l'acte sexuel, les interactions sexuelles entre les employés de l’entreprise (à quelque niveau que ce soit) et les membres des communautés environnantes sont interdites. Cela comprend les relations impliquant la rétention/promesse d’un avantage (monétaire ou non </w:t>
      </w:r>
      <w:r w:rsidRPr="00226F0F">
        <w:rPr>
          <w:rFonts w:ascii="Trebuchet MS" w:hAnsi="Trebuchet MS"/>
          <w:bCs/>
          <w:szCs w:val="24"/>
          <w:lang w:val="fr-CM"/>
        </w:rPr>
        <w:lastRenderedPageBreak/>
        <w:t>monétaire) aux membres de la communauté en échange d'une activité sexuelle - une telle activité sexuelle est considérée comme « non consensuelle » aux termes du présent Code.</w:t>
      </w:r>
    </w:p>
    <w:p w14:paraId="2914A7B4"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Outre les sanctions appliquées par l’entreprise, des poursuites judiciaires à l’encontre des auteurs d'actes de VBG/EAS/HS ou de VCE seront engagées, le cas échéant. </w:t>
      </w:r>
    </w:p>
    <w:p w14:paraId="1872715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Tous les employés, y compris les bénévoles et les sous-traitants, sont fortement encouragés à signaler les actes présumés ou réels de VBG/EAS/HS et/ou de VCE commis par un(e) collègue, dans la même entreprise ou non. Les rapports doivent être présentés conformément aux Procédures d'allégation d’actes de VBG/EAS/HS et de VCE du projet. </w:t>
      </w:r>
    </w:p>
    <w:p w14:paraId="7973055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Les gestionnaires sont tenus de signaler les actes présumés ou avérés de VBG/EAS/HS et/ou de VCE et d'agir en conséquence, car ils ont la responsabilité du respect des engagements de l’entreprise et de tenir leurs subordonnés directs pour responsables de ces actes.</w:t>
      </w:r>
    </w:p>
    <w:p w14:paraId="4CA1130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Les gestionnaires veilleront à ce qu’aucun acte de représailles (suspension, ou autre sanction) ne soit prise à l'encontre des personnes qui signalent les actes présumés ou avérés de VBG/EAS/HS/VCE. </w:t>
      </w:r>
      <w:bookmarkStart w:id="158" w:name="_Toc115044945"/>
    </w:p>
    <w:p w14:paraId="5A62E7F3" w14:textId="77777777" w:rsidR="00226F0F" w:rsidRPr="00226F0F" w:rsidRDefault="00226F0F" w:rsidP="00226F0F">
      <w:pPr>
        <w:spacing w:line="276" w:lineRule="auto"/>
        <w:jc w:val="both"/>
        <w:rPr>
          <w:rFonts w:ascii="Trebuchet MS" w:hAnsi="Trebuchet MS"/>
          <w:bCs/>
          <w:szCs w:val="24"/>
          <w:lang w:val="fr-CM"/>
        </w:rPr>
      </w:pPr>
    </w:p>
    <w:p w14:paraId="1F694646"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t>III.1.5. Mise en œuvre</w:t>
      </w:r>
      <w:bookmarkEnd w:id="158"/>
      <w:r w:rsidRPr="00C535D8">
        <w:rPr>
          <w:rFonts w:ascii="Trebuchet MS" w:hAnsi="Trebuchet MS"/>
          <w:bCs/>
          <w:szCs w:val="24"/>
        </w:rPr>
        <w:t xml:space="preserve"> </w:t>
      </w:r>
    </w:p>
    <w:p w14:paraId="24B99B9C" w14:textId="77777777" w:rsidR="00226F0F" w:rsidRPr="00226F0F" w:rsidRDefault="00226F0F" w:rsidP="00226F0F">
      <w:pPr>
        <w:numPr>
          <w:ilvl w:val="0"/>
          <w:numId w:val="57"/>
        </w:numPr>
        <w:spacing w:after="0" w:line="276" w:lineRule="auto"/>
        <w:jc w:val="both"/>
        <w:rPr>
          <w:rFonts w:ascii="Trebuchet MS" w:hAnsi="Trebuchet MS"/>
          <w:bCs/>
          <w:szCs w:val="24"/>
          <w:lang w:val="fr-CM"/>
        </w:rPr>
      </w:pPr>
      <w:r w:rsidRPr="00226F0F">
        <w:rPr>
          <w:rFonts w:ascii="Trebuchet MS" w:hAnsi="Trebuchet MS"/>
          <w:bCs/>
          <w:szCs w:val="24"/>
          <w:lang w:val="fr-CM"/>
        </w:rPr>
        <w:t>Pour veiller à ce que les principes énoncés ci-dessus soient efficacement mis en œuvre, l’entreprise s’engage à faire en sorte que :</w:t>
      </w:r>
    </w:p>
    <w:p w14:paraId="7F9381A4" w14:textId="77777777" w:rsidR="00226F0F" w:rsidRPr="00226F0F" w:rsidRDefault="00226F0F" w:rsidP="00226F0F">
      <w:pPr>
        <w:numPr>
          <w:ilvl w:val="0"/>
          <w:numId w:val="58"/>
        </w:numPr>
        <w:spacing w:after="0" w:line="276" w:lineRule="auto"/>
        <w:jc w:val="both"/>
        <w:rPr>
          <w:rFonts w:ascii="Trebuchet MS" w:hAnsi="Trebuchet MS"/>
          <w:bCs/>
          <w:szCs w:val="24"/>
          <w:lang w:val="fr-CM"/>
        </w:rPr>
      </w:pPr>
      <w:r w:rsidRPr="00226F0F">
        <w:rPr>
          <w:rFonts w:ascii="Trebuchet MS" w:hAnsi="Trebuchet MS"/>
          <w:bCs/>
          <w:szCs w:val="24"/>
          <w:lang w:val="fr-CM"/>
        </w:rPr>
        <w:t>Tous les gestionnaires signent le « Code de conduite des gestionnaires » du projet, qui présente dans le détail leurs responsabilités, et consiste à mettre en œuvre les engagements de l’entreprise et à faire respecter les obligations du « Code de conduite individuel ».</w:t>
      </w:r>
    </w:p>
    <w:p w14:paraId="58E165D7" w14:textId="77777777" w:rsidR="00226F0F" w:rsidRPr="00226F0F" w:rsidRDefault="00226F0F" w:rsidP="00226F0F">
      <w:pPr>
        <w:numPr>
          <w:ilvl w:val="0"/>
          <w:numId w:val="58"/>
        </w:numPr>
        <w:spacing w:after="0" w:line="276" w:lineRule="auto"/>
        <w:jc w:val="both"/>
        <w:rPr>
          <w:rFonts w:ascii="Trebuchet MS" w:hAnsi="Trebuchet MS"/>
          <w:bCs/>
          <w:szCs w:val="24"/>
          <w:lang w:val="fr-CM"/>
        </w:rPr>
      </w:pPr>
      <w:r w:rsidRPr="00226F0F">
        <w:rPr>
          <w:rFonts w:ascii="Trebuchet MS" w:hAnsi="Trebuchet MS"/>
          <w:bCs/>
          <w:szCs w:val="24"/>
          <w:lang w:val="fr-CM"/>
        </w:rPr>
        <w:t>Tous les employés signent le « Code de conduite individuel » du projet confirmant leur engagement à respecter les normes ESHS et HST, et à ne pas être auteur/autrice ou complices des VBG/EAS/HS ou les VCE.</w:t>
      </w:r>
    </w:p>
    <w:p w14:paraId="5A0CCD49" w14:textId="77777777" w:rsidR="00226F0F" w:rsidRPr="00226F0F" w:rsidRDefault="00226F0F" w:rsidP="00226F0F">
      <w:pPr>
        <w:numPr>
          <w:ilvl w:val="0"/>
          <w:numId w:val="58"/>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Les Codes de conduite de l’entreprise et individuels doivent être affichés bien en vue dans les campements de travailleurs, dans les bureaux et dans les lieux publics de l'espace de travail. Les exemples de ces espaces sont les aires d'attente, de repos et d’accueil des sites, les cantines et les centres de santé. </w:t>
      </w:r>
    </w:p>
    <w:p w14:paraId="382C3DBD" w14:textId="77777777" w:rsidR="00226F0F" w:rsidRPr="00226F0F" w:rsidRDefault="00226F0F" w:rsidP="00226F0F">
      <w:pPr>
        <w:numPr>
          <w:ilvl w:val="0"/>
          <w:numId w:val="58"/>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Les copies affichées et distribuées du Code de conduite de l’entreprise et du Code de conduite individuel doivent être traduites dans les deux langues officielles et dans les formats compréhensibles par des personnes lisant peu ou pas les langues officielles. </w:t>
      </w:r>
    </w:p>
    <w:p w14:paraId="14495BCC" w14:textId="77777777" w:rsidR="00226F0F" w:rsidRPr="00226F0F" w:rsidRDefault="00226F0F" w:rsidP="00226F0F">
      <w:pPr>
        <w:numPr>
          <w:ilvl w:val="0"/>
          <w:numId w:val="58"/>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Une personne désignée doit être nommée « Point focal » de l’entreprise pour le traitement des questions de VBG/EAS/HS et de VCE, y compris pour représenter l’entreprise au sein de l’Equipe de Conformité (EC) contre les VBG/EAS/HS et les VCE, qui est composée de représentants du partenaire et des sectoriels ou structures intervenant dans la lutte contre les VBG/EAS/HS et de VCE dans la zone d’intervention de l’activité. </w:t>
      </w:r>
    </w:p>
    <w:p w14:paraId="5D53564F" w14:textId="77777777" w:rsidR="00226F0F" w:rsidRPr="00226F0F" w:rsidRDefault="00226F0F" w:rsidP="00226F0F">
      <w:pPr>
        <w:spacing w:line="276" w:lineRule="auto"/>
        <w:jc w:val="both"/>
        <w:rPr>
          <w:rFonts w:ascii="Trebuchet MS" w:hAnsi="Trebuchet MS"/>
          <w:bCs/>
          <w:szCs w:val="24"/>
          <w:lang w:val="fr-CM"/>
        </w:rPr>
      </w:pPr>
    </w:p>
    <w:p w14:paraId="6122ED3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En consultation avec de l’Equipe de conformité (EC), un Plan d'action efficace doit être élaboré, comprenant au minimum les dispositions suivantes : </w:t>
      </w:r>
    </w:p>
    <w:p w14:paraId="13F23823"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lastRenderedPageBreak/>
        <w:t>La Procédure d’allégation des incidents de VBG/EAS/HS et de VCE : pour signaler les incidents de VBG/EAS/HS et de VCE par le biais du Mécanisme de Gestion des Plaintes/doléances ;</w:t>
      </w:r>
    </w:p>
    <w:p w14:paraId="4E604731"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Les mesures de responsabilité et confidentialité : pour protéger la vie privée de tous les intéressés ;</w:t>
      </w:r>
    </w:p>
    <w:p w14:paraId="5E9810A5"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Le Protocole d’intervention : applicable aux survivant(e)s et aux auteurs de VBG/EAS/HS et de VCE. </w:t>
      </w:r>
    </w:p>
    <w:p w14:paraId="0AC36EB9" w14:textId="77777777" w:rsidR="00226F0F" w:rsidRPr="00226F0F" w:rsidRDefault="00226F0F" w:rsidP="00226F0F">
      <w:pPr>
        <w:spacing w:line="276" w:lineRule="auto"/>
        <w:jc w:val="both"/>
        <w:rPr>
          <w:rFonts w:ascii="Trebuchet MS" w:hAnsi="Trebuchet MS"/>
          <w:bCs/>
          <w:szCs w:val="24"/>
          <w:lang w:val="fr-CM"/>
        </w:rPr>
      </w:pPr>
    </w:p>
    <w:p w14:paraId="067B6E7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L’entreprise doit mettre en œuvre de manière efficace le Plan d'action VBG/EAS/HS et VCE, en faisant part à l’Equipe de conformité (EC) d’éventuels améliorations et de mises à jour, le cas échéant.</w:t>
      </w:r>
    </w:p>
    <w:p w14:paraId="4848F0F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Tous les employés doivent suivre un cours d'orientation avant de commencer à travailler sur le chantier pour s'assurer qu'ils connaissent les engagements de l’entreprise à l'égard des normes ESHS et HST, ainsi que des Codes de conduite sur les VBG/EAS/HS et VCE du projet. </w:t>
      </w:r>
    </w:p>
    <w:p w14:paraId="31502C1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Tous les employés doivent suivre un cours de formation obligatoire une fois par mois pendant toute la durée du contrat, à partir d’une première formation au moment de l’entrée en service avant le début des travaux, afin de renforcer la compréhension des normes ESHS et HST, VBG/EAS/HS et VCE du projet. </w:t>
      </w:r>
    </w:p>
    <w:p w14:paraId="6BB910DA" w14:textId="77777777" w:rsidR="00226F0F" w:rsidRPr="00226F0F" w:rsidRDefault="00226F0F" w:rsidP="00226F0F">
      <w:pPr>
        <w:spacing w:line="276" w:lineRule="auto"/>
        <w:jc w:val="both"/>
        <w:rPr>
          <w:rFonts w:ascii="Trebuchet MS" w:hAnsi="Trebuchet MS"/>
          <w:bCs/>
          <w:szCs w:val="24"/>
          <w:lang w:val="fr-CM"/>
        </w:rPr>
      </w:pPr>
    </w:p>
    <w:p w14:paraId="35C85D8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2.</w:t>
      </w:r>
      <w:r w:rsidRPr="00226F0F">
        <w:rPr>
          <w:rFonts w:ascii="Trebuchet MS" w:hAnsi="Trebuchet MS"/>
          <w:bCs/>
          <w:szCs w:val="24"/>
          <w:lang w:val="fr-CM"/>
        </w:rPr>
        <w:tab/>
        <w:t>Veiller à ce que :</w:t>
      </w:r>
    </w:p>
    <w:p w14:paraId="62B7DD5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i.</w:t>
      </w:r>
      <w:r w:rsidRPr="00226F0F">
        <w:rPr>
          <w:rFonts w:ascii="Trebuchet MS" w:hAnsi="Trebuchet MS"/>
          <w:bCs/>
          <w:szCs w:val="24"/>
          <w:lang w:val="fr-CM"/>
        </w:rPr>
        <w:tab/>
        <w:t>Les listes du personnel et les copies signées du code de conduite soient fournies aux chargés des Ressources Humaines du projet ;</w:t>
      </w:r>
    </w:p>
    <w:p w14:paraId="42B2B39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ii.</w:t>
      </w:r>
      <w:r w:rsidRPr="00226F0F">
        <w:rPr>
          <w:rFonts w:ascii="Trebuchet MS" w:hAnsi="Trebuchet MS"/>
          <w:bCs/>
          <w:szCs w:val="24"/>
          <w:lang w:val="fr-CM"/>
        </w:rPr>
        <w:tab/>
        <w:t>Le personnel participe aux sessions de renforcements des capacités pour la mise en œuvre du code de conduite ;</w:t>
      </w:r>
    </w:p>
    <w:p w14:paraId="5CA053B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iii.</w:t>
      </w:r>
      <w:r w:rsidRPr="00226F0F">
        <w:rPr>
          <w:rFonts w:ascii="Trebuchet MS" w:hAnsi="Trebuchet MS"/>
          <w:bCs/>
          <w:szCs w:val="24"/>
          <w:lang w:val="fr-CM"/>
        </w:rPr>
        <w:tab/>
        <w:t>Un mécanisme de signalement des incidents de VBG, EAS et HS soit mis en place et que le personnel y ait accès en toute confidentialité et sécurité ;</w:t>
      </w:r>
    </w:p>
    <w:p w14:paraId="0DB76AB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iv.</w:t>
      </w:r>
      <w:r w:rsidRPr="00226F0F">
        <w:rPr>
          <w:rFonts w:ascii="Trebuchet MS" w:hAnsi="Trebuchet MS"/>
          <w:bCs/>
          <w:szCs w:val="24"/>
          <w:lang w:val="fr-CM"/>
        </w:rPr>
        <w:tab/>
        <w:t>Le personnel soit encouragé à signaler les incidents de VBG, EAS et HS aux structures compétentes ou points focaux VBG tels que défini par le MGP ;</w:t>
      </w:r>
    </w:p>
    <w:p w14:paraId="5086D2C4"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v.</w:t>
      </w:r>
      <w:r w:rsidRPr="00226F0F">
        <w:rPr>
          <w:rFonts w:ascii="Trebuchet MS" w:hAnsi="Trebuchet MS"/>
          <w:bCs/>
          <w:szCs w:val="24"/>
          <w:lang w:val="fr-CM"/>
        </w:rPr>
        <w:tab/>
        <w:t>Conformément aux lois en vigueur, les auteurs d’exploitation et d’abus sexuels ne soient pas embauchés, réembauchés ou déployés et que les antécédents et les casiers judiciaires de tous les employés soient vérifiés (la constitution, Code Pénale, Loi portant protection des femmes contre les violences etc.).</w:t>
      </w:r>
    </w:p>
    <w:p w14:paraId="5F507794"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3.</w:t>
      </w:r>
      <w:r w:rsidRPr="00226F0F">
        <w:rPr>
          <w:rFonts w:ascii="Trebuchet MS" w:hAnsi="Trebuchet MS"/>
          <w:bCs/>
          <w:szCs w:val="24"/>
          <w:lang w:val="fr-CM"/>
        </w:rPr>
        <w:tab/>
        <w:t>Veiller à ce que lors de la conclusion d’accords de partenariat, de sous-traitance, de fournisseurs ou d’accords similaires, ces accords :</w:t>
      </w:r>
    </w:p>
    <w:p w14:paraId="2D08427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i.</w:t>
      </w:r>
      <w:r w:rsidRPr="00226F0F">
        <w:rPr>
          <w:rFonts w:ascii="Trebuchet MS" w:hAnsi="Trebuchet MS"/>
          <w:bCs/>
          <w:szCs w:val="24"/>
          <w:lang w:val="fr-CM"/>
        </w:rPr>
        <w:tab/>
        <w:t>Intègrent en annexe les codes de conduite sur les normes VBG, EAS et HS ;</w:t>
      </w:r>
    </w:p>
    <w:p w14:paraId="30EA463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ii.</w:t>
      </w:r>
      <w:r w:rsidRPr="00226F0F">
        <w:rPr>
          <w:rFonts w:ascii="Trebuchet MS" w:hAnsi="Trebuchet MS"/>
          <w:bCs/>
          <w:szCs w:val="24"/>
          <w:lang w:val="fr-CM"/>
        </w:rPr>
        <w:tab/>
        <w:t>Intègrent la formulation appropriée exigeant que ces entités adjudicatrices et ces individus sous contrats, ainsi que leurs employés et bénévoles, se conforment au code de conduite ;</w:t>
      </w:r>
    </w:p>
    <w:p w14:paraId="269573CB"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iii.</w:t>
      </w:r>
      <w:r w:rsidRPr="00226F0F">
        <w:rPr>
          <w:rFonts w:ascii="Trebuchet MS" w:hAnsi="Trebuchet MS"/>
          <w:bCs/>
          <w:szCs w:val="24"/>
          <w:lang w:val="fr-CM"/>
        </w:rPr>
        <w:tab/>
        <w:t xml:space="preserve">Énoncent expressément que le manquement de ces entités ou individus, selon le cas, à garantir de prendre des mesures préventives pour lutter contre les VBG, EAS et HS et à </w:t>
      </w:r>
      <w:r w:rsidRPr="00226F0F">
        <w:rPr>
          <w:rFonts w:ascii="Trebuchet MS" w:hAnsi="Trebuchet MS"/>
          <w:bCs/>
          <w:szCs w:val="24"/>
          <w:lang w:val="fr-CM"/>
        </w:rPr>
        <w:lastRenderedPageBreak/>
        <w:t>enquêter sur les allégations y afférentes ou à prendre des mesures correctrices lorsque des actes de VBG, EAS et HS sont commis, constitue non seulement un motif de sanctions et pénalités conformément aux Codes de conduite, mais également un motif de résiliation des accords de collaboration ou de prestations de services.</w:t>
      </w:r>
    </w:p>
    <w:p w14:paraId="4E88003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4.</w:t>
      </w:r>
      <w:r w:rsidRPr="00226F0F">
        <w:rPr>
          <w:rFonts w:ascii="Trebuchet MS" w:hAnsi="Trebuchet MS"/>
          <w:bCs/>
          <w:szCs w:val="24"/>
          <w:lang w:val="fr-CM"/>
        </w:rPr>
        <w:tab/>
        <w:t>Fournir un appui sur les initiatives de sensibilisation interne relatives aux VBG, EAS et HS, par le biais de la stratégie de sensibilisation telle que prévue par le Plan d’action VBG, EAS et HS.</w:t>
      </w:r>
    </w:p>
    <w:p w14:paraId="527D5D8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5.</w:t>
      </w:r>
      <w:r w:rsidRPr="00226F0F">
        <w:rPr>
          <w:rFonts w:ascii="Trebuchet MS" w:hAnsi="Trebuchet MS"/>
          <w:bCs/>
          <w:szCs w:val="24"/>
          <w:lang w:val="fr-CM"/>
        </w:rPr>
        <w:tab/>
        <w:t>Veiller à ce que toute question de VBG, EAS et HS justifiant une sanction soit immédiatement être signalée à la Banque Mondiale via la cellule de coordination du projet (dans les 48 heures) tout en garantissant l’anonymat du/de la survivant(e) et du présumé auteur.</w:t>
      </w:r>
    </w:p>
    <w:p w14:paraId="2E78ECB0" w14:textId="77777777" w:rsidR="00226F0F" w:rsidRPr="00226F0F" w:rsidRDefault="00226F0F" w:rsidP="00226F0F">
      <w:pPr>
        <w:spacing w:line="276" w:lineRule="auto"/>
        <w:jc w:val="both"/>
        <w:rPr>
          <w:rFonts w:ascii="Trebuchet MS" w:hAnsi="Trebuchet MS"/>
          <w:bCs/>
          <w:szCs w:val="24"/>
          <w:lang w:val="fr-CM"/>
        </w:rPr>
      </w:pPr>
    </w:p>
    <w:p w14:paraId="701CF91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Je reconnais par les présentes avoir lu le Code de conduite de l’entreprise ci-dessus et j'accepte, au nom de l’entreprise, de me conformer aux normes qui y figurent. Je comprends mon rôle et mes responsabilités d'appuyer les normes d’hygiène et sécurité au travail (HST) et les normes Environnementales, Sociales, d’Hygiène et de Sécurité (ESHS) du projet, et de prévenir et combattre les actes de VBG/EAS/HS et de VCE. Je comprends que toute action incompatible avec le présent Code de conduite de l’entreprise ou le fait de ne pas agir conformément au présent Code de conduite de l’entreprise peut entraîner des mesures disciplinaires.</w:t>
      </w:r>
    </w:p>
    <w:p w14:paraId="228C1F47" w14:textId="77777777" w:rsidR="00226F0F" w:rsidRPr="00226F0F" w:rsidRDefault="00226F0F" w:rsidP="00226F0F">
      <w:pPr>
        <w:spacing w:line="276" w:lineRule="auto"/>
        <w:jc w:val="both"/>
        <w:rPr>
          <w:rFonts w:ascii="Trebuchet MS" w:hAnsi="Trebuchet MS"/>
          <w:bCs/>
          <w:szCs w:val="24"/>
          <w:lang w:val="fr-CM"/>
        </w:rPr>
      </w:pPr>
    </w:p>
    <w:p w14:paraId="7498A47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Nom de l’entreprise : </w:t>
      </w:r>
      <w:r w:rsidRPr="00226F0F">
        <w:rPr>
          <w:rFonts w:ascii="Trebuchet MS" w:hAnsi="Trebuchet MS"/>
          <w:bCs/>
          <w:szCs w:val="24"/>
          <w:lang w:val="fr-CM"/>
        </w:rPr>
        <w:tab/>
      </w:r>
      <w:r w:rsidRPr="00226F0F">
        <w:rPr>
          <w:rFonts w:ascii="Trebuchet MS" w:hAnsi="Trebuchet MS"/>
          <w:bCs/>
          <w:szCs w:val="24"/>
          <w:lang w:val="fr-CM"/>
        </w:rPr>
        <w:tab/>
        <w:t>_______________________________________________________</w:t>
      </w:r>
    </w:p>
    <w:p w14:paraId="1EEA0927"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ab/>
      </w:r>
    </w:p>
    <w:p w14:paraId="136DDF5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Signature :</w:t>
      </w:r>
      <w:r w:rsidRPr="00226F0F">
        <w:rPr>
          <w:rFonts w:ascii="Trebuchet MS" w:hAnsi="Trebuchet MS"/>
          <w:bCs/>
          <w:szCs w:val="24"/>
          <w:lang w:val="fr-CM"/>
        </w:rPr>
        <w:tab/>
      </w:r>
      <w:r w:rsidRPr="00226F0F">
        <w:rPr>
          <w:rFonts w:ascii="Trebuchet MS" w:hAnsi="Trebuchet MS"/>
          <w:bCs/>
          <w:szCs w:val="24"/>
          <w:lang w:val="fr-CM"/>
        </w:rPr>
        <w:tab/>
      </w:r>
      <w:r w:rsidRPr="00226F0F">
        <w:rPr>
          <w:rFonts w:ascii="Trebuchet MS" w:hAnsi="Trebuchet MS"/>
          <w:bCs/>
          <w:szCs w:val="24"/>
          <w:lang w:val="fr-CM"/>
        </w:rPr>
        <w:tab/>
        <w:t>_______________________________________________________</w:t>
      </w:r>
    </w:p>
    <w:p w14:paraId="791D8243" w14:textId="77777777" w:rsidR="00226F0F" w:rsidRPr="00226F0F" w:rsidRDefault="00226F0F" w:rsidP="00226F0F">
      <w:pPr>
        <w:spacing w:line="276" w:lineRule="auto"/>
        <w:jc w:val="both"/>
        <w:rPr>
          <w:rFonts w:ascii="Trebuchet MS" w:hAnsi="Trebuchet MS"/>
          <w:bCs/>
          <w:szCs w:val="24"/>
          <w:lang w:val="fr-CM"/>
        </w:rPr>
      </w:pPr>
    </w:p>
    <w:p w14:paraId="7C1B41F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Nom en toutes lettres : </w:t>
      </w:r>
      <w:r w:rsidRPr="00226F0F">
        <w:rPr>
          <w:rFonts w:ascii="Trebuchet MS" w:hAnsi="Trebuchet MS"/>
          <w:bCs/>
          <w:szCs w:val="24"/>
          <w:lang w:val="fr-CM"/>
        </w:rPr>
        <w:tab/>
      </w:r>
      <w:r w:rsidRPr="00226F0F">
        <w:rPr>
          <w:rFonts w:ascii="Trebuchet MS" w:hAnsi="Trebuchet MS"/>
          <w:bCs/>
          <w:szCs w:val="24"/>
          <w:lang w:val="fr-CM"/>
        </w:rPr>
        <w:tab/>
        <w:t>_________________________________________________</w:t>
      </w:r>
    </w:p>
    <w:p w14:paraId="3CBF9EA4" w14:textId="77777777" w:rsidR="00226F0F" w:rsidRPr="00226F0F" w:rsidRDefault="00226F0F" w:rsidP="00226F0F">
      <w:pPr>
        <w:spacing w:line="276" w:lineRule="auto"/>
        <w:jc w:val="both"/>
        <w:rPr>
          <w:rFonts w:ascii="Trebuchet MS" w:hAnsi="Trebuchet MS"/>
          <w:bCs/>
          <w:szCs w:val="24"/>
          <w:lang w:val="fr-CM"/>
        </w:rPr>
      </w:pPr>
    </w:p>
    <w:p w14:paraId="1E35CCAD"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t xml:space="preserve">Titre : </w:t>
      </w:r>
      <w:r w:rsidRPr="00C535D8">
        <w:rPr>
          <w:rFonts w:ascii="Trebuchet MS" w:hAnsi="Trebuchet MS"/>
          <w:bCs/>
          <w:szCs w:val="24"/>
        </w:rPr>
        <w:tab/>
      </w:r>
      <w:r w:rsidRPr="00C535D8">
        <w:rPr>
          <w:rFonts w:ascii="Trebuchet MS" w:hAnsi="Trebuchet MS"/>
          <w:bCs/>
          <w:szCs w:val="24"/>
        </w:rPr>
        <w:tab/>
      </w:r>
      <w:r w:rsidRPr="00C535D8">
        <w:rPr>
          <w:rFonts w:ascii="Trebuchet MS" w:hAnsi="Trebuchet MS"/>
          <w:bCs/>
          <w:szCs w:val="24"/>
        </w:rPr>
        <w:tab/>
      </w:r>
      <w:r w:rsidRPr="00C535D8">
        <w:rPr>
          <w:rFonts w:ascii="Trebuchet MS" w:hAnsi="Trebuchet MS"/>
          <w:bCs/>
          <w:szCs w:val="24"/>
        </w:rPr>
        <w:tab/>
        <w:t>_______________________________________________________</w:t>
      </w:r>
    </w:p>
    <w:p w14:paraId="10F9CD2F" w14:textId="77777777" w:rsidR="00226F0F" w:rsidRPr="00C535D8" w:rsidRDefault="00226F0F" w:rsidP="00226F0F">
      <w:pPr>
        <w:spacing w:line="276" w:lineRule="auto"/>
        <w:jc w:val="both"/>
        <w:rPr>
          <w:rFonts w:ascii="Trebuchet MS" w:hAnsi="Trebuchet MS"/>
          <w:bCs/>
          <w:szCs w:val="24"/>
        </w:rPr>
      </w:pPr>
    </w:p>
    <w:p w14:paraId="5A4150B9"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t xml:space="preserve">Date : </w:t>
      </w:r>
      <w:r w:rsidRPr="00C535D8">
        <w:rPr>
          <w:rFonts w:ascii="Trebuchet MS" w:hAnsi="Trebuchet MS"/>
          <w:bCs/>
          <w:szCs w:val="24"/>
        </w:rPr>
        <w:tab/>
      </w:r>
      <w:r w:rsidRPr="00C535D8">
        <w:rPr>
          <w:rFonts w:ascii="Trebuchet MS" w:hAnsi="Trebuchet MS"/>
          <w:bCs/>
          <w:szCs w:val="24"/>
        </w:rPr>
        <w:tab/>
      </w:r>
      <w:r w:rsidRPr="00C535D8">
        <w:rPr>
          <w:rFonts w:ascii="Trebuchet MS" w:hAnsi="Trebuchet MS"/>
          <w:bCs/>
          <w:szCs w:val="24"/>
        </w:rPr>
        <w:tab/>
      </w:r>
      <w:r w:rsidRPr="00C535D8">
        <w:rPr>
          <w:rFonts w:ascii="Trebuchet MS" w:hAnsi="Trebuchet MS"/>
          <w:bCs/>
          <w:szCs w:val="24"/>
        </w:rPr>
        <w:tab/>
        <w:t>_______________________________________________________</w:t>
      </w:r>
      <w:r w:rsidRPr="00C535D8">
        <w:rPr>
          <w:rFonts w:ascii="Trebuchet MS" w:hAnsi="Trebuchet MS"/>
          <w:bCs/>
          <w:szCs w:val="24"/>
        </w:rPr>
        <w:br w:type="page"/>
      </w:r>
    </w:p>
    <w:p w14:paraId="16C2C272" w14:textId="77777777" w:rsidR="00226F0F" w:rsidRPr="00C535D8" w:rsidRDefault="00226F0F" w:rsidP="00226F0F">
      <w:pPr>
        <w:numPr>
          <w:ilvl w:val="0"/>
          <w:numId w:val="52"/>
        </w:numPr>
        <w:spacing w:after="0" w:line="276" w:lineRule="auto"/>
        <w:jc w:val="both"/>
        <w:rPr>
          <w:rFonts w:ascii="Trebuchet MS" w:hAnsi="Trebuchet MS"/>
          <w:bCs/>
          <w:szCs w:val="24"/>
        </w:rPr>
      </w:pPr>
      <w:bookmarkStart w:id="159" w:name="_Toc60841079"/>
      <w:bookmarkStart w:id="160" w:name="_Toc115044946"/>
      <w:r w:rsidRPr="00C535D8">
        <w:rPr>
          <w:rFonts w:ascii="Trebuchet MS" w:hAnsi="Trebuchet MS"/>
          <w:bCs/>
          <w:szCs w:val="24"/>
        </w:rPr>
        <w:lastRenderedPageBreak/>
        <w:t>CODE DE CONDUITE DU GESTIONNAIRE</w:t>
      </w:r>
      <w:bookmarkEnd w:id="159"/>
      <w:bookmarkEnd w:id="160"/>
    </w:p>
    <w:p w14:paraId="48AA3ED8" w14:textId="77777777" w:rsidR="00226F0F" w:rsidRPr="00C535D8" w:rsidRDefault="00226F0F" w:rsidP="00226F0F">
      <w:pPr>
        <w:spacing w:line="276" w:lineRule="auto"/>
        <w:jc w:val="both"/>
        <w:rPr>
          <w:rFonts w:ascii="Trebuchet MS" w:hAnsi="Trebuchet MS"/>
          <w:bCs/>
          <w:szCs w:val="24"/>
        </w:rPr>
      </w:pPr>
    </w:p>
    <w:p w14:paraId="4639BD7C"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t xml:space="preserve"> DEFINITIONS DES TERMES</w:t>
      </w:r>
    </w:p>
    <w:p w14:paraId="30270FCC" w14:textId="77777777" w:rsidR="00226F0F" w:rsidRPr="00C535D8" w:rsidRDefault="00226F0F" w:rsidP="00226F0F">
      <w:pPr>
        <w:spacing w:line="276" w:lineRule="auto"/>
        <w:jc w:val="both"/>
        <w:rPr>
          <w:rFonts w:ascii="Trebuchet MS" w:hAnsi="Trebuchet MS"/>
          <w:bCs/>
          <w:szCs w:val="24"/>
        </w:rPr>
      </w:pPr>
    </w:p>
    <w:p w14:paraId="6595BF1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Exploitation et Abus Sexuels (EAS) :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3CD138EA" w14:textId="77777777" w:rsidR="00226F0F" w:rsidRPr="00226F0F" w:rsidRDefault="00226F0F" w:rsidP="00226F0F">
      <w:pPr>
        <w:spacing w:line="276" w:lineRule="auto"/>
        <w:jc w:val="both"/>
        <w:rPr>
          <w:rFonts w:ascii="Trebuchet MS" w:hAnsi="Trebuchet MS"/>
          <w:bCs/>
          <w:szCs w:val="24"/>
          <w:lang w:val="fr-CM"/>
        </w:rPr>
      </w:pPr>
    </w:p>
    <w:p w14:paraId="4181352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14E0482C" w14:textId="77777777" w:rsidR="00226F0F" w:rsidRPr="00226F0F" w:rsidRDefault="00226F0F" w:rsidP="00226F0F">
      <w:pPr>
        <w:spacing w:line="276" w:lineRule="auto"/>
        <w:jc w:val="both"/>
        <w:rPr>
          <w:rFonts w:ascii="Trebuchet MS" w:hAnsi="Trebuchet MS"/>
          <w:bCs/>
          <w:szCs w:val="24"/>
          <w:lang w:val="fr-CM"/>
        </w:rPr>
      </w:pPr>
    </w:p>
    <w:p w14:paraId="7B3D8C4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Auteur/Agresseur : la ou les personne(s) qui commet(tent) ou menace(nt) de commettre un acte ou des actes de VGB/EAS/HS ou de VCE.</w:t>
      </w:r>
    </w:p>
    <w:p w14:paraId="033ABCBC" w14:textId="77777777" w:rsidR="00226F0F" w:rsidRPr="00226F0F" w:rsidRDefault="00226F0F" w:rsidP="00226F0F">
      <w:pPr>
        <w:spacing w:line="276" w:lineRule="auto"/>
        <w:jc w:val="both"/>
        <w:rPr>
          <w:rFonts w:ascii="Trebuchet MS" w:hAnsi="Trebuchet MS"/>
          <w:bCs/>
          <w:szCs w:val="24"/>
          <w:lang w:val="fr-CM"/>
        </w:rPr>
      </w:pPr>
    </w:p>
    <w:p w14:paraId="7F673C67"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Survivant/e (s) : la ou les personnes négativement touchées par les VBG, EAS, HS.</w:t>
      </w:r>
    </w:p>
    <w:p w14:paraId="36853FE5" w14:textId="77777777" w:rsidR="00226F0F" w:rsidRPr="00226F0F" w:rsidRDefault="00226F0F" w:rsidP="00226F0F">
      <w:pPr>
        <w:spacing w:line="276" w:lineRule="auto"/>
        <w:jc w:val="both"/>
        <w:rPr>
          <w:rFonts w:ascii="Trebuchet MS" w:hAnsi="Trebuchet MS"/>
          <w:bCs/>
          <w:szCs w:val="24"/>
          <w:lang w:val="fr-CM"/>
        </w:rPr>
      </w:pPr>
    </w:p>
    <w:p w14:paraId="30F10424"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Chantier : endroit où se déroulent les travaux de développement de l’infrastructure pour le compte du projet. Les missions de consultance ont pour chantier les endroits/sites où elles se déroulent.</w:t>
      </w:r>
    </w:p>
    <w:p w14:paraId="2938ABA7" w14:textId="77777777" w:rsidR="00226F0F" w:rsidRPr="00226F0F" w:rsidRDefault="00226F0F" w:rsidP="00226F0F">
      <w:pPr>
        <w:spacing w:line="276" w:lineRule="auto"/>
        <w:jc w:val="both"/>
        <w:rPr>
          <w:rFonts w:ascii="Trebuchet MS" w:hAnsi="Trebuchet MS"/>
          <w:bCs/>
          <w:szCs w:val="24"/>
          <w:lang w:val="fr-CM"/>
        </w:rPr>
      </w:pPr>
    </w:p>
    <w:p w14:paraId="7E1DDF9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Consentement : est le choix éclairé qui sous-tend l'intention, l'acceptation ou l'accord libre et volontaire d'une personne. Il ne peut y avoir aucun consentement lorsqu'une telle </w:t>
      </w:r>
      <w:r w:rsidRPr="00226F0F">
        <w:rPr>
          <w:rFonts w:ascii="Trebuchet MS" w:hAnsi="Trebuchet MS"/>
          <w:bCs/>
          <w:szCs w:val="24"/>
          <w:lang w:val="fr-CM"/>
        </w:rPr>
        <w:lastRenderedPageBreak/>
        <w:t xml:space="preserve">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5B1766FD" w14:textId="77777777" w:rsidR="00226F0F" w:rsidRPr="00226F0F" w:rsidRDefault="00226F0F" w:rsidP="00226F0F">
      <w:pPr>
        <w:spacing w:line="276" w:lineRule="auto"/>
        <w:jc w:val="both"/>
        <w:rPr>
          <w:rFonts w:ascii="Trebuchet MS" w:hAnsi="Trebuchet MS"/>
          <w:bCs/>
          <w:szCs w:val="24"/>
          <w:lang w:val="fr-CM"/>
        </w:rPr>
      </w:pPr>
    </w:p>
    <w:p w14:paraId="2BD6EE8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Consultant(e) : toute organisation ou individu qui a obtenu un contrat pour fournir des services de consultance dans le cadre du projet et qui a embauché des gestionnaires et/ou des employés pour effectuer ce travail.</w:t>
      </w:r>
    </w:p>
    <w:p w14:paraId="6F8952C2" w14:textId="77777777" w:rsidR="00226F0F" w:rsidRPr="00226F0F" w:rsidRDefault="00226F0F" w:rsidP="00226F0F">
      <w:pPr>
        <w:spacing w:line="276" w:lineRule="auto"/>
        <w:jc w:val="both"/>
        <w:rPr>
          <w:rFonts w:ascii="Trebuchet MS" w:hAnsi="Trebuchet MS"/>
          <w:bCs/>
          <w:szCs w:val="24"/>
          <w:lang w:val="fr-CM"/>
        </w:rPr>
      </w:pPr>
    </w:p>
    <w:p w14:paraId="0238D2A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58F5A249" w14:textId="77777777" w:rsidR="00226F0F" w:rsidRPr="00226F0F" w:rsidRDefault="00226F0F" w:rsidP="00226F0F">
      <w:pPr>
        <w:spacing w:line="276" w:lineRule="auto"/>
        <w:jc w:val="both"/>
        <w:rPr>
          <w:rFonts w:ascii="Trebuchet MS" w:hAnsi="Trebuchet MS"/>
          <w:bCs/>
          <w:szCs w:val="24"/>
          <w:lang w:val="fr-CM"/>
        </w:rPr>
      </w:pPr>
    </w:p>
    <w:p w14:paraId="625FBA0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Enfant : terme utilisé de façon interchangeable avec le terme « mineur » qui désigne une personne âgée de moins de 18 ans. Ceci est conforme à l'article 1</w:t>
      </w:r>
      <w:r w:rsidRPr="00226F0F">
        <w:rPr>
          <w:rFonts w:ascii="Trebuchet MS" w:hAnsi="Trebuchet MS"/>
          <w:bCs/>
          <w:szCs w:val="24"/>
          <w:vertAlign w:val="superscript"/>
          <w:lang w:val="fr-CM"/>
        </w:rPr>
        <w:t>er</w:t>
      </w:r>
      <w:r w:rsidRPr="00226F0F">
        <w:rPr>
          <w:rFonts w:ascii="Trebuchet MS" w:hAnsi="Trebuchet MS"/>
          <w:bCs/>
          <w:szCs w:val="24"/>
          <w:lang w:val="fr-CM"/>
        </w:rPr>
        <w:t xml:space="preserve"> de la Convention des Nations Unies relative aux droits de l'enfant. </w:t>
      </w:r>
    </w:p>
    <w:p w14:paraId="0D7000B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1CD887CF" w14:textId="77777777" w:rsidR="00226F0F" w:rsidRPr="00226F0F" w:rsidRDefault="00226F0F" w:rsidP="00226F0F">
      <w:pPr>
        <w:spacing w:line="276" w:lineRule="auto"/>
        <w:jc w:val="both"/>
        <w:rPr>
          <w:rFonts w:ascii="Trebuchet MS" w:hAnsi="Trebuchet MS"/>
          <w:bCs/>
          <w:szCs w:val="24"/>
          <w:lang w:val="fr-CM"/>
        </w:rPr>
      </w:pPr>
    </w:p>
    <w:p w14:paraId="39DED86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Environnement du chantier : la « zone d’influence du projet » qui est tout endroit, urbain ou rural, directement touché par le projet, y compris les établissements humains.</w:t>
      </w:r>
    </w:p>
    <w:p w14:paraId="3521D1B2" w14:textId="77777777" w:rsidR="00226F0F" w:rsidRPr="00226F0F" w:rsidRDefault="00226F0F" w:rsidP="00226F0F">
      <w:pPr>
        <w:spacing w:line="276" w:lineRule="auto"/>
        <w:jc w:val="both"/>
        <w:rPr>
          <w:rFonts w:ascii="Trebuchet MS" w:hAnsi="Trebuchet MS"/>
          <w:bCs/>
          <w:szCs w:val="24"/>
          <w:lang w:val="fr-CM"/>
        </w:rPr>
      </w:pPr>
    </w:p>
    <w:p w14:paraId="6D767C6B"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758FFE24" w14:textId="77777777" w:rsidR="00226F0F" w:rsidRPr="00226F0F" w:rsidRDefault="00226F0F" w:rsidP="00226F0F">
      <w:pPr>
        <w:spacing w:line="276" w:lineRule="auto"/>
        <w:jc w:val="both"/>
        <w:rPr>
          <w:rFonts w:ascii="Trebuchet MS" w:hAnsi="Trebuchet MS"/>
          <w:bCs/>
          <w:szCs w:val="24"/>
          <w:lang w:val="fr-CM"/>
        </w:rPr>
      </w:pPr>
    </w:p>
    <w:p w14:paraId="3015B33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4B896D32" w14:textId="77777777" w:rsidR="00226F0F" w:rsidRPr="00226F0F" w:rsidRDefault="00226F0F" w:rsidP="00226F0F">
      <w:pPr>
        <w:spacing w:line="276" w:lineRule="auto"/>
        <w:jc w:val="both"/>
        <w:rPr>
          <w:rFonts w:ascii="Trebuchet MS" w:hAnsi="Trebuchet MS"/>
          <w:bCs/>
          <w:szCs w:val="24"/>
          <w:lang w:val="fr-CM"/>
        </w:rPr>
      </w:pPr>
    </w:p>
    <w:p w14:paraId="722EE8A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0CA17365" w14:textId="77777777" w:rsidR="00226F0F" w:rsidRPr="00226F0F" w:rsidRDefault="00226F0F" w:rsidP="00226F0F">
      <w:pPr>
        <w:spacing w:line="276" w:lineRule="auto"/>
        <w:jc w:val="both"/>
        <w:rPr>
          <w:rFonts w:ascii="Trebuchet MS" w:hAnsi="Trebuchet MS"/>
          <w:bCs/>
          <w:szCs w:val="24"/>
          <w:lang w:val="fr-CM"/>
        </w:rPr>
      </w:pPr>
    </w:p>
    <w:p w14:paraId="28D499D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Mécanisme de gestion des plaintes et des doléances (MGP) : processus établi par un projet pour recevoir et traiter les plaintes. </w:t>
      </w:r>
    </w:p>
    <w:p w14:paraId="7F1FD1FB" w14:textId="77777777" w:rsidR="00226F0F" w:rsidRPr="00226F0F" w:rsidRDefault="00226F0F" w:rsidP="00226F0F">
      <w:pPr>
        <w:spacing w:line="276" w:lineRule="auto"/>
        <w:jc w:val="both"/>
        <w:rPr>
          <w:rFonts w:ascii="Trebuchet MS" w:hAnsi="Trebuchet MS"/>
          <w:bCs/>
          <w:szCs w:val="24"/>
          <w:lang w:val="fr-CM"/>
        </w:rPr>
      </w:pPr>
    </w:p>
    <w:p w14:paraId="02C77F7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3A711C98" w14:textId="77777777" w:rsidR="00226F0F" w:rsidRPr="00226F0F" w:rsidRDefault="00226F0F" w:rsidP="00226F0F">
      <w:pPr>
        <w:spacing w:line="276" w:lineRule="auto"/>
        <w:jc w:val="both"/>
        <w:rPr>
          <w:rFonts w:ascii="Trebuchet MS" w:hAnsi="Trebuchet MS"/>
          <w:bCs/>
          <w:szCs w:val="24"/>
          <w:lang w:val="fr-CM"/>
        </w:rPr>
      </w:pPr>
    </w:p>
    <w:p w14:paraId="2062C77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Normes environnementales, sociales, d’hygiène et de sécurité (ESHS) : un terme général couvrant les questions liées à l’impact du projet sur l’environnement, les communautés et les travailleurs.</w:t>
      </w:r>
    </w:p>
    <w:p w14:paraId="088A0AD4" w14:textId="77777777" w:rsidR="00226F0F" w:rsidRPr="00226F0F" w:rsidRDefault="00226F0F" w:rsidP="00226F0F">
      <w:pPr>
        <w:spacing w:line="276" w:lineRule="auto"/>
        <w:jc w:val="both"/>
        <w:rPr>
          <w:rFonts w:ascii="Trebuchet MS" w:hAnsi="Trebuchet MS"/>
          <w:bCs/>
          <w:szCs w:val="24"/>
          <w:lang w:val="fr-CM"/>
        </w:rPr>
      </w:pPr>
    </w:p>
    <w:p w14:paraId="32CE132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Plan de Gestion Environnementale et Sociale de l’Entreprise (PGESE) : le plan préparé par l’entreprise qui décrit la façon dont il exécutera les activités des travaux, conformément au Plan de Gestion Environnementale et Sociale (PGES) du projet.</w:t>
      </w:r>
    </w:p>
    <w:p w14:paraId="26C1721F" w14:textId="77777777" w:rsidR="00226F0F" w:rsidRPr="00226F0F" w:rsidRDefault="00226F0F" w:rsidP="00226F0F">
      <w:pPr>
        <w:spacing w:line="276" w:lineRule="auto"/>
        <w:jc w:val="both"/>
        <w:rPr>
          <w:rFonts w:ascii="Trebuchet MS" w:hAnsi="Trebuchet MS"/>
          <w:bCs/>
          <w:szCs w:val="24"/>
          <w:lang w:val="fr-CM"/>
        </w:rPr>
      </w:pPr>
    </w:p>
    <w:p w14:paraId="6643D684"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Procédure d’allégation d’incidents de VBG/EAS/HS et de VCE : procédure prescrite pour signaler les incidents de VBG/EAS/HS ou VCE.</w:t>
      </w:r>
    </w:p>
    <w:p w14:paraId="53897C30" w14:textId="77777777" w:rsidR="00226F0F" w:rsidRPr="00226F0F" w:rsidRDefault="00226F0F" w:rsidP="00226F0F">
      <w:pPr>
        <w:spacing w:line="276" w:lineRule="auto"/>
        <w:jc w:val="both"/>
        <w:rPr>
          <w:rFonts w:ascii="Trebuchet MS" w:hAnsi="Trebuchet MS"/>
          <w:bCs/>
          <w:szCs w:val="24"/>
          <w:lang w:val="fr-CM"/>
        </w:rPr>
      </w:pPr>
    </w:p>
    <w:p w14:paraId="5C6E2F67"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Protection de l’enfant : activité ou initiative visant à protéger les enfants de toute forme de préjudices, en particulier ceux découlant de la VCE. </w:t>
      </w:r>
    </w:p>
    <w:p w14:paraId="0A1D66D3" w14:textId="77777777" w:rsidR="00226F0F" w:rsidRPr="00226F0F" w:rsidRDefault="00226F0F" w:rsidP="00226F0F">
      <w:pPr>
        <w:spacing w:line="276" w:lineRule="auto"/>
        <w:jc w:val="both"/>
        <w:rPr>
          <w:rFonts w:ascii="Trebuchet MS" w:hAnsi="Trebuchet MS"/>
          <w:bCs/>
          <w:szCs w:val="24"/>
          <w:lang w:val="fr-CM"/>
        </w:rPr>
      </w:pPr>
    </w:p>
    <w:p w14:paraId="24FE6F6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Protocole d’intervention : mécanismes mis en place pour intervenir dans les incidents de VBG/EAS/HS et de VCE.</w:t>
      </w:r>
    </w:p>
    <w:p w14:paraId="50050947" w14:textId="77777777" w:rsidR="00226F0F" w:rsidRPr="00226F0F" w:rsidRDefault="00226F0F" w:rsidP="00226F0F">
      <w:pPr>
        <w:spacing w:line="276" w:lineRule="auto"/>
        <w:jc w:val="both"/>
        <w:rPr>
          <w:rFonts w:ascii="Trebuchet MS" w:hAnsi="Trebuchet MS"/>
          <w:bCs/>
          <w:szCs w:val="24"/>
          <w:lang w:val="fr-CM"/>
        </w:rPr>
      </w:pPr>
    </w:p>
    <w:p w14:paraId="6C41C57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3241CD9C" w14:textId="77777777" w:rsidR="00226F0F" w:rsidRPr="00226F0F" w:rsidRDefault="00226F0F" w:rsidP="00226F0F">
      <w:pPr>
        <w:spacing w:line="276" w:lineRule="auto"/>
        <w:jc w:val="both"/>
        <w:rPr>
          <w:rFonts w:ascii="Trebuchet MS" w:hAnsi="Trebuchet MS"/>
          <w:bCs/>
          <w:szCs w:val="24"/>
          <w:lang w:val="fr-CM"/>
        </w:rPr>
      </w:pPr>
    </w:p>
    <w:p w14:paraId="2179AFEB"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545E8078" w14:textId="77777777" w:rsidR="00226F0F" w:rsidRPr="00226F0F" w:rsidRDefault="00226F0F" w:rsidP="00226F0F">
      <w:pPr>
        <w:spacing w:line="276" w:lineRule="auto"/>
        <w:jc w:val="both"/>
        <w:rPr>
          <w:rFonts w:ascii="Trebuchet MS" w:hAnsi="Trebuchet MS"/>
          <w:bCs/>
          <w:szCs w:val="24"/>
          <w:lang w:val="fr-CM"/>
        </w:rPr>
      </w:pPr>
    </w:p>
    <w:p w14:paraId="48735AF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Survivant(e)s : Personne(s) négativement touchée(s) par la VBG/EAS/HS ou la VCE. Les femmes, les hommes et les enfants peuvent être des survivant(e)s de VBG/EAS/HS ; seulement les enfants peuvent être des survivant(e)s de VCE. </w:t>
      </w:r>
    </w:p>
    <w:p w14:paraId="0C760B6E" w14:textId="77777777" w:rsidR="00226F0F" w:rsidRPr="00226F0F" w:rsidRDefault="00226F0F" w:rsidP="00226F0F">
      <w:pPr>
        <w:spacing w:line="276" w:lineRule="auto"/>
        <w:jc w:val="both"/>
        <w:rPr>
          <w:rFonts w:ascii="Trebuchet MS" w:hAnsi="Trebuchet MS"/>
          <w:bCs/>
          <w:szCs w:val="24"/>
          <w:lang w:val="fr-CM"/>
        </w:rPr>
      </w:pPr>
    </w:p>
    <w:p w14:paraId="27A12FF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14:paraId="6DB8CDC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Les six principaux types de VBG sont les suivants :  </w:t>
      </w:r>
    </w:p>
    <w:p w14:paraId="65BAF89F"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Viol : pénétration non consensuelle (si légère soit-elle) du vagin, de l’anus ou de la bouche avec un pénis, autre partie du corps ou un objet. </w:t>
      </w:r>
    </w:p>
    <w:p w14:paraId="50E0E7EB"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Agression sexuelle : toute forme de contact sexuel non consensuel même s’il ne se traduit pas par la pénétration. Par exemple, la tentative de viol, ainsi que les baisers non voulus, les caresses, ou l’attouchement des organes génitaux et des fesses.</w:t>
      </w:r>
    </w:p>
    <w:p w14:paraId="5F2DFB62"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0211D6B7"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0166E47B"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Mariage forcé : le mariage d’un individu contre sa volonté. </w:t>
      </w:r>
    </w:p>
    <w:p w14:paraId="6357E66D"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Privation de ressources, d’opportunités ou de services : privation de l'accès légitime aux ressources/biens économiques ou aux moyens de subsistance, à l'éducation, à la santé ou à d'autres services sociaux.</w:t>
      </w:r>
    </w:p>
    <w:p w14:paraId="3E2FC6B9"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49E779DA"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Enfant : terme utilisé de façon interchangeable avec le terme « mineur » qui désigne une personne âgée de moins de 18 ans. Ceci est conforme à l'article 1er de la Convention des Nations Unies relative aux droits de l'enfant. </w:t>
      </w:r>
    </w:p>
    <w:p w14:paraId="503A8772"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Consentement : le choix éclairé qui sous-tend l'intention, l'acceptation ou l'accord libres et volontaires d'une personne. Il ne peut y avoir aucun consentement lorsqu'une telle acceptation ou un tel accord est obtenu par la menace, la force ou d'autres formes de coercition, l'enlèvement, la fraude, la tromperie ou la fausse déclaration. </w:t>
      </w:r>
      <w:r w:rsidRPr="00226F0F">
        <w:rPr>
          <w:rFonts w:ascii="Trebuchet MS" w:hAnsi="Trebuchet MS"/>
          <w:bCs/>
          <w:szCs w:val="24"/>
          <w:lang w:val="fr-CM"/>
        </w:rPr>
        <w:lastRenderedPageBreak/>
        <w:t>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706B05CA"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54CA0D5E"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666FBA12" w14:textId="77777777" w:rsidR="00226F0F" w:rsidRPr="00226F0F" w:rsidRDefault="00226F0F" w:rsidP="00226F0F">
      <w:pPr>
        <w:spacing w:line="276" w:lineRule="auto"/>
        <w:jc w:val="both"/>
        <w:rPr>
          <w:rFonts w:ascii="Trebuchet MS" w:hAnsi="Trebuchet MS"/>
          <w:bCs/>
          <w:szCs w:val="24"/>
          <w:lang w:val="fr-CM"/>
        </w:rPr>
      </w:pPr>
    </w:p>
    <w:p w14:paraId="6742261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PRINCIPES, VALEURS MORALES, ETHIQUE ET ATTITUDES A RESPECTER</w:t>
      </w:r>
    </w:p>
    <w:p w14:paraId="6FBC539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26DF9EC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Les actes de discrimination, harcèlement, et violences ci-dessous sont formellement interdits et sévèrement réprimés pour tous les acteurs du projet (membres de la communautés éducative).</w:t>
      </w:r>
    </w:p>
    <w:p w14:paraId="6BDAE06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1.</w:t>
      </w:r>
      <w:r w:rsidRPr="00226F0F">
        <w:rPr>
          <w:rFonts w:ascii="Trebuchet MS" w:hAnsi="Trebuchet MS"/>
          <w:bCs/>
          <w:szCs w:val="24"/>
          <w:lang w:val="fr-CM"/>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46DEC9E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2.</w:t>
      </w:r>
      <w:r w:rsidRPr="00226F0F">
        <w:rPr>
          <w:rFonts w:ascii="Trebuchet MS" w:hAnsi="Trebuchet MS"/>
          <w:bCs/>
          <w:szCs w:val="24"/>
          <w:lang w:val="fr-CM"/>
        </w:rPr>
        <w:tab/>
        <w:t>Tout acte de harcèlement sexuel, ou langage ou comportement inapproprié, harcelant, menaçant, abusif, provocant sexuellement, dégradant ou culturellement déplacé.</w:t>
      </w:r>
    </w:p>
    <w:p w14:paraId="6BF43C5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3.</w:t>
      </w:r>
      <w:r w:rsidRPr="00226F0F">
        <w:rPr>
          <w:rFonts w:ascii="Trebuchet MS" w:hAnsi="Trebuchet MS"/>
          <w:bCs/>
          <w:szCs w:val="24"/>
          <w:lang w:val="fr-CM"/>
        </w:rPr>
        <w:tab/>
        <w:t>Tout acte de violence, y compris la violence sexuelle et/ou sexiste, qui peut causer des souffrances physiques, psychologiques, ou sexuelles, la menace de tels actes, la contrainte, et la privation de liberté.</w:t>
      </w:r>
    </w:p>
    <w:p w14:paraId="13BADF5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4.</w:t>
      </w:r>
      <w:r w:rsidRPr="00226F0F">
        <w:rPr>
          <w:rFonts w:ascii="Trebuchet MS" w:hAnsi="Trebuchet MS"/>
          <w:bCs/>
          <w:szCs w:val="24"/>
          <w:lang w:val="fr-CM"/>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0318016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5.</w:t>
      </w:r>
      <w:r w:rsidRPr="00226F0F">
        <w:rPr>
          <w:rFonts w:ascii="Trebuchet MS" w:hAnsi="Trebuchet MS"/>
          <w:bCs/>
          <w:szCs w:val="24"/>
          <w:lang w:val="fr-CM"/>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4AF98CC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62998987"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373DE07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5BD97964" w14:textId="77777777" w:rsidR="00226F0F" w:rsidRPr="00226F0F" w:rsidRDefault="00226F0F" w:rsidP="00226F0F">
      <w:pPr>
        <w:spacing w:line="276" w:lineRule="auto"/>
        <w:jc w:val="both"/>
        <w:rPr>
          <w:rFonts w:ascii="Trebuchet MS" w:hAnsi="Trebuchet MS"/>
          <w:bCs/>
          <w:szCs w:val="24"/>
          <w:lang w:val="fr-CM"/>
        </w:rPr>
      </w:pPr>
    </w:p>
    <w:p w14:paraId="4112DFB3" w14:textId="77777777" w:rsidR="00226F0F" w:rsidRPr="00226F0F" w:rsidRDefault="00226F0F" w:rsidP="00226F0F">
      <w:pPr>
        <w:spacing w:line="276" w:lineRule="auto"/>
        <w:jc w:val="both"/>
        <w:rPr>
          <w:rFonts w:ascii="Trebuchet MS" w:hAnsi="Trebuchet MS"/>
          <w:bCs/>
          <w:szCs w:val="24"/>
          <w:lang w:val="fr-CM"/>
        </w:rPr>
      </w:pPr>
      <w:bookmarkStart w:id="161" w:name="_Toc115044947"/>
      <w:r w:rsidRPr="00226F0F">
        <w:rPr>
          <w:rFonts w:ascii="Trebuchet MS" w:hAnsi="Trebuchet MS"/>
          <w:bCs/>
          <w:szCs w:val="24"/>
          <w:lang w:val="fr-CM"/>
        </w:rPr>
        <w:t>Engagement</w:t>
      </w:r>
      <w:bookmarkEnd w:id="161"/>
    </w:p>
    <w:p w14:paraId="0C1C9EDC"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Dans le cadre du présent code de conduite le gestionnaire renvoie au chef de mission, au chef chantier, ou au chef des travaux dans le cadre des activités des prestataires de services. </w:t>
      </w:r>
    </w:p>
    <w:p w14:paraId="410726A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Les gestionnaires à tous les niveaux se doivent de faire respecter l’engagement de la part de l’entreprise de mettre en œuvre les normes environnementales, sociales, d’hygiène et de sécurité (ESHS) et les exigences d’hygiène et de sécurité au travail (HST), ainsi qu’à prévenir et faire face aux Violences Basées sur le Genre (VBG) comprenant l’Exploitation et Abus sexuels (EAS) et le Harcèlement Sexuel (HS), et aux Violences Contre les Enfants (VCE). Cela signifie que les gestionnaires ont la lourde responsabilité de créer et maintenir un environnement qui respecte ces normes et permet de prévenir les VBG/EAS/HS et la VCE. Ils doivent soutenir et promouvoir la mise en œuvre du Code de conduite de l’entreprise. À cette fin, ils doivent se conformer au Code de conduite du gestionnaire et signer le Code de conduite individuel. Ce faisant, ils s’engagent à soutenir la mise en œuvre du Plan de Gestion Environnementale et Sociale des Entreprises (PGESE) et du Plan de gestion des normes d’hygiène et de sécurité au travail (HST), ainsi qu’à développer des systèmes qui facilitent la mise en œuvre du Plan d’action sur les VBG/EAS/HS et les VCE. Ils doivent garantir un lieu de travail sûr ainsi qu’un environnement sans VBG/EAS/HS et VCE aussi bien dans le milieu de travail qu’au sein des communautés locales. Ces responsabilités comprennent, sans toutefois s’y limiter : </w:t>
      </w:r>
    </w:p>
    <w:p w14:paraId="4A63A2FF" w14:textId="77777777" w:rsidR="00226F0F" w:rsidRPr="00226F0F" w:rsidRDefault="00226F0F" w:rsidP="00226F0F">
      <w:pPr>
        <w:spacing w:line="276" w:lineRule="auto"/>
        <w:jc w:val="both"/>
        <w:rPr>
          <w:rFonts w:ascii="Trebuchet MS" w:hAnsi="Trebuchet MS"/>
          <w:bCs/>
          <w:szCs w:val="24"/>
          <w:lang w:val="fr-CM"/>
        </w:rPr>
      </w:pPr>
    </w:p>
    <w:p w14:paraId="6B70FCE8" w14:textId="77777777" w:rsidR="00226F0F" w:rsidRPr="00226F0F" w:rsidRDefault="00226F0F" w:rsidP="00226F0F">
      <w:pPr>
        <w:spacing w:line="276" w:lineRule="auto"/>
        <w:jc w:val="both"/>
        <w:rPr>
          <w:rFonts w:ascii="Trebuchet MS" w:hAnsi="Trebuchet MS"/>
          <w:bCs/>
          <w:szCs w:val="24"/>
          <w:lang w:val="fr-CM"/>
        </w:rPr>
      </w:pPr>
      <w:bookmarkStart w:id="162" w:name="_Toc115044948"/>
      <w:r w:rsidRPr="00226F0F">
        <w:rPr>
          <w:rFonts w:ascii="Trebuchet MS" w:hAnsi="Trebuchet MS"/>
          <w:bCs/>
          <w:szCs w:val="24"/>
          <w:lang w:val="fr-CM"/>
        </w:rPr>
        <w:t>La mise en œuvre</w:t>
      </w:r>
      <w:bookmarkEnd w:id="162"/>
    </w:p>
    <w:p w14:paraId="68A33C2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Garantir une efficacité maximale du Code de conduite de l’entreprise et du Code de conduite individuel :</w:t>
      </w:r>
    </w:p>
    <w:p w14:paraId="594879C4"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Afficher de façon visible le Code de conduite de l’entreprise et le Code de conduite individuel en les mettant bien en vue dans les campements de travailleurs, les bureaux et les aires publiques sur le lieu de travail. Au nombre des exemples d’aires, figurent les aires d’attente, de repos et l’accueil des sites, les cantines et les établissements de santé ; </w:t>
      </w:r>
    </w:p>
    <w:p w14:paraId="4C7431DD"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S’assurer que tous les exemplaires affichés et distribués du Code de conduite de l’entreprise et du Code de conduite individuel sont traduits dans la langue appropriée qui est utilisée sur le lieu de travail. </w:t>
      </w:r>
    </w:p>
    <w:p w14:paraId="20A9C713"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Expliquer oralement et par écrit le Code de conduite de l’entreprise et le Code de conduite individuel à l’ensemble du personnel. </w:t>
      </w:r>
    </w:p>
    <w:p w14:paraId="2C46EAF0" w14:textId="77777777" w:rsidR="00226F0F" w:rsidRPr="00C535D8" w:rsidRDefault="00226F0F" w:rsidP="00226F0F">
      <w:pPr>
        <w:numPr>
          <w:ilvl w:val="0"/>
          <w:numId w:val="56"/>
        </w:numPr>
        <w:spacing w:after="0" w:line="276" w:lineRule="auto"/>
        <w:jc w:val="both"/>
        <w:rPr>
          <w:rFonts w:ascii="Trebuchet MS" w:hAnsi="Trebuchet MS"/>
          <w:bCs/>
          <w:szCs w:val="24"/>
        </w:rPr>
      </w:pPr>
      <w:r w:rsidRPr="00C535D8">
        <w:rPr>
          <w:rFonts w:ascii="Trebuchet MS" w:hAnsi="Trebuchet MS"/>
          <w:bCs/>
          <w:szCs w:val="24"/>
        </w:rPr>
        <w:t>Veiller à ce que :</w:t>
      </w:r>
    </w:p>
    <w:p w14:paraId="37AFB428" w14:textId="77777777" w:rsidR="00226F0F" w:rsidRPr="00226F0F" w:rsidRDefault="00226F0F" w:rsidP="00226F0F">
      <w:pPr>
        <w:numPr>
          <w:ilvl w:val="2"/>
          <w:numId w:val="59"/>
        </w:numPr>
        <w:spacing w:after="0" w:line="276" w:lineRule="auto"/>
        <w:jc w:val="both"/>
        <w:rPr>
          <w:rFonts w:ascii="Trebuchet MS" w:hAnsi="Trebuchet MS"/>
          <w:bCs/>
          <w:szCs w:val="24"/>
          <w:lang w:val="fr-CM"/>
        </w:rPr>
      </w:pPr>
      <w:r w:rsidRPr="00226F0F">
        <w:rPr>
          <w:rFonts w:ascii="Trebuchet MS" w:hAnsi="Trebuchet MS"/>
          <w:bCs/>
          <w:szCs w:val="24"/>
          <w:lang w:val="fr-CM"/>
        </w:rPr>
        <w:t>Tous les subordonnés directs signent le « Code de conduite individuel », en confirmant qu’ils l’ont lu et qu’ils y souscrivent ;</w:t>
      </w:r>
    </w:p>
    <w:p w14:paraId="6A9F3A7F" w14:textId="77777777" w:rsidR="00226F0F" w:rsidRPr="00226F0F" w:rsidRDefault="00226F0F" w:rsidP="00226F0F">
      <w:pPr>
        <w:numPr>
          <w:ilvl w:val="2"/>
          <w:numId w:val="59"/>
        </w:numPr>
        <w:spacing w:after="0" w:line="276" w:lineRule="auto"/>
        <w:jc w:val="both"/>
        <w:rPr>
          <w:rFonts w:ascii="Trebuchet MS" w:hAnsi="Trebuchet MS"/>
          <w:bCs/>
          <w:szCs w:val="24"/>
          <w:lang w:val="fr-CM"/>
        </w:rPr>
      </w:pPr>
      <w:r w:rsidRPr="00226F0F">
        <w:rPr>
          <w:rFonts w:ascii="Trebuchet MS" w:hAnsi="Trebuchet MS"/>
          <w:bCs/>
          <w:szCs w:val="24"/>
          <w:lang w:val="fr-CM"/>
        </w:rPr>
        <w:t>Les listes du personnel et les copies signées du Code de conduite individuel soient fournies au gestionnaire chargé de l’HST, à l’Equipe de conformité (EC) et au client ;</w:t>
      </w:r>
    </w:p>
    <w:p w14:paraId="7993FD6A"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Participer à la formation et s’assurer que le personnel y participe également, comme indiqué ci-dessous ;</w:t>
      </w:r>
    </w:p>
    <w:p w14:paraId="3D6DBF33"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Mettre en place un mécanisme permettant au personnel de :</w:t>
      </w:r>
    </w:p>
    <w:p w14:paraId="364CCC63"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Signaler les préoccupations relatives à la conformité aux normes ESHS ou aux exigences des normes HST ; et </w:t>
      </w:r>
    </w:p>
    <w:p w14:paraId="3B49C908"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Signaler en toute confidentialité les incidents liés aux VBG/EAS/HS ou aux VCE par le biais du Mécanisme de Gestion des plaintes/doléances </w:t>
      </w:r>
    </w:p>
    <w:p w14:paraId="18B2144C"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Encourager les membres du personnel à signaler les problèmes présumés et avérés liés aux normes ESHS et aux exigences HST, aux VBG/EAS/HS ou aux VCE, en mettant l’accent sur la responsabilité du personnel envers l’entreprise et dans le respect du principe de confidentialité. </w:t>
      </w:r>
    </w:p>
    <w:p w14:paraId="02C159AA"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Conformément aux lois en vigueur et au mieux de leurs compétences, empêcher que les auteurs d’exploitation et d’abus sexuels soient embauchés, réembauchés ou déployés. Vérifier les antécédents et les casiers judiciaires de tous les employés. </w:t>
      </w:r>
    </w:p>
    <w:p w14:paraId="4E998F1F"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Veiller à ce que lors de la conclusion d’accords de partenariat, de sous-traitance, de fournisseurs ou d’accords similaires, ces accords :</w:t>
      </w:r>
    </w:p>
    <w:p w14:paraId="74147339" w14:textId="77777777" w:rsidR="00226F0F" w:rsidRPr="00226F0F" w:rsidRDefault="00226F0F" w:rsidP="00226F0F">
      <w:pPr>
        <w:numPr>
          <w:ilvl w:val="2"/>
          <w:numId w:val="59"/>
        </w:numPr>
        <w:spacing w:after="0" w:line="276" w:lineRule="auto"/>
        <w:jc w:val="both"/>
        <w:rPr>
          <w:rFonts w:ascii="Trebuchet MS" w:hAnsi="Trebuchet MS"/>
          <w:bCs/>
          <w:szCs w:val="24"/>
          <w:lang w:val="fr-CM"/>
        </w:rPr>
      </w:pPr>
      <w:r w:rsidRPr="00226F0F">
        <w:rPr>
          <w:rFonts w:ascii="Trebuchet MS" w:hAnsi="Trebuchet MS"/>
          <w:bCs/>
          <w:szCs w:val="24"/>
          <w:lang w:val="fr-CM"/>
        </w:rPr>
        <w:t>Intègrent en annexes les codes de conduite sur les normes ESHS, les exigences HST, les VBG/EAS/HS et les VCE ;</w:t>
      </w:r>
    </w:p>
    <w:p w14:paraId="4F95562E" w14:textId="77777777" w:rsidR="00226F0F" w:rsidRPr="00226F0F" w:rsidRDefault="00226F0F" w:rsidP="00226F0F">
      <w:pPr>
        <w:numPr>
          <w:ilvl w:val="2"/>
          <w:numId w:val="59"/>
        </w:numPr>
        <w:spacing w:after="0" w:line="276" w:lineRule="auto"/>
        <w:jc w:val="both"/>
        <w:rPr>
          <w:rFonts w:ascii="Trebuchet MS" w:hAnsi="Trebuchet MS"/>
          <w:bCs/>
          <w:szCs w:val="24"/>
          <w:lang w:val="fr-CM"/>
        </w:rPr>
      </w:pPr>
      <w:r w:rsidRPr="00226F0F">
        <w:rPr>
          <w:rFonts w:ascii="Trebuchet MS" w:hAnsi="Trebuchet MS"/>
          <w:bCs/>
          <w:szCs w:val="24"/>
          <w:lang w:val="fr-CM"/>
        </w:rPr>
        <w:t>Intègrent la formulation appropriée exigeant que ces entités adjudicatrices et ces individus sous contrats, ainsi que leurs employés et bénévoles, se conforment au Code de conduite individuel ;</w:t>
      </w:r>
    </w:p>
    <w:p w14:paraId="2F1801F2" w14:textId="77777777" w:rsidR="00226F0F" w:rsidRPr="00226F0F" w:rsidRDefault="00226F0F" w:rsidP="00226F0F">
      <w:pPr>
        <w:numPr>
          <w:ilvl w:val="2"/>
          <w:numId w:val="59"/>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Énoncent expressément que le manquement de ces entités ou individus, selon le cas, à garantir le respect des normes ESHS et des exigences HST ; à prendre des mesures préventives pour lutter contre la VBG/EAS/HS et la VCE ; à enquêter sur les allégations y afférentes ou à prendre des mesures correctives lorsque des actes de VBG/EAS/HS et de VCE sont commises – tout cela constitue non seulement un motif de sanctions et pénalités conformément aux Codes </w:t>
      </w:r>
      <w:r w:rsidRPr="00226F0F">
        <w:rPr>
          <w:rFonts w:ascii="Trebuchet MS" w:hAnsi="Trebuchet MS"/>
          <w:bCs/>
          <w:szCs w:val="24"/>
          <w:lang w:val="fr-CM"/>
        </w:rPr>
        <w:lastRenderedPageBreak/>
        <w:t>de conduite individuels, mais également un motif de résiliation des contrats de travail sur le projet ou de prestations.</w:t>
      </w:r>
    </w:p>
    <w:p w14:paraId="470F7595"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Fournir un appui et des ressources à l’équipe de conformité (EC) sur les VBG/EAS/HS et les VCE pour créer et diffuser des initiatives de sensibilisation interne par le biais de la stratégie de sensibilisation dans le cadre du Plan d’action VBG/EAS/HS et VCE.</w:t>
      </w:r>
    </w:p>
    <w:p w14:paraId="371EB8B6"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Veiller à ce que toute question de VBG/EAS/HS ou de VCE justifiant une intervention policière soit immédiatement signalée aux services de police, au client et à la Banque mondiale, tout en respectant la volonté de la victime.</w:t>
      </w:r>
    </w:p>
    <w:p w14:paraId="30A0E0F4"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Signaler tout acte présumé ou avéré de VBG/EAS/HS et/ou de VCE et y répondre conformément au Protocole d’intervention, étant donné que les gestionnaires ont la responsabilité de faire respecter les engagements de l’entreprise et de tenir leurs subordonnés directement responsables de leurs actes.</w:t>
      </w:r>
    </w:p>
    <w:p w14:paraId="26E2CB61"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S’assurer que tout incident majeur lié aux normes ESHS ou aux exigences HST est signalé immédiatement au client et à l’ingénieur chargé de la surveillance des travaux.</w:t>
      </w:r>
    </w:p>
    <w:p w14:paraId="65A120CD"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Les gestionnaires veilleront à ce qu’aucun acte de représailles (suspension, ou autre sanction) ne soit prise à l'encontre des personnes qui signalent les actes présumés ou avérés de VBG/EAS/HS/VCE.</w:t>
      </w:r>
    </w:p>
    <w:p w14:paraId="71744D22" w14:textId="77777777" w:rsidR="00226F0F" w:rsidRPr="00226F0F" w:rsidRDefault="00226F0F" w:rsidP="00226F0F">
      <w:pPr>
        <w:spacing w:line="276" w:lineRule="auto"/>
        <w:jc w:val="both"/>
        <w:rPr>
          <w:rFonts w:ascii="Trebuchet MS" w:hAnsi="Trebuchet MS"/>
          <w:bCs/>
          <w:szCs w:val="24"/>
          <w:lang w:val="fr-CM"/>
        </w:rPr>
      </w:pPr>
      <w:bookmarkStart w:id="163" w:name="_Toc115044949"/>
    </w:p>
    <w:p w14:paraId="15C00A7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La formation</w:t>
      </w:r>
      <w:bookmarkEnd w:id="163"/>
    </w:p>
    <w:p w14:paraId="035D328C"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Les gestionnaires ont la responsabilité de :</w:t>
      </w:r>
    </w:p>
    <w:p w14:paraId="2968DFC1"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Veiller à ce que le Plan de gestion des normes HST soit mis en œuvre, accompagné d’une formation adéquate à l’intention de l’ensemble du personnel, y compris les sous-traitants et les fournisseurs ; </w:t>
      </w:r>
    </w:p>
    <w:p w14:paraId="375CC01D"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Veiller à ce que le personnel ait une compréhension adéquate du PGESE et qu’il reçoive la formation nécessaire pour mettre ses exigences en œuvre.</w:t>
      </w:r>
    </w:p>
    <w:p w14:paraId="7C42D99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Tous les gestionnaires sont tenus de suivre un cours d’initiation des gestionnaires avant de commencer à travailler sur le site pour s’assurer qu’ils connaissent leurs rôles et responsabilités en ce qui concerne le respect des deux aspects des présents Codes de conduite que sont la VBG/EAS/HS et la VCE. Cette formation sera distincte de la formation avant l’entrée en service exigée de tous les employés et permettra aux gestionnaires d’acquérir la compréhension adéquate et de bénéficier du soutien technique nécessaire pour commencer à élaborer le Plan d’action visant à faire face aux problèmes liés à la VBG/EAS/HS et la VCE.</w:t>
      </w:r>
    </w:p>
    <w:p w14:paraId="2BA1A95B"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Les gestionnaires sont tenus d’assister et de contribuer aux cours des formations mensuelles animées dans le cadre du projet et dispensées à tous les employés. Ils seront tenus de présenter les formations et les autoévaluations, y compris en encourageant la compilation d’enquêtes de satisfaction pour évaluer la satisfaction avec la formation et pour fournir des conseils en vue d’en améliorer l’efficacité.</w:t>
      </w:r>
    </w:p>
    <w:p w14:paraId="73EAD08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Veiller à ce qu’il y ait du temps à disposition prévu pendant les heures de travail pour que le personnel, avant de commencer à travailler sur le site, assiste à la formation d’initiation obligatoire dispensée dans le cadre du projet et portant sur les thèmes ci-après :</w:t>
      </w:r>
    </w:p>
    <w:p w14:paraId="124E243C"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Les exigences HST et les normes ESHS ; et</w:t>
      </w:r>
    </w:p>
    <w:p w14:paraId="5AD0C1F9"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Les VBG/EAS/HS et les VCE.</w:t>
      </w:r>
    </w:p>
    <w:p w14:paraId="15AE65CB"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Durant les travaux de génie civil, veiller à ce que le personnel suive une formation continue sur les exigences HST et les normes ESHS, ainsi que le cours de rappel mensuel obligatoire exigé à tous les employés pour faire face au risque accru de VBG/EAS/HS et de VCE.</w:t>
      </w:r>
    </w:p>
    <w:p w14:paraId="5E83EBA5" w14:textId="77777777" w:rsidR="00226F0F" w:rsidRPr="00226F0F" w:rsidRDefault="00226F0F" w:rsidP="00226F0F">
      <w:pPr>
        <w:spacing w:line="276" w:lineRule="auto"/>
        <w:jc w:val="both"/>
        <w:rPr>
          <w:rFonts w:ascii="Trebuchet MS" w:hAnsi="Trebuchet MS"/>
          <w:bCs/>
          <w:szCs w:val="24"/>
          <w:lang w:val="fr-CM"/>
        </w:rPr>
      </w:pPr>
    </w:p>
    <w:p w14:paraId="05F3FD0D" w14:textId="77777777" w:rsidR="00226F0F" w:rsidRPr="00226F0F" w:rsidRDefault="00226F0F" w:rsidP="00226F0F">
      <w:pPr>
        <w:spacing w:line="276" w:lineRule="auto"/>
        <w:jc w:val="both"/>
        <w:rPr>
          <w:rFonts w:ascii="Trebuchet MS" w:hAnsi="Trebuchet MS"/>
          <w:bCs/>
          <w:szCs w:val="24"/>
          <w:lang w:val="fr-CM"/>
        </w:rPr>
      </w:pPr>
      <w:bookmarkStart w:id="164" w:name="_Toc115044950"/>
      <w:r w:rsidRPr="00226F0F">
        <w:rPr>
          <w:rFonts w:ascii="Trebuchet MS" w:hAnsi="Trebuchet MS"/>
          <w:bCs/>
          <w:szCs w:val="24"/>
          <w:lang w:val="fr-CM"/>
        </w:rPr>
        <w:t>L’intervention</w:t>
      </w:r>
      <w:bookmarkEnd w:id="164"/>
    </w:p>
    <w:p w14:paraId="7C3F829B"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Les gestionnaires devront prendre des mesures appropriées pour répondre à tout incident lié aux normes ESHS ou aux exigences HST.</w:t>
      </w:r>
    </w:p>
    <w:p w14:paraId="2B827EE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 ce qui concerne la VBG/EAS/HS et la VCE :</w:t>
      </w:r>
    </w:p>
    <w:p w14:paraId="484C256F"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Apporter une contribution aux Procédures relatives aux allégations de VBG/EAS/HS et de VCE et au Protocole d’intervention élaborés par l’Equipe de conformité (EC) dans le cadre du Plan d’action VBG/EAS/HS et VCE approuvé ;</w:t>
      </w:r>
    </w:p>
    <w:p w14:paraId="2C44FD46"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Une fois adoptées par l’entreprise, les gestionnaires devront appliquer les mesures de Responsabilité et Confidentialité énoncées dans le Plan d’action VBG/EAS/HS et VCE, afin de préserver la confidentialité au sujet de l’identité des employés qui dénoncent ou commettent (prétendument) des actes de VBG/EAS/HS et de VCE (à moins qu’une violation de confidentialité ne soit nécessaire pour protéger des personnes ou des biens contre un préjudice grave ou si la loi l’exige) ;</w:t>
      </w:r>
    </w:p>
    <w:p w14:paraId="6DB53A1F"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Si un gestionnaire a des préoccupations ou des soupçons au sujet d’une forme quelconque de VBG/EAS/HS ou de VCE commise par l’un(e) de ses subordonné(e)s direct(e)s ou par un.e employé.e travaillant pour une autre entreprise sur le même lieu de travail, il est tenu de signaler le cas en se référant au Mécanisme de Gestion des Plaintes/doléances ; </w:t>
      </w:r>
    </w:p>
    <w:p w14:paraId="5C83B357" w14:textId="77777777" w:rsidR="00226F0F" w:rsidRPr="00226F0F" w:rsidRDefault="00226F0F" w:rsidP="00226F0F">
      <w:pPr>
        <w:spacing w:line="276" w:lineRule="auto"/>
        <w:jc w:val="both"/>
        <w:rPr>
          <w:rFonts w:ascii="Trebuchet MS" w:hAnsi="Trebuchet MS"/>
          <w:bCs/>
          <w:szCs w:val="24"/>
          <w:lang w:val="fr-CM"/>
        </w:rPr>
      </w:pPr>
    </w:p>
    <w:p w14:paraId="43840904"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Une fois qu’une sanction a été déterminée, les gestionnaires concernés sont censés être personnellement responsables de faire en sorte que celle-ci soit effectivement appliquée, dans un délai maximum de </w:t>
      </w:r>
      <w:r w:rsidRPr="00226F0F">
        <w:rPr>
          <w:rFonts w:ascii="Trebuchet MS" w:hAnsi="Trebuchet MS"/>
          <w:bCs/>
          <w:szCs w:val="24"/>
          <w:u w:val="single"/>
          <w:lang w:val="fr-CM"/>
        </w:rPr>
        <w:t>14 jours</w:t>
      </w:r>
      <w:r w:rsidRPr="00226F0F">
        <w:rPr>
          <w:rFonts w:ascii="Trebuchet MS" w:hAnsi="Trebuchet MS"/>
          <w:bCs/>
          <w:szCs w:val="24"/>
          <w:lang w:val="fr-CM"/>
        </w:rPr>
        <w:t xml:space="preserve"> suivant la date à laquelle la décision de sanction a été rendue ;  </w:t>
      </w:r>
    </w:p>
    <w:p w14:paraId="3B5AB452" w14:textId="77777777" w:rsidR="00226F0F" w:rsidRPr="00226F0F" w:rsidRDefault="00226F0F" w:rsidP="00226F0F">
      <w:pPr>
        <w:spacing w:line="276" w:lineRule="auto"/>
        <w:jc w:val="both"/>
        <w:rPr>
          <w:rFonts w:ascii="Trebuchet MS" w:hAnsi="Trebuchet MS"/>
          <w:bCs/>
          <w:szCs w:val="24"/>
          <w:lang w:val="fr-CM"/>
        </w:rPr>
      </w:pPr>
    </w:p>
    <w:p w14:paraId="21C48DC6"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Si un gestionnaire a un conflit d’intérêts en raison de relations personnelles ou familiales avec la/le/les survivant(e)s et/ou l’auteur/l’autrice de la violence, il doit en informer l’entreprise concernée et l’équipe de conformité (EC). L’entreprise sera tenue de désigner un autre gestionnaire qui n’a aucun conflit d’intérêts pour traiter les plaintes ; </w:t>
      </w:r>
    </w:p>
    <w:p w14:paraId="0C7FB28F" w14:textId="77777777" w:rsidR="00226F0F" w:rsidRPr="00226F0F" w:rsidRDefault="00226F0F" w:rsidP="00226F0F">
      <w:pPr>
        <w:spacing w:line="276" w:lineRule="auto"/>
        <w:jc w:val="both"/>
        <w:rPr>
          <w:rFonts w:ascii="Trebuchet MS" w:hAnsi="Trebuchet MS"/>
          <w:bCs/>
          <w:szCs w:val="24"/>
          <w:lang w:val="fr-CM"/>
        </w:rPr>
      </w:pPr>
    </w:p>
    <w:p w14:paraId="19F1D252"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Veiller à ce que toute question liée aux VBG/EAS/HS ou aux VCE justifiant une intervention policière (après avoir obtenu le consentement de la/du survivant(e) soit immédiatement signalée aux services de police, au client et à la Banque mondiale.</w:t>
      </w:r>
    </w:p>
    <w:p w14:paraId="6D1E5A5E" w14:textId="77777777" w:rsidR="00226F0F" w:rsidRPr="00C535D8" w:rsidRDefault="00226F0F" w:rsidP="00226F0F">
      <w:pPr>
        <w:spacing w:line="276" w:lineRule="auto"/>
        <w:jc w:val="both"/>
        <w:rPr>
          <w:rFonts w:ascii="Trebuchet MS" w:hAnsi="Trebuchet MS"/>
          <w:bCs/>
          <w:szCs w:val="24"/>
        </w:rPr>
      </w:pPr>
      <w:r w:rsidRPr="00226F0F">
        <w:rPr>
          <w:rFonts w:ascii="Trebuchet MS" w:hAnsi="Trebuchet MS"/>
          <w:bCs/>
          <w:szCs w:val="24"/>
          <w:lang w:val="fr-CM"/>
        </w:rPr>
        <w:t xml:space="preserve">Les gestionnaires qui ne traitent pas les incidents liés aux normes ESHS ou aux exigences HST, ou qui omettent de signaler les incidents liés aux VBG/EAS/HS et aux VCE ou qui ne se conforment pas aux dispositions relatives aux VBG/EAS/HS et aux VCE, peuvent faire l’objet de mesures disciplinaires, qui seront déterminées et édictées par le Président Directeur Général (PDG), le Directeur général ou un gestionnaire de rang supérieur équivalent de l’entreprise. </w:t>
      </w:r>
      <w:r w:rsidRPr="00C535D8">
        <w:rPr>
          <w:rFonts w:ascii="Trebuchet MS" w:hAnsi="Trebuchet MS"/>
          <w:bCs/>
          <w:szCs w:val="24"/>
        </w:rPr>
        <w:t xml:space="preserve">Ces mesures peuvent comprendre :  </w:t>
      </w:r>
    </w:p>
    <w:p w14:paraId="407DCC66" w14:textId="77777777" w:rsidR="00226F0F" w:rsidRPr="00C535D8" w:rsidRDefault="00226F0F" w:rsidP="00226F0F">
      <w:pPr>
        <w:numPr>
          <w:ilvl w:val="0"/>
          <w:numId w:val="56"/>
        </w:numPr>
        <w:spacing w:after="0" w:line="276" w:lineRule="auto"/>
        <w:jc w:val="both"/>
        <w:rPr>
          <w:rFonts w:ascii="Trebuchet MS" w:hAnsi="Trebuchet MS"/>
          <w:bCs/>
          <w:szCs w:val="24"/>
        </w:rPr>
      </w:pPr>
      <w:r w:rsidRPr="00C535D8">
        <w:rPr>
          <w:rFonts w:ascii="Trebuchet MS" w:hAnsi="Trebuchet MS"/>
          <w:bCs/>
          <w:szCs w:val="24"/>
        </w:rPr>
        <w:lastRenderedPageBreak/>
        <w:t>L’avertissement informel ;</w:t>
      </w:r>
    </w:p>
    <w:p w14:paraId="35172F76" w14:textId="77777777" w:rsidR="00226F0F" w:rsidRPr="00C535D8" w:rsidRDefault="00226F0F" w:rsidP="00226F0F">
      <w:pPr>
        <w:numPr>
          <w:ilvl w:val="0"/>
          <w:numId w:val="56"/>
        </w:numPr>
        <w:spacing w:after="0" w:line="276" w:lineRule="auto"/>
        <w:jc w:val="both"/>
        <w:rPr>
          <w:rFonts w:ascii="Trebuchet MS" w:hAnsi="Trebuchet MS"/>
          <w:bCs/>
          <w:szCs w:val="24"/>
        </w:rPr>
      </w:pPr>
      <w:r w:rsidRPr="00C535D8">
        <w:rPr>
          <w:rFonts w:ascii="Trebuchet MS" w:hAnsi="Trebuchet MS"/>
          <w:bCs/>
          <w:szCs w:val="24"/>
        </w:rPr>
        <w:t>L’avertissement formel ;</w:t>
      </w:r>
    </w:p>
    <w:p w14:paraId="55848381" w14:textId="77777777" w:rsidR="00226F0F" w:rsidRPr="00C535D8" w:rsidRDefault="00226F0F" w:rsidP="00226F0F">
      <w:pPr>
        <w:numPr>
          <w:ilvl w:val="0"/>
          <w:numId w:val="56"/>
        </w:numPr>
        <w:spacing w:after="0" w:line="276" w:lineRule="auto"/>
        <w:jc w:val="both"/>
        <w:rPr>
          <w:rFonts w:ascii="Trebuchet MS" w:hAnsi="Trebuchet MS"/>
          <w:bCs/>
          <w:szCs w:val="24"/>
        </w:rPr>
      </w:pPr>
      <w:r w:rsidRPr="00C535D8">
        <w:rPr>
          <w:rFonts w:ascii="Trebuchet MS" w:hAnsi="Trebuchet MS"/>
          <w:bCs/>
          <w:szCs w:val="24"/>
        </w:rPr>
        <w:t>La formation complémentaire ;</w:t>
      </w:r>
    </w:p>
    <w:p w14:paraId="57B5CA32"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La perte d’un maximum d’une semaine de salaire ;</w:t>
      </w:r>
    </w:p>
    <w:p w14:paraId="741AD44D"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La suspension de la relation de travail (sans solde), pour une période minimale d’un mois et une période maximale de six mois ;</w:t>
      </w:r>
    </w:p>
    <w:p w14:paraId="444F7CA4"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Le renvoi à la police ou à d’autres autorités, au besoin, uniquement avec le consentement du/de la survivant(e).</w:t>
      </w:r>
    </w:p>
    <w:p w14:paraId="386D845C" w14:textId="77777777" w:rsidR="00226F0F" w:rsidRPr="00C535D8" w:rsidRDefault="00226F0F" w:rsidP="00226F0F">
      <w:pPr>
        <w:numPr>
          <w:ilvl w:val="0"/>
          <w:numId w:val="56"/>
        </w:numPr>
        <w:spacing w:after="0" w:line="276" w:lineRule="auto"/>
        <w:jc w:val="both"/>
        <w:rPr>
          <w:rFonts w:ascii="Trebuchet MS" w:hAnsi="Trebuchet MS"/>
          <w:bCs/>
          <w:szCs w:val="24"/>
        </w:rPr>
      </w:pPr>
      <w:r w:rsidRPr="00C535D8">
        <w:rPr>
          <w:rFonts w:ascii="Trebuchet MS" w:hAnsi="Trebuchet MS"/>
          <w:bCs/>
          <w:szCs w:val="24"/>
        </w:rPr>
        <w:t>Le licenciement.</w:t>
      </w:r>
    </w:p>
    <w:p w14:paraId="5C7B7CA9" w14:textId="77777777" w:rsidR="00226F0F" w:rsidRPr="00C535D8" w:rsidRDefault="00226F0F" w:rsidP="00226F0F">
      <w:pPr>
        <w:spacing w:line="276" w:lineRule="auto"/>
        <w:jc w:val="both"/>
        <w:rPr>
          <w:rFonts w:ascii="Trebuchet MS" w:hAnsi="Trebuchet MS"/>
          <w:bCs/>
          <w:szCs w:val="24"/>
        </w:rPr>
      </w:pPr>
    </w:p>
    <w:p w14:paraId="086A44E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En fin, le fait que les gestionnaires ou le PDG de l’entreprise omettent de répondre de manière efficace aux cas de non-conformités liées aux ESHS et de HST, et de répondre aux VBG/EAS/HS et aux VCE sur le lieu de travail, peut entraîner des poursuites judiciaires devant les autorités nationales. </w:t>
      </w:r>
    </w:p>
    <w:p w14:paraId="6FE2F04B" w14:textId="77777777" w:rsidR="00226F0F" w:rsidRPr="00226F0F" w:rsidRDefault="00226F0F" w:rsidP="00226F0F">
      <w:pPr>
        <w:spacing w:line="276" w:lineRule="auto"/>
        <w:jc w:val="both"/>
        <w:rPr>
          <w:rFonts w:ascii="Trebuchet MS" w:hAnsi="Trebuchet MS"/>
          <w:bCs/>
          <w:szCs w:val="24"/>
          <w:lang w:val="fr-CM"/>
        </w:rPr>
      </w:pPr>
    </w:p>
    <w:p w14:paraId="70294FE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Je reconnais par la présente avoir lu le Code de conduite du gestionnaire ci-dessus, j’accepte de me conformer aux normes qui y figurent et je comprends mes rôles et responsabilités en matière de prévention et de réponse aux exigences liées aux normes ESHS, à la HST, aux VBG/EAS/HS et aux VCE. Je comprends que toute action incompatible avec le Code de conduite du gestionnaire ou le fait de ne pas agir conformément au présent Code de conduite du gestionnaire peut entraîner des mesures disciplinaires.</w:t>
      </w:r>
    </w:p>
    <w:p w14:paraId="7BEC197A" w14:textId="77777777" w:rsidR="00226F0F" w:rsidRPr="00226F0F" w:rsidRDefault="00226F0F" w:rsidP="00226F0F">
      <w:pPr>
        <w:spacing w:line="276" w:lineRule="auto"/>
        <w:jc w:val="both"/>
        <w:rPr>
          <w:rFonts w:ascii="Trebuchet MS" w:hAnsi="Trebuchet MS"/>
          <w:bCs/>
          <w:szCs w:val="24"/>
          <w:lang w:val="fr-CM"/>
        </w:rPr>
      </w:pPr>
    </w:p>
    <w:p w14:paraId="2B9A4A3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Signature : </w:t>
      </w:r>
      <w:r w:rsidRPr="00226F0F">
        <w:rPr>
          <w:rFonts w:ascii="Trebuchet MS" w:hAnsi="Trebuchet MS"/>
          <w:bCs/>
          <w:szCs w:val="24"/>
          <w:lang w:val="fr-CM"/>
        </w:rPr>
        <w:tab/>
      </w:r>
      <w:r w:rsidRPr="00226F0F">
        <w:rPr>
          <w:rFonts w:ascii="Trebuchet MS" w:hAnsi="Trebuchet MS"/>
          <w:bCs/>
          <w:szCs w:val="24"/>
          <w:lang w:val="fr-CM"/>
        </w:rPr>
        <w:tab/>
      </w:r>
      <w:r w:rsidRPr="00226F0F">
        <w:rPr>
          <w:rFonts w:ascii="Trebuchet MS" w:hAnsi="Trebuchet MS"/>
          <w:bCs/>
          <w:szCs w:val="24"/>
          <w:lang w:val="fr-CM"/>
        </w:rPr>
        <w:tab/>
        <w:t>_______________________________________________________</w:t>
      </w:r>
    </w:p>
    <w:p w14:paraId="591D10CB" w14:textId="77777777" w:rsidR="00226F0F" w:rsidRPr="00226F0F" w:rsidRDefault="00226F0F" w:rsidP="00226F0F">
      <w:pPr>
        <w:spacing w:line="276" w:lineRule="auto"/>
        <w:jc w:val="both"/>
        <w:rPr>
          <w:rFonts w:ascii="Trebuchet MS" w:hAnsi="Trebuchet MS"/>
          <w:bCs/>
          <w:szCs w:val="24"/>
          <w:lang w:val="fr-CM"/>
        </w:rPr>
      </w:pPr>
    </w:p>
    <w:p w14:paraId="4B1A112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Nom en toutes lettres :</w:t>
      </w:r>
      <w:r w:rsidRPr="00226F0F">
        <w:rPr>
          <w:rFonts w:ascii="Trebuchet MS" w:hAnsi="Trebuchet MS"/>
          <w:bCs/>
          <w:szCs w:val="24"/>
          <w:lang w:val="fr-CM"/>
        </w:rPr>
        <w:tab/>
      </w:r>
      <w:r w:rsidRPr="00226F0F">
        <w:rPr>
          <w:rFonts w:ascii="Trebuchet MS" w:hAnsi="Trebuchet MS"/>
          <w:bCs/>
          <w:szCs w:val="24"/>
          <w:lang w:val="fr-CM"/>
        </w:rPr>
        <w:tab/>
        <w:t>_________________________________________________</w:t>
      </w:r>
    </w:p>
    <w:p w14:paraId="421154CB" w14:textId="77777777" w:rsidR="00226F0F" w:rsidRPr="00226F0F" w:rsidRDefault="00226F0F" w:rsidP="00226F0F">
      <w:pPr>
        <w:spacing w:line="276" w:lineRule="auto"/>
        <w:jc w:val="both"/>
        <w:rPr>
          <w:rFonts w:ascii="Trebuchet MS" w:hAnsi="Trebuchet MS"/>
          <w:bCs/>
          <w:szCs w:val="24"/>
          <w:lang w:val="fr-CM"/>
        </w:rPr>
      </w:pPr>
    </w:p>
    <w:p w14:paraId="2DEED619"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t xml:space="preserve">Titre : </w:t>
      </w:r>
      <w:r w:rsidRPr="00C535D8">
        <w:rPr>
          <w:rFonts w:ascii="Trebuchet MS" w:hAnsi="Trebuchet MS"/>
          <w:bCs/>
          <w:szCs w:val="24"/>
        </w:rPr>
        <w:tab/>
      </w:r>
      <w:r w:rsidRPr="00C535D8">
        <w:rPr>
          <w:rFonts w:ascii="Trebuchet MS" w:hAnsi="Trebuchet MS"/>
          <w:bCs/>
          <w:szCs w:val="24"/>
        </w:rPr>
        <w:tab/>
      </w:r>
      <w:r w:rsidRPr="00C535D8">
        <w:rPr>
          <w:rFonts w:ascii="Trebuchet MS" w:hAnsi="Trebuchet MS"/>
          <w:bCs/>
          <w:szCs w:val="24"/>
        </w:rPr>
        <w:tab/>
      </w:r>
      <w:r w:rsidRPr="00C535D8">
        <w:rPr>
          <w:rFonts w:ascii="Trebuchet MS" w:hAnsi="Trebuchet MS"/>
          <w:bCs/>
          <w:szCs w:val="24"/>
        </w:rPr>
        <w:tab/>
        <w:t>_______________________________________________________</w:t>
      </w:r>
    </w:p>
    <w:p w14:paraId="3E985B91" w14:textId="77777777" w:rsidR="00226F0F" w:rsidRPr="00C535D8" w:rsidRDefault="00226F0F" w:rsidP="00226F0F">
      <w:pPr>
        <w:spacing w:line="276" w:lineRule="auto"/>
        <w:jc w:val="both"/>
        <w:rPr>
          <w:rFonts w:ascii="Trebuchet MS" w:hAnsi="Trebuchet MS"/>
          <w:bCs/>
          <w:szCs w:val="24"/>
        </w:rPr>
      </w:pPr>
    </w:p>
    <w:p w14:paraId="75FDA563"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t xml:space="preserve">Date : </w:t>
      </w:r>
      <w:r w:rsidRPr="00C535D8">
        <w:rPr>
          <w:rFonts w:ascii="Trebuchet MS" w:hAnsi="Trebuchet MS"/>
          <w:bCs/>
          <w:szCs w:val="24"/>
        </w:rPr>
        <w:tab/>
      </w:r>
      <w:r w:rsidRPr="00C535D8">
        <w:rPr>
          <w:rFonts w:ascii="Trebuchet MS" w:hAnsi="Trebuchet MS"/>
          <w:bCs/>
          <w:szCs w:val="24"/>
        </w:rPr>
        <w:tab/>
      </w:r>
      <w:r w:rsidRPr="00C535D8">
        <w:rPr>
          <w:rFonts w:ascii="Trebuchet MS" w:hAnsi="Trebuchet MS"/>
          <w:bCs/>
          <w:szCs w:val="24"/>
        </w:rPr>
        <w:tab/>
      </w:r>
      <w:r w:rsidRPr="00C535D8">
        <w:rPr>
          <w:rFonts w:ascii="Trebuchet MS" w:hAnsi="Trebuchet MS"/>
          <w:bCs/>
          <w:szCs w:val="24"/>
        </w:rPr>
        <w:tab/>
        <w:t>_______________________________________________________</w:t>
      </w:r>
    </w:p>
    <w:p w14:paraId="1EBEAD65"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br w:type="page"/>
      </w:r>
    </w:p>
    <w:p w14:paraId="140EBADC" w14:textId="77777777" w:rsidR="00226F0F" w:rsidRPr="00C535D8" w:rsidRDefault="00226F0F" w:rsidP="00226F0F">
      <w:pPr>
        <w:numPr>
          <w:ilvl w:val="0"/>
          <w:numId w:val="52"/>
        </w:numPr>
        <w:spacing w:after="0" w:line="276" w:lineRule="auto"/>
        <w:jc w:val="both"/>
        <w:rPr>
          <w:rFonts w:ascii="Trebuchet MS" w:hAnsi="Trebuchet MS"/>
          <w:bCs/>
          <w:szCs w:val="24"/>
        </w:rPr>
      </w:pPr>
      <w:bookmarkStart w:id="165" w:name="_Toc60841080"/>
      <w:bookmarkStart w:id="166" w:name="_Toc115044951"/>
      <w:r w:rsidRPr="00C535D8">
        <w:rPr>
          <w:rFonts w:ascii="Trebuchet MS" w:hAnsi="Trebuchet MS"/>
          <w:bCs/>
          <w:szCs w:val="24"/>
        </w:rPr>
        <w:lastRenderedPageBreak/>
        <w:t>CODE DE CONDUITE INDIVIDUEL</w:t>
      </w:r>
      <w:bookmarkEnd w:id="165"/>
      <w:bookmarkEnd w:id="166"/>
    </w:p>
    <w:p w14:paraId="1423421F" w14:textId="77777777" w:rsidR="00226F0F" w:rsidRPr="00C535D8" w:rsidRDefault="00226F0F" w:rsidP="00226F0F">
      <w:pPr>
        <w:spacing w:line="276" w:lineRule="auto"/>
        <w:jc w:val="both"/>
        <w:rPr>
          <w:rFonts w:ascii="Trebuchet MS" w:hAnsi="Trebuchet MS"/>
          <w:bCs/>
          <w:szCs w:val="24"/>
        </w:rPr>
      </w:pPr>
    </w:p>
    <w:p w14:paraId="27AC5B95"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t>DEFINITIONS DES TERMES</w:t>
      </w:r>
    </w:p>
    <w:p w14:paraId="1A421F13" w14:textId="77777777" w:rsidR="00226F0F" w:rsidRPr="00C535D8" w:rsidRDefault="00226F0F" w:rsidP="00226F0F">
      <w:pPr>
        <w:spacing w:line="276" w:lineRule="auto"/>
        <w:jc w:val="both"/>
        <w:rPr>
          <w:rFonts w:ascii="Trebuchet MS" w:hAnsi="Trebuchet MS"/>
          <w:bCs/>
          <w:szCs w:val="24"/>
        </w:rPr>
      </w:pPr>
    </w:p>
    <w:p w14:paraId="75AEDB5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Exploitation et Abus Sexuels (EAS): tout abus ou tentative d’abus de position de vulnérabilité, de pouvoir différentiel ou de confiance, à des fins sexuelles, y compris, mais sans s’y limiter, le fait de profiter financièrement, socialement ou politiquement de l’exploitation sexuelle d’une autre personne. Les abus sexuels s’entendent de « l’intrusion physique effective ou la menace d’intrusion physique de nature sexuelle, par la force, sous la contrainte ou dans des conditions inégalitaires ». Femmes, filles, garçons et hommes peuvent être confrontés à l’exploitation et aux abus sexuels. Dans le cadre de projets financés par la Banque mondiale, des bénéficiaires du projet ou des membres des populations touchées par le projet peuvent être confrontés à l’exploitation et abus sexuels.</w:t>
      </w:r>
    </w:p>
    <w:p w14:paraId="50227938" w14:textId="77777777" w:rsidR="00226F0F" w:rsidRPr="00226F0F" w:rsidRDefault="00226F0F" w:rsidP="00226F0F">
      <w:pPr>
        <w:spacing w:line="276" w:lineRule="auto"/>
        <w:jc w:val="both"/>
        <w:rPr>
          <w:rFonts w:ascii="Trebuchet MS" w:hAnsi="Trebuchet MS"/>
          <w:bCs/>
          <w:szCs w:val="24"/>
          <w:lang w:val="fr-CM"/>
        </w:rPr>
      </w:pPr>
    </w:p>
    <w:p w14:paraId="55912BB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Harcèlement Sexuel (HS): toute avance sexuelle, demande de faveurs sexuelles (ex. faire des promesses de traitement favorable ou des menaces de traitement défavorable en fonction d’actes sexuels) et tout autre comportement verbal ou physique ou geste non-désiré de caractère sexuel, qui pourraient être raisonnablement perçus à offenser ou humilier une autre personne, quand ce comportement perturbe le travail, est traité comme une condition d’emploi, ou crée un environnement de travail intimidant, hostile, ou offensant. Le harcèlement sexuel n'est pas toujours explicite ou évident, il peut inclure des actes implicites et subtils, mais il implique toujours une dynamique de pouvoir et de genre dans laquelle une personne au pouvoir utilise sa position pour harceler une autre en fonction de son genre. Un comportement sexuel est indésirable lorsque la personne qui y est soumise le juge indésirable (par ex., regarder quelqu'un de haut en bas, embrasser ou envoyer des baisers ; faire des allusions sexuelles en faisant des bruits ; frôler quelqu’un ; siffler et faire des appels, donner des cadeaux personnels). Les femmes et les hommes peuvent les deux subir le HS.</w:t>
      </w:r>
    </w:p>
    <w:p w14:paraId="3D45F0AE" w14:textId="77777777" w:rsidR="00226F0F" w:rsidRPr="00226F0F" w:rsidRDefault="00226F0F" w:rsidP="00226F0F">
      <w:pPr>
        <w:spacing w:line="276" w:lineRule="auto"/>
        <w:jc w:val="both"/>
        <w:rPr>
          <w:rFonts w:ascii="Trebuchet MS" w:hAnsi="Trebuchet MS"/>
          <w:bCs/>
          <w:szCs w:val="24"/>
          <w:lang w:val="fr-CM"/>
        </w:rPr>
      </w:pPr>
    </w:p>
    <w:p w14:paraId="3F2F12B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Auteur/Agresseur : la ou les personne(s) qui commet(tent) ou menace(nt) de commettre un acte ou des actes de VGB/EAS/HS ou de VCE.</w:t>
      </w:r>
    </w:p>
    <w:p w14:paraId="0BED9F3F" w14:textId="77777777" w:rsidR="00226F0F" w:rsidRPr="00226F0F" w:rsidRDefault="00226F0F" w:rsidP="00226F0F">
      <w:pPr>
        <w:spacing w:line="276" w:lineRule="auto"/>
        <w:jc w:val="both"/>
        <w:rPr>
          <w:rFonts w:ascii="Trebuchet MS" w:hAnsi="Trebuchet MS"/>
          <w:bCs/>
          <w:szCs w:val="24"/>
          <w:lang w:val="fr-CM"/>
        </w:rPr>
      </w:pPr>
    </w:p>
    <w:p w14:paraId="3602E02C"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Survivant/e (s) : la ou les personnes négativement touchées par les VBG, EAS, HS.</w:t>
      </w:r>
    </w:p>
    <w:p w14:paraId="275EB8E0" w14:textId="77777777" w:rsidR="00226F0F" w:rsidRPr="00226F0F" w:rsidRDefault="00226F0F" w:rsidP="00226F0F">
      <w:pPr>
        <w:spacing w:line="276" w:lineRule="auto"/>
        <w:jc w:val="both"/>
        <w:rPr>
          <w:rFonts w:ascii="Trebuchet MS" w:hAnsi="Trebuchet MS"/>
          <w:bCs/>
          <w:szCs w:val="24"/>
          <w:lang w:val="fr-CM"/>
        </w:rPr>
      </w:pPr>
    </w:p>
    <w:p w14:paraId="77E7286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Chantier : endroit où se déroulent les travaux de développement de l’infrastructure pour le compte du projet. Les missions de consultance ont pour chantier les endroits/sites où elles se déroulent.</w:t>
      </w:r>
    </w:p>
    <w:p w14:paraId="7A0554F3" w14:textId="77777777" w:rsidR="00226F0F" w:rsidRPr="00226F0F" w:rsidRDefault="00226F0F" w:rsidP="00226F0F">
      <w:pPr>
        <w:spacing w:line="276" w:lineRule="auto"/>
        <w:jc w:val="both"/>
        <w:rPr>
          <w:rFonts w:ascii="Trebuchet MS" w:hAnsi="Trebuchet MS"/>
          <w:bCs/>
          <w:szCs w:val="24"/>
          <w:lang w:val="fr-CM"/>
        </w:rPr>
      </w:pPr>
    </w:p>
    <w:p w14:paraId="3998D93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Consentement : est le choix éclairé qui sous-tend l'intention, l'acceptation ou l'accord libre et volontaire d'une personne. Il ne peut y avoir aucun consentement lorsqu'une telle </w:t>
      </w:r>
      <w:r w:rsidRPr="00226F0F">
        <w:rPr>
          <w:rFonts w:ascii="Trebuchet MS" w:hAnsi="Trebuchet MS"/>
          <w:bCs/>
          <w:szCs w:val="24"/>
          <w:lang w:val="fr-CM"/>
        </w:rPr>
        <w:lastRenderedPageBreak/>
        <w:t xml:space="preserve">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 </w:t>
      </w:r>
    </w:p>
    <w:p w14:paraId="37D15B29" w14:textId="77777777" w:rsidR="00226F0F" w:rsidRPr="00226F0F" w:rsidRDefault="00226F0F" w:rsidP="00226F0F">
      <w:pPr>
        <w:spacing w:line="276" w:lineRule="auto"/>
        <w:jc w:val="both"/>
        <w:rPr>
          <w:rFonts w:ascii="Trebuchet MS" w:hAnsi="Trebuchet MS"/>
          <w:bCs/>
          <w:szCs w:val="24"/>
          <w:lang w:val="fr-CM"/>
        </w:rPr>
      </w:pPr>
    </w:p>
    <w:p w14:paraId="75A3015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Consultant(e) : toute organisation ou individu qui a obtenu un contrat pour fournir des services de consultance dans le cadre du projet et qui a embauché des gestionnaires et/ou des employés pour effectuer ce travail.</w:t>
      </w:r>
    </w:p>
    <w:p w14:paraId="09786C50" w14:textId="77777777" w:rsidR="00226F0F" w:rsidRPr="00226F0F" w:rsidRDefault="00226F0F" w:rsidP="00226F0F">
      <w:pPr>
        <w:spacing w:line="276" w:lineRule="auto"/>
        <w:jc w:val="both"/>
        <w:rPr>
          <w:rFonts w:ascii="Trebuchet MS" w:hAnsi="Trebuchet MS"/>
          <w:bCs/>
          <w:szCs w:val="24"/>
          <w:lang w:val="fr-CM"/>
        </w:rPr>
      </w:pPr>
    </w:p>
    <w:p w14:paraId="6BDFE19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Employé : toute personne qui offre de la main-d'œuvre à l’entreprise ou au consultant dans le pays, sur le site du projet ou à l'extérieur, en vertu d'un contrat ou d'un accord de travail contre une rémunération, exécuté de manière formelle ou informelle (y compris les stagiaires non rémunérés et les bénévoles), sans responsabilité de gestion ou de supervision d'autres employés.</w:t>
      </w:r>
    </w:p>
    <w:p w14:paraId="06DE8EB1" w14:textId="77777777" w:rsidR="00226F0F" w:rsidRPr="00226F0F" w:rsidRDefault="00226F0F" w:rsidP="00226F0F">
      <w:pPr>
        <w:spacing w:line="276" w:lineRule="auto"/>
        <w:jc w:val="both"/>
        <w:rPr>
          <w:rFonts w:ascii="Trebuchet MS" w:hAnsi="Trebuchet MS"/>
          <w:bCs/>
          <w:szCs w:val="24"/>
          <w:lang w:val="fr-CM"/>
        </w:rPr>
      </w:pPr>
    </w:p>
    <w:p w14:paraId="2314C33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Enfant : terme utilisé de façon interchangeable avec le terme « mineur » qui désigne une personne âgée de moins de 18 ans. Ceci est conforme à l'article 1</w:t>
      </w:r>
      <w:r w:rsidRPr="00226F0F">
        <w:rPr>
          <w:rFonts w:ascii="Trebuchet MS" w:hAnsi="Trebuchet MS"/>
          <w:bCs/>
          <w:szCs w:val="24"/>
          <w:vertAlign w:val="superscript"/>
          <w:lang w:val="fr-CM"/>
        </w:rPr>
        <w:t>er</w:t>
      </w:r>
      <w:r w:rsidRPr="00226F0F">
        <w:rPr>
          <w:rFonts w:ascii="Trebuchet MS" w:hAnsi="Trebuchet MS"/>
          <w:bCs/>
          <w:szCs w:val="24"/>
          <w:lang w:val="fr-CM"/>
        </w:rPr>
        <w:t xml:space="preserve"> de la Convention des Nations Unies relative aux droits de l'enfant. </w:t>
      </w:r>
    </w:p>
    <w:p w14:paraId="6E90ECB0" w14:textId="77777777" w:rsidR="00226F0F" w:rsidRPr="00226F0F" w:rsidRDefault="00226F0F" w:rsidP="00226F0F">
      <w:pPr>
        <w:spacing w:line="276" w:lineRule="auto"/>
        <w:jc w:val="both"/>
        <w:rPr>
          <w:rFonts w:ascii="Trebuchet MS" w:hAnsi="Trebuchet MS"/>
          <w:bCs/>
          <w:szCs w:val="24"/>
          <w:lang w:val="fr-CM"/>
        </w:rPr>
      </w:pPr>
    </w:p>
    <w:p w14:paraId="48D51D7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Entreprise : toute entreprise, société, organisation ou autre institution qui a obtenu un contrat pour fournir des services de construction dans le cadre du projet et qui a embauché des gestionnaires et/ou des employés pour effectuer ce travail. Cela inclut les sous-traitants recrutés pour exécuter des activités au nom de l’entreprise.</w:t>
      </w:r>
    </w:p>
    <w:p w14:paraId="32D92080" w14:textId="77777777" w:rsidR="00226F0F" w:rsidRPr="00226F0F" w:rsidRDefault="00226F0F" w:rsidP="00226F0F">
      <w:pPr>
        <w:spacing w:line="276" w:lineRule="auto"/>
        <w:jc w:val="both"/>
        <w:rPr>
          <w:rFonts w:ascii="Trebuchet MS" w:hAnsi="Trebuchet MS"/>
          <w:bCs/>
          <w:szCs w:val="24"/>
          <w:lang w:val="fr-CM"/>
        </w:rPr>
      </w:pPr>
    </w:p>
    <w:p w14:paraId="4EC08B0B"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Environnement du chantier : la « zone d’influence du projet » qui est tout endroit, urbain ou rural, directement touché par le projet, y compris les établissements humains.</w:t>
      </w:r>
    </w:p>
    <w:p w14:paraId="4BA2F5D8" w14:textId="77777777" w:rsidR="00226F0F" w:rsidRPr="00226F0F" w:rsidRDefault="00226F0F" w:rsidP="00226F0F">
      <w:pPr>
        <w:spacing w:line="276" w:lineRule="auto"/>
        <w:jc w:val="both"/>
        <w:rPr>
          <w:rFonts w:ascii="Trebuchet MS" w:hAnsi="Trebuchet MS"/>
          <w:bCs/>
          <w:szCs w:val="24"/>
          <w:lang w:val="fr-CM"/>
        </w:rPr>
      </w:pPr>
    </w:p>
    <w:p w14:paraId="45BE38E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Exploitation Sexuelle : elle est définie comme le fait d’abuser d’une situation de vulnérabilité, d’une position d’autorité ou de rapports de confiance à des fins sexuelles, notamment en vue d’en tirer des avantages pécuniaires, sociaux ou politiques. </w:t>
      </w:r>
    </w:p>
    <w:p w14:paraId="2D9AFE05" w14:textId="77777777" w:rsidR="00226F0F" w:rsidRPr="00226F0F" w:rsidRDefault="00226F0F" w:rsidP="00226F0F">
      <w:pPr>
        <w:spacing w:line="276" w:lineRule="auto"/>
        <w:jc w:val="both"/>
        <w:rPr>
          <w:rFonts w:ascii="Trebuchet MS" w:hAnsi="Trebuchet MS"/>
          <w:bCs/>
          <w:szCs w:val="24"/>
          <w:lang w:val="fr-CM"/>
        </w:rPr>
      </w:pPr>
    </w:p>
    <w:p w14:paraId="2E0FCD7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Gestionnaire (chef de mission, ou de travaux) : toute personne offrant de la main-d'œuvre à une entreprise ou à un consultant, sur le chantier ou à l'extérieur, en vertu d'un contrat de travail formel ou informel et en échange d'un salaire, avec la responsabilité de contrôle ou de direction des activités de l'équipe, de l'unité, de la division ou similaire d’une entreprise ou consultant et avec la responsabilité de superviser et gérer un nombre prédéfini d’employés.</w:t>
      </w:r>
    </w:p>
    <w:p w14:paraId="2F498121" w14:textId="77777777" w:rsidR="00226F0F" w:rsidRPr="00226F0F" w:rsidRDefault="00226F0F" w:rsidP="00226F0F">
      <w:pPr>
        <w:spacing w:line="276" w:lineRule="auto"/>
        <w:jc w:val="both"/>
        <w:rPr>
          <w:rFonts w:ascii="Trebuchet MS" w:hAnsi="Trebuchet MS"/>
          <w:bCs/>
          <w:szCs w:val="24"/>
          <w:lang w:val="fr-CM"/>
        </w:rPr>
      </w:pPr>
    </w:p>
    <w:p w14:paraId="31EBAC5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Hygiène et sécurité au travail (HST) : ensemble de mesures visant à protéger la sécurité, la santé et le bien-être des personnes qui travaillent ou occupent un emploi dans le projet. Le respect de ces normes au plus haut niveau est un droit de l'homme fondamental qui devrait être garanti à chaque travailleur.</w:t>
      </w:r>
    </w:p>
    <w:p w14:paraId="393FB89C" w14:textId="77777777" w:rsidR="00226F0F" w:rsidRPr="00226F0F" w:rsidRDefault="00226F0F" w:rsidP="00226F0F">
      <w:pPr>
        <w:spacing w:line="276" w:lineRule="auto"/>
        <w:jc w:val="both"/>
        <w:rPr>
          <w:rFonts w:ascii="Trebuchet MS" w:hAnsi="Trebuchet MS"/>
          <w:bCs/>
          <w:szCs w:val="24"/>
          <w:lang w:val="fr-CM"/>
        </w:rPr>
      </w:pPr>
    </w:p>
    <w:p w14:paraId="5C9A103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Mécanisme de gestion des plaintes et des doléances (MGP) : processus établi par un projet pour recevoir et traiter les plaintes. </w:t>
      </w:r>
    </w:p>
    <w:p w14:paraId="1D6BE146" w14:textId="77777777" w:rsidR="00226F0F" w:rsidRPr="00226F0F" w:rsidRDefault="00226F0F" w:rsidP="00226F0F">
      <w:pPr>
        <w:spacing w:line="276" w:lineRule="auto"/>
        <w:jc w:val="both"/>
        <w:rPr>
          <w:rFonts w:ascii="Trebuchet MS" w:hAnsi="Trebuchet MS"/>
          <w:bCs/>
          <w:szCs w:val="24"/>
          <w:lang w:val="fr-CM"/>
        </w:rPr>
      </w:pPr>
    </w:p>
    <w:p w14:paraId="4EADFA1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Mesures de responsabilité et confidentialité : renvoie à la préservation de la vie privée et de la confidentialité du ou de la survivante à tous les stades de l’intervention en assurant le respect de l’identité des personnes impliquées. Les mesures instituées tiennent responsable les contractuels, les consultants et le client, responsables de la mise en place d'un système équitable de traitement des cas de VBG, EAS et HS.</w:t>
      </w:r>
    </w:p>
    <w:p w14:paraId="036139E1" w14:textId="77777777" w:rsidR="00226F0F" w:rsidRPr="00226F0F" w:rsidRDefault="00226F0F" w:rsidP="00226F0F">
      <w:pPr>
        <w:spacing w:line="276" w:lineRule="auto"/>
        <w:jc w:val="both"/>
        <w:rPr>
          <w:rFonts w:ascii="Trebuchet MS" w:hAnsi="Trebuchet MS"/>
          <w:bCs/>
          <w:szCs w:val="24"/>
          <w:lang w:val="fr-CM"/>
        </w:rPr>
      </w:pPr>
    </w:p>
    <w:p w14:paraId="43F60C3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Normes environnementales, sociales, d’hygiène et de sécurité (ESHS) : un terme général couvrant les questions liées à l’impact du projet sur l’environnement, les communautés et les travailleurs.</w:t>
      </w:r>
    </w:p>
    <w:p w14:paraId="513F322E" w14:textId="77777777" w:rsidR="00226F0F" w:rsidRPr="00226F0F" w:rsidRDefault="00226F0F" w:rsidP="00226F0F">
      <w:pPr>
        <w:spacing w:line="276" w:lineRule="auto"/>
        <w:jc w:val="both"/>
        <w:rPr>
          <w:rFonts w:ascii="Trebuchet MS" w:hAnsi="Trebuchet MS"/>
          <w:bCs/>
          <w:szCs w:val="24"/>
          <w:lang w:val="fr-CM"/>
        </w:rPr>
      </w:pPr>
    </w:p>
    <w:p w14:paraId="0075024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Plan de Gestion Environnementale et Sociale de l’Entreprise (PGESE) : le plan préparé par l’entreprise qui décrit la façon dont il exécutera les activités des travaux, conformément au Plan de Gestion Environnementale et Sociale (PGES) du projet.</w:t>
      </w:r>
    </w:p>
    <w:p w14:paraId="23E42E8A" w14:textId="77777777" w:rsidR="00226F0F" w:rsidRPr="00226F0F" w:rsidRDefault="00226F0F" w:rsidP="00226F0F">
      <w:pPr>
        <w:spacing w:line="276" w:lineRule="auto"/>
        <w:jc w:val="both"/>
        <w:rPr>
          <w:rFonts w:ascii="Trebuchet MS" w:hAnsi="Trebuchet MS"/>
          <w:bCs/>
          <w:szCs w:val="24"/>
          <w:lang w:val="fr-CM"/>
        </w:rPr>
      </w:pPr>
    </w:p>
    <w:p w14:paraId="03DA1D1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Procédure d’allégation d’incidents de VBG/EAS/HS et de VCE : procédure prescrite pour signaler les incidents de VBG/EAS/HS ou VCE.</w:t>
      </w:r>
    </w:p>
    <w:p w14:paraId="619A6F67" w14:textId="77777777" w:rsidR="00226F0F" w:rsidRPr="00226F0F" w:rsidRDefault="00226F0F" w:rsidP="00226F0F">
      <w:pPr>
        <w:spacing w:line="276" w:lineRule="auto"/>
        <w:jc w:val="both"/>
        <w:rPr>
          <w:rFonts w:ascii="Trebuchet MS" w:hAnsi="Trebuchet MS"/>
          <w:bCs/>
          <w:szCs w:val="24"/>
          <w:lang w:val="fr-CM"/>
        </w:rPr>
      </w:pPr>
    </w:p>
    <w:p w14:paraId="7CB0B08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Protection de l’enfant : activité ou initiative visant à protéger les enfants de toute forme de préjudices, en particulier ceux découlant de la VCE. </w:t>
      </w:r>
    </w:p>
    <w:p w14:paraId="2170EEA1" w14:textId="77777777" w:rsidR="00226F0F" w:rsidRPr="00226F0F" w:rsidRDefault="00226F0F" w:rsidP="00226F0F">
      <w:pPr>
        <w:spacing w:line="276" w:lineRule="auto"/>
        <w:jc w:val="both"/>
        <w:rPr>
          <w:rFonts w:ascii="Trebuchet MS" w:hAnsi="Trebuchet MS"/>
          <w:bCs/>
          <w:szCs w:val="24"/>
          <w:lang w:val="fr-CM"/>
        </w:rPr>
      </w:pPr>
    </w:p>
    <w:p w14:paraId="047F6A5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Protocole d’intervention : mécanismes mis en place pour intervenir dans les incidents de VBG/EAS/HS et de VCE.</w:t>
      </w:r>
    </w:p>
    <w:p w14:paraId="271F2289" w14:textId="77777777" w:rsidR="00226F0F" w:rsidRPr="00226F0F" w:rsidRDefault="00226F0F" w:rsidP="00226F0F">
      <w:pPr>
        <w:spacing w:line="276" w:lineRule="auto"/>
        <w:jc w:val="both"/>
        <w:rPr>
          <w:rFonts w:ascii="Trebuchet MS" w:hAnsi="Trebuchet MS"/>
          <w:bCs/>
          <w:szCs w:val="24"/>
          <w:lang w:val="fr-CM"/>
        </w:rPr>
      </w:pPr>
    </w:p>
    <w:p w14:paraId="707CAB9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Sollicitation mal intentionnée des enfants à caractère sexuel : ce sont des comportements qui permettent à un agresseur de gagner la confiance d’un enfant pour un but sexuel. C’est ainsi qu’un délinquant peut établir une relation de confiance avec l'enfant, puis chercher à sexualiser cette relation.</w:t>
      </w:r>
    </w:p>
    <w:p w14:paraId="79CEFD04" w14:textId="77777777" w:rsidR="00226F0F" w:rsidRPr="00226F0F" w:rsidRDefault="00226F0F" w:rsidP="00226F0F">
      <w:pPr>
        <w:spacing w:line="276" w:lineRule="auto"/>
        <w:jc w:val="both"/>
        <w:rPr>
          <w:rFonts w:ascii="Trebuchet MS" w:hAnsi="Trebuchet MS"/>
          <w:bCs/>
          <w:szCs w:val="24"/>
          <w:lang w:val="fr-CM"/>
        </w:rPr>
      </w:pPr>
    </w:p>
    <w:p w14:paraId="14CD81C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Sollicitation malintentionnée des enfants sur Internet : C’est l'envoi de messages électroniques à contenu indécent à un destinataire que l'expéditeur croit être mineur, avec l'intention d'inciter le destinataire à se livrer ou à se soumettre à une activité sexuelle.</w:t>
      </w:r>
    </w:p>
    <w:p w14:paraId="2AF7BA55" w14:textId="77777777" w:rsidR="00226F0F" w:rsidRPr="00226F0F" w:rsidRDefault="00226F0F" w:rsidP="00226F0F">
      <w:pPr>
        <w:spacing w:line="276" w:lineRule="auto"/>
        <w:jc w:val="both"/>
        <w:rPr>
          <w:rFonts w:ascii="Trebuchet MS" w:hAnsi="Trebuchet MS"/>
          <w:bCs/>
          <w:szCs w:val="24"/>
          <w:lang w:val="fr-CM"/>
        </w:rPr>
      </w:pPr>
    </w:p>
    <w:p w14:paraId="7CB413F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Survivant(e)s : Personne(s) négativement touchée(s) par la VBG/EAS/HS ou la VCE. Les femmes, les hommes et les enfants peuvent être des survivant(e)s de VBG/EAS/HS ; seulement les enfants peuvent être des survivant(e)s de VCE. </w:t>
      </w:r>
    </w:p>
    <w:p w14:paraId="236EB057" w14:textId="77777777" w:rsidR="00226F0F" w:rsidRPr="00226F0F" w:rsidRDefault="00226F0F" w:rsidP="00226F0F">
      <w:pPr>
        <w:spacing w:line="276" w:lineRule="auto"/>
        <w:jc w:val="both"/>
        <w:rPr>
          <w:rFonts w:ascii="Trebuchet MS" w:hAnsi="Trebuchet MS"/>
          <w:bCs/>
          <w:szCs w:val="24"/>
          <w:lang w:val="fr-CM"/>
        </w:rPr>
      </w:pPr>
    </w:p>
    <w:p w14:paraId="686FC9B4"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Violence Basée sur le Genre (VBG) : Expression générique qui désigne tout acte préjudiciable perpétré contre le gré d’une personne et fondé sur les différences que la société établit entre les hommes et les femmes (genre). Elle englobe les actes qui provoquent un préjudice ou des souffrances physiques, sexuelles ou psychologiques, la menace de tels actes, la contrainte, et d’autres formes de privation de liberté. Ces actes peuvent se produire dans la sphère publique ou privée (Inter-Agency Standing Committee (IASC), 2015). </w:t>
      </w:r>
    </w:p>
    <w:p w14:paraId="2399DEE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Les six principaux types de VBG sont les suivants :  </w:t>
      </w:r>
    </w:p>
    <w:p w14:paraId="6108F598"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Viol : pénétration non consensuelle (si légère soit-elle) du vagin, de l’anus ou de la bouche avec un pénis, autre partie du corps ou un objet. </w:t>
      </w:r>
    </w:p>
    <w:p w14:paraId="2FC2B278"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Agression sexuelle : toute forme de contact sexuel non consensuel même s’il ne se traduit pas par la pénétration. Par exemple, la tentative de viol, ainsi que les baisers non voulus, les caresses, ou l’attouchement des organes génitaux et des fesses. </w:t>
      </w:r>
    </w:p>
    <w:p w14:paraId="5B456ECC"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Faveurs sexuelles : une forme de harcèlement sexuel consistant notamment à faire des promesses de traitement favorable (par ex., une promotion, prime, offre de certaines facilités) ou des menaces de traitement défavorable (par ex., perte de l’emploi) en fonction d’actes sexuels, ou d’autres formes de comportement humiliant, dégradant ou qui relève de l’exploitation. </w:t>
      </w:r>
    </w:p>
    <w:p w14:paraId="11B873B6"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Agression physique : un acte de violence physique qui n'est pas de nature sexuelle. Exemples : frapper, gifler, étrangler, blesser, bousculer, brûler, secouer, tirer sur une personne ou utiliser une arme, attaquer à l'acide ou tout autre acte qui cause de la douleur, une gêne physique ou des blessures. </w:t>
      </w:r>
    </w:p>
    <w:p w14:paraId="6C3BBA4C"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Mariage forcé : le mariage d’un individu contre sa volonté. </w:t>
      </w:r>
    </w:p>
    <w:p w14:paraId="4A66E3C1"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Privation de ressources, d’opportunités ou de services : privation de l'accès légitime aux ressources/biens économiques ou aux moyens de subsistance, à l'éducation, à la santé ou à d'autres services sociaux.</w:t>
      </w:r>
    </w:p>
    <w:p w14:paraId="683C3D8D" w14:textId="77777777" w:rsidR="00226F0F" w:rsidRPr="00226F0F" w:rsidRDefault="00226F0F" w:rsidP="00226F0F">
      <w:pPr>
        <w:numPr>
          <w:ilvl w:val="0"/>
          <w:numId w:val="53"/>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Violence psychologique/affective : l’infliction d’une douleur ou un préjudice mental ou émotionnel. Exemples : menaces de violences physiques ou sexuelles, intimidation, humiliation, isolement forcé, harcèlement, harcèlement criminel, sollicitation indésirée, remarques, destruction d'objets chers, etc. </w:t>
      </w:r>
    </w:p>
    <w:p w14:paraId="6A122D47"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Enfant : terme utilisé de façon interchangeable avec le terme « mineur » qui désigne une personne âgée de moins de 18 ans. Ceci est conforme à l'article 1er de la Convention des Nations Unies relative aux droits de l'enfant. </w:t>
      </w:r>
    </w:p>
    <w:p w14:paraId="565FDB94" w14:textId="77777777" w:rsidR="00226F0F" w:rsidRPr="00226F0F" w:rsidRDefault="00226F0F" w:rsidP="00226F0F">
      <w:pPr>
        <w:spacing w:line="276" w:lineRule="auto"/>
        <w:jc w:val="both"/>
        <w:rPr>
          <w:rFonts w:ascii="Trebuchet MS" w:hAnsi="Trebuchet MS"/>
          <w:bCs/>
          <w:szCs w:val="24"/>
          <w:lang w:val="fr-CM"/>
        </w:rPr>
      </w:pPr>
    </w:p>
    <w:p w14:paraId="36778DF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Consentement : le choix éclairé qui sous-tend l'intention, l'acceptation ou l'accord libres et volontaires d'une personne. Il ne peut y avoir aucun consentement lorsqu'une telle </w:t>
      </w:r>
      <w:r w:rsidRPr="00226F0F">
        <w:rPr>
          <w:rFonts w:ascii="Trebuchet MS" w:hAnsi="Trebuchet MS"/>
          <w:bCs/>
          <w:szCs w:val="24"/>
          <w:lang w:val="fr-CM"/>
        </w:rPr>
        <w:lastRenderedPageBreak/>
        <w:t>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considère la majorité sexuelle à un âge inférieur. La méconnaissance de l'âge de l'enfant et le consentement de celui-ci ne peuvent être invoqués comme moyen de défense.</w:t>
      </w:r>
    </w:p>
    <w:p w14:paraId="238EF8DB" w14:textId="77777777" w:rsidR="00226F0F" w:rsidRPr="00226F0F" w:rsidRDefault="00226F0F" w:rsidP="00226F0F">
      <w:pPr>
        <w:spacing w:line="276" w:lineRule="auto"/>
        <w:jc w:val="both"/>
        <w:rPr>
          <w:rFonts w:ascii="Trebuchet MS" w:hAnsi="Trebuchet MS"/>
          <w:bCs/>
          <w:szCs w:val="24"/>
          <w:lang w:val="fr-CM"/>
        </w:rPr>
      </w:pPr>
    </w:p>
    <w:p w14:paraId="3EEDAA2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Violence Contre les Enfants (VCE) : un préjudice physique, sexuel, émotionnel et/ou psychologique, négligence ou traitement négligeant d'enfants mineurs (c'est-à-dire de moins de 18 ans). Cela comprend l'utilisation des enfants à des fins lucratives, de travail, de gratification sexuelle ou de tout autre avantage personnel ou financier. Cela inclut également d'autres activités comme l'utilisation d'ordinateurs, de téléphones portables, d'appareils vidéo, d'appareils photo numériques ou de tout autre moyen pour exploiter ou harceler les enfants ou pour accéder à de la pornographie infantile.</w:t>
      </w:r>
    </w:p>
    <w:p w14:paraId="3EA53D4F" w14:textId="77777777" w:rsidR="00226F0F" w:rsidRPr="00226F0F" w:rsidRDefault="00226F0F" w:rsidP="00226F0F">
      <w:pPr>
        <w:spacing w:line="276" w:lineRule="auto"/>
        <w:jc w:val="both"/>
        <w:rPr>
          <w:rFonts w:ascii="Trebuchet MS" w:hAnsi="Trebuchet MS"/>
          <w:bCs/>
          <w:szCs w:val="24"/>
          <w:lang w:val="fr-CM"/>
        </w:rPr>
      </w:pPr>
    </w:p>
    <w:p w14:paraId="642DE0C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Traite des personnes : recrutement, transport, hébergement ou accueil de personnes par la menace de recours ou le recours à la force ou à d’autres formes de contraintes par enlèvement, fraude, tromperie, abus d’autorité ou d’une situation de vulnérabilité ou par l’offre ou l’acceptation de paiement ou d’avantage pour obtenir le consentement d’une personne ayant autorité sur une autre aux fins d’exploitation. L’exploitation comprend, au minimum, l’exploitation de la prostitution d’autrui ou d’autres formes d’exploitation sexuelle, le travail ou les services forcés, l’esclavage ou les pratiques analogues à l’esclavage, la servitude ou le prélèvement d’organes. </w:t>
      </w:r>
    </w:p>
    <w:p w14:paraId="4F162842" w14:textId="77777777" w:rsidR="00226F0F" w:rsidRPr="00226F0F" w:rsidRDefault="00226F0F" w:rsidP="00226F0F">
      <w:pPr>
        <w:spacing w:line="276" w:lineRule="auto"/>
        <w:jc w:val="both"/>
        <w:rPr>
          <w:rFonts w:ascii="Trebuchet MS" w:hAnsi="Trebuchet MS"/>
          <w:bCs/>
          <w:szCs w:val="24"/>
          <w:lang w:val="fr-CM"/>
        </w:rPr>
      </w:pPr>
    </w:p>
    <w:p w14:paraId="20135B9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PRINCIPES, VALEURS MORALES, ETHIQUE ET ATTITUDES A RESPECTER</w:t>
      </w:r>
    </w:p>
    <w:p w14:paraId="21AEAEF7"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Les travailleurs du projet et tout acteurs de mise en œuvre du projet ont l’obligation de respecter les principes, les valeurs morales pour faciliter la vie scolaire et professionnelle, de protéger les apprenants contre toutes formes d’abus y compris les violences basées sur le de genre (VBG), l’exploitation et abus sexuels (EAS), le harcèlement sexuel (HS), et les violences contre les enfants (VCE). </w:t>
      </w:r>
    </w:p>
    <w:p w14:paraId="457B092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Les actes de discrimination, harcèlement, et violences ci-dessous sont formellement interdits et sévèrement réprimés pour tous les acteurs du projet (membres de la communautés éducative).</w:t>
      </w:r>
    </w:p>
    <w:p w14:paraId="1C1B0BB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1.</w:t>
      </w:r>
      <w:r w:rsidRPr="00226F0F">
        <w:rPr>
          <w:rFonts w:ascii="Trebuchet MS" w:hAnsi="Trebuchet MS"/>
          <w:bCs/>
          <w:szCs w:val="24"/>
          <w:lang w:val="fr-CM"/>
        </w:rPr>
        <w:tab/>
        <w:t>Tout acte de discrimination dans les interactions avec les bénéficiaires du projet ou membre de la communauté locale ou entre le personnel (de l’entreprise hôte, centre de formation, etc.,) sur base de race, couleur, sexe, âge, religion, langue, état civil, situation de famille, conviction politique, appartenance nationale, ethnique ou sociale, handicap physique ou mental, naissance, orientation sexuelle, identité de genre, ou tout autre statut.</w:t>
      </w:r>
    </w:p>
    <w:p w14:paraId="549C35B4"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2.</w:t>
      </w:r>
      <w:r w:rsidRPr="00226F0F">
        <w:rPr>
          <w:rFonts w:ascii="Trebuchet MS" w:hAnsi="Trebuchet MS"/>
          <w:bCs/>
          <w:szCs w:val="24"/>
          <w:lang w:val="fr-CM"/>
        </w:rPr>
        <w:tab/>
        <w:t>Tout acte de harcèlement sexuel, ou langage ou comportement inapproprié, harcelant, menaçant, abusif, provocant sexuellement, dégradant ou culturellement déplacé.</w:t>
      </w:r>
    </w:p>
    <w:p w14:paraId="07C5214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3.</w:t>
      </w:r>
      <w:r w:rsidRPr="00226F0F">
        <w:rPr>
          <w:rFonts w:ascii="Trebuchet MS" w:hAnsi="Trebuchet MS"/>
          <w:bCs/>
          <w:szCs w:val="24"/>
          <w:lang w:val="fr-CM"/>
        </w:rPr>
        <w:tab/>
        <w:t>Tout acte de violence, y compris la violence sexuelle et/ou sexiste, qui peut causer des souffrances physiques, psychologiques, ou sexuelles, la menace de tels actes, la contrainte, et la privation de liberté.</w:t>
      </w:r>
    </w:p>
    <w:p w14:paraId="309A169B"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4.</w:t>
      </w:r>
      <w:r w:rsidRPr="00226F0F">
        <w:rPr>
          <w:rFonts w:ascii="Trebuchet MS" w:hAnsi="Trebuchet MS"/>
          <w:bCs/>
          <w:szCs w:val="24"/>
          <w:lang w:val="fr-CM"/>
        </w:rPr>
        <w:tab/>
        <w:t>Tout acte d’exploitation ou abus de pouvoir, y compris l’exploitation et l’abus sexuels, tel que l’échange d’argent, d’emploi, de biens, ou de services contre les rapports sexuels, qui inclut les faveurs sexuelles ou d’autres formes de comportement humiliant, dégradant, ou abusif.</w:t>
      </w:r>
    </w:p>
    <w:p w14:paraId="2261F72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5.</w:t>
      </w:r>
      <w:r w:rsidRPr="00226F0F">
        <w:rPr>
          <w:rFonts w:ascii="Trebuchet MS" w:hAnsi="Trebuchet MS"/>
          <w:bCs/>
          <w:szCs w:val="24"/>
          <w:lang w:val="fr-CM"/>
        </w:rPr>
        <w:tab/>
        <w:t xml:space="preserve">L’emploi et l’exploitation des enfants au sein de l’entreprise, ce qui incluent l’abus sexuel ou d’autres comportements inappropriés à l’égard des enfants, y compris les rapports sexuels et le mariage précoce ; en plus, la sécurité et protection des enfants dans les zones du projet et aussi dans les environs du projet doivent être aussi assurées. </w:t>
      </w:r>
    </w:p>
    <w:p w14:paraId="23543C09" w14:textId="77777777" w:rsidR="00226F0F" w:rsidRPr="00226F0F" w:rsidRDefault="00226F0F" w:rsidP="00226F0F">
      <w:pPr>
        <w:spacing w:line="276" w:lineRule="auto"/>
        <w:jc w:val="both"/>
        <w:rPr>
          <w:rFonts w:ascii="Trebuchet MS" w:hAnsi="Trebuchet MS"/>
          <w:bCs/>
          <w:szCs w:val="24"/>
          <w:lang w:val="fr-CM"/>
        </w:rPr>
      </w:pPr>
    </w:p>
    <w:p w14:paraId="718FF21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La commission des actes interdits et énumérés ci-haut sera immédiatement sanctionnée par un licenciement dès la première constatation de la faute, avec transmission des éléments caractéristiques de la faute pour les poursuites judiciaires par l’autorité publique compétente s’il est signalé (avec le consentement éclairé du/de la survivant(e)).</w:t>
      </w:r>
    </w:p>
    <w:p w14:paraId="3A467D59"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 plus, tout acte d’agissement répété du harcèlement ayant pour objet ou effet une dégradation des conditions de travail susceptibles de porter atteinte aux droits et à la dignité, d’altérer sa santé physique ou compromettre son avenir professionnel, sera passible d’une sanction disciplinaire.</w:t>
      </w:r>
    </w:p>
    <w:p w14:paraId="3D438CE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Finalement, aucun salarié ne peut être sanctionné, licencié ou faire l’objet d’une mesure discriminatoire pour avoir subi ou refusé de subir les actes ou agissements définis ci-dessus ou pour avoir témoigné de tels actes ou agissements ou les avoir relatés ou signalés auprès de sa hiérarchie.</w:t>
      </w:r>
    </w:p>
    <w:p w14:paraId="638093DD" w14:textId="77777777" w:rsidR="00226F0F" w:rsidRPr="00226F0F" w:rsidRDefault="00226F0F" w:rsidP="00226F0F">
      <w:pPr>
        <w:spacing w:line="276" w:lineRule="auto"/>
        <w:jc w:val="both"/>
        <w:rPr>
          <w:rFonts w:ascii="Trebuchet MS" w:hAnsi="Trebuchet MS"/>
          <w:bCs/>
          <w:szCs w:val="24"/>
          <w:lang w:val="fr-CM"/>
        </w:rPr>
      </w:pPr>
    </w:p>
    <w:p w14:paraId="56B5765A" w14:textId="77777777" w:rsidR="00226F0F" w:rsidRPr="00226F0F" w:rsidRDefault="00226F0F" w:rsidP="00226F0F">
      <w:pPr>
        <w:spacing w:line="276" w:lineRule="auto"/>
        <w:jc w:val="both"/>
        <w:rPr>
          <w:rFonts w:ascii="Trebuchet MS" w:hAnsi="Trebuchet MS"/>
          <w:bCs/>
          <w:szCs w:val="24"/>
          <w:lang w:val="fr-CM"/>
        </w:rPr>
      </w:pPr>
      <w:bookmarkStart w:id="167" w:name="_Toc115044952"/>
      <w:r w:rsidRPr="00226F0F">
        <w:rPr>
          <w:rFonts w:ascii="Trebuchet MS" w:hAnsi="Trebuchet MS"/>
          <w:bCs/>
          <w:szCs w:val="24"/>
          <w:lang w:val="fr-CM"/>
        </w:rPr>
        <w:t>Engagement</w:t>
      </w:r>
      <w:bookmarkEnd w:id="167"/>
    </w:p>
    <w:p w14:paraId="0A8A383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Je soussigné, ___________________________________________________________________, reconnais qu’il est important de se conformer aux normes Environnementales, Sociales, d’Hygiène et de Sécurité (ESHS), de respecter les exigences du projet en matière d’Hygiène et de Sécurité au Travail (HST) et de prévenir les Violences Basées sur le Genre (VBG) comprenant l’Exploitation et Abus sexuels (EAS), le Harcèlement Sexuel (HS), et les Violences Contre les Enfants (VCE). </w:t>
      </w:r>
    </w:p>
    <w:p w14:paraId="739B171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Le projet considère que, le non-respect des normes ESHS et des exigences HST, ou le fait de ne pas participer aux activités de lutte contre les VBG et les VCE, que ce soit sur le lieu de travail ou ses environs (campements de travailleurs, communautés avoisinantes) constitue une faute grave et est donc passible de sanctions, de pénalités ou d’un licenciement éventuel. Des poursuites peuvent être engagées par la police contre les auteurs de VBG/EAS/HS ou de VCE, le cas échéant.</w:t>
      </w:r>
    </w:p>
    <w:p w14:paraId="1FD23616" w14:textId="77777777" w:rsidR="00226F0F" w:rsidRPr="00226F0F" w:rsidRDefault="00226F0F" w:rsidP="00226F0F">
      <w:pPr>
        <w:spacing w:line="276" w:lineRule="auto"/>
        <w:jc w:val="both"/>
        <w:rPr>
          <w:rFonts w:ascii="Trebuchet MS" w:hAnsi="Trebuchet MS"/>
          <w:bCs/>
          <w:szCs w:val="24"/>
          <w:lang w:val="fr-CM"/>
        </w:rPr>
      </w:pPr>
    </w:p>
    <w:p w14:paraId="5E71A45C"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Pendant que je travaillerai sur le projet, je consens à :</w:t>
      </w:r>
    </w:p>
    <w:p w14:paraId="48BB4A5E" w14:textId="77777777" w:rsidR="00226F0F" w:rsidRPr="00226F0F" w:rsidRDefault="00226F0F" w:rsidP="00226F0F">
      <w:pPr>
        <w:spacing w:line="276" w:lineRule="auto"/>
        <w:jc w:val="both"/>
        <w:rPr>
          <w:rFonts w:ascii="Trebuchet MS" w:hAnsi="Trebuchet MS"/>
          <w:bCs/>
          <w:szCs w:val="24"/>
          <w:lang w:val="fr-CM"/>
        </w:rPr>
      </w:pPr>
    </w:p>
    <w:p w14:paraId="5420D608"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Assister et participer activement à des cours de formation liés aux normes ESHS, et aux exigences en matière d’hygiène et de sécurité au travail (HST), au VIH/SIDA, aux VBG/EAS/HS et aux VCE, tel que requis par mon employeur ; </w:t>
      </w:r>
    </w:p>
    <w:p w14:paraId="0ABFE19A"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Porter mon Équipement de Protection Individuelle (EPI) à tout moment sur le lieu de travail ou dans le cadre d’activités liées au projet ;</w:t>
      </w:r>
    </w:p>
    <w:p w14:paraId="7E3E8B9C"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Prendre toutes les mesures pratiques visant à mettre en œuvre le Plan de Gestion Environnementale et Sociale des Entreprises (PGESE) ;</w:t>
      </w:r>
    </w:p>
    <w:p w14:paraId="407EE87E"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Mettre en œuvre le Plan de gestion HST ;</w:t>
      </w:r>
    </w:p>
    <w:p w14:paraId="5FA9F753"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Respecter une politique de tolérance zéro à l’égard de la consommation de l’alcool pendant le travail et m’abstenir de consommer des stupéfiants ou d’autres substances qui peuvent altérer mes facultés à tout moment ;</w:t>
      </w:r>
    </w:p>
    <w:p w14:paraId="168204EB"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Laisser la police vérifier mes antécédents ;</w:t>
      </w:r>
    </w:p>
    <w:p w14:paraId="15037614"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Traiter les femmes, les enfants (personnes âgées de moins de 18 ans) et les hommes avec respect, indépendamment de leur race, couleur, langue, religion, opinion politique ou autre, origine nationale, ethnique ou sociale, niveau de richesse, invalidité, citoyenneté ou tout autre statut ; </w:t>
      </w:r>
    </w:p>
    <w:p w14:paraId="40D5946A"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Ne pas m’adresser envers les femmes, les enfants ou les hommes avec un langage ou un comportement déplacé, harcelant, abusif, sexuellement provocateur, dégradant ou culturellement inapproprié ;</w:t>
      </w:r>
    </w:p>
    <w:p w14:paraId="5CAB745B"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Ne pas me livrer au harcèlement sexuel (par exemple, faire des avances sexuelles indésirées, demander des faveurs sexuelles ou adopter tout autre comportement verbal ou physique à connotation sexuelle, y compris les actes subtils d’un tel comportement (par exemple, regarder quelqu’un de haut en bas ; embrasser ou envoyer des baisers ; faire des allusions sexuelles en faisant des bruits ; frôler quelqu’un ; siffler ; donner des cadeaux personnels ; faire des commentaires sur la vie sexuelle de quelqu’un, etc.) ;</w:t>
      </w:r>
    </w:p>
    <w:p w14:paraId="389BBCB2"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Ne pas m’engager dans des faveurs sexuelles (par exemple, faire des promesses ou subordonner un traitement favorable à des actes sexuels) ou d’autres formes de comportement humiliant, dégradant ou abusif ;  </w:t>
      </w:r>
    </w:p>
    <w:p w14:paraId="49A2D93F" w14:textId="77777777" w:rsidR="00226F0F" w:rsidRPr="00226F0F" w:rsidRDefault="00226F0F" w:rsidP="00226F0F">
      <w:pPr>
        <w:numPr>
          <w:ilvl w:val="0"/>
          <w:numId w:val="56"/>
        </w:numPr>
        <w:spacing w:after="0" w:line="276" w:lineRule="auto"/>
        <w:ind w:left="700"/>
        <w:jc w:val="both"/>
        <w:rPr>
          <w:rFonts w:ascii="Trebuchet MS" w:hAnsi="Trebuchet MS"/>
          <w:bCs/>
          <w:szCs w:val="24"/>
          <w:lang w:val="fr-CM"/>
        </w:rPr>
      </w:pPr>
      <w:r w:rsidRPr="00226F0F">
        <w:rPr>
          <w:rFonts w:ascii="Trebuchet MS" w:hAnsi="Trebuchet MS"/>
          <w:bCs/>
          <w:szCs w:val="24"/>
          <w:lang w:val="fr-CM"/>
        </w:rPr>
        <w:t>Ne pas participer à des contacts ou à des activités sexuelles avec des enfants (notamment à la sollicitation malveillante des enfants) ou à des contacts par le biais des médias numériques ; la méconnaissance de l’âge de l’enfant ne peut être invoquée comme moyen de défense ; le consentement de l’enfant ne peut pas non plus constituer un moyen de défense ou une excuse ;</w:t>
      </w:r>
    </w:p>
    <w:p w14:paraId="077524E6"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Ne pas s’engager dans des relations avec des enfants de moins de 18 ans, y compris épouser une fille de moins de 18 ans ;</w:t>
      </w:r>
    </w:p>
    <w:p w14:paraId="34154B52"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A moins d’obtenir le plein consentement de toutes les parties concernées, de ne pas avoir d’interactions sexuelles avec des membres des communautés avoisinantes ; cette définition inclut les relations impliquant le refus ou la promesse de fournir effectivement un avantage (monétaire ou non monétaire) aux membres de la communauté en échange d’une activité sexuelle – une telle activité sexuelle est jugée « non consensuelle » dans le cadre du présent Code ;</w:t>
      </w:r>
    </w:p>
    <w:p w14:paraId="2FF7525F"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Signaler par l’intermédiaire du Mécanisme de Gestion des Plaintes/doléances ou à mon gestionnaire/chef de travaux tout cas présumé ou avéré de VBG/EAS/HS ou de VCE commis par un collègue de travail, que ce dernier soit ou non employé par mon entreprise, ou le projet, ou toute violation du présent Code de conduite. </w:t>
      </w:r>
    </w:p>
    <w:p w14:paraId="3E1FC839" w14:textId="77777777" w:rsidR="00226F0F" w:rsidRPr="00226F0F" w:rsidRDefault="00226F0F" w:rsidP="00226F0F">
      <w:pPr>
        <w:spacing w:line="276" w:lineRule="auto"/>
        <w:jc w:val="both"/>
        <w:rPr>
          <w:rFonts w:ascii="Trebuchet MS" w:hAnsi="Trebuchet MS"/>
          <w:bCs/>
          <w:szCs w:val="24"/>
          <w:lang w:val="fr-CM"/>
        </w:rPr>
      </w:pPr>
    </w:p>
    <w:p w14:paraId="6451180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 ce qui concerne les enfants âgés de moins de 18 ans :</w:t>
      </w:r>
    </w:p>
    <w:p w14:paraId="1612F4BF"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Dans la mesure du possible, m’assurer de la présence d’un autre adulte au moment de travailler à proximité d’enfants.</w:t>
      </w:r>
    </w:p>
    <w:p w14:paraId="70440C11"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Ne pas inviter chez moi des enfants non accompagnés sans lien de parenté, à moins qu’ils ne courent un risque immédiat de blessure ou de danger physique ;</w:t>
      </w:r>
    </w:p>
    <w:p w14:paraId="7D8FC95B"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Ne pas utiliser d’ordinateurs, de téléphones portables, d’appareils vidéo, d’appareils photo numériques ou tout autre support pour exploiter ou harceler des enfants ou pour accéder à de la pornographie infantile (voir aussi la section « Utilisation d’images d’enfants à des fins professionnelles » ci-dessous) ;</w:t>
      </w:r>
    </w:p>
    <w:p w14:paraId="102C9887"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M’abstenir de châtiments corporels ou de mesures disciplinaires à l’égard des enfants ;</w:t>
      </w:r>
    </w:p>
    <w:p w14:paraId="19E43F3F"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M’abstenir d’engager des enfants dont l’âge est inférieur à 14 ans pour le travail domestique ou pour tout autre travail, à moins que la législation nationale ne fixe un âge supérieur ou qu’elle ne les expose à un risque important de blessure ;</w:t>
      </w:r>
    </w:p>
    <w:p w14:paraId="645B234F"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 xml:space="preserve">Me conformer à toutes les législations locales, y compris les lois du travail relatives au travail des enfants et les normes de la Banque mondiale sur le travail des enfants et l’âge minimum ; </w:t>
      </w:r>
    </w:p>
    <w:p w14:paraId="17667C39"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Prendre les précautions nécessaires au moment de photographier ou de filmer des enfants.</w:t>
      </w:r>
    </w:p>
    <w:p w14:paraId="51B8471C" w14:textId="77777777" w:rsidR="00226F0F" w:rsidRPr="00226F0F" w:rsidRDefault="00226F0F" w:rsidP="00226F0F">
      <w:pPr>
        <w:spacing w:line="276" w:lineRule="auto"/>
        <w:jc w:val="both"/>
        <w:rPr>
          <w:rFonts w:ascii="Trebuchet MS" w:hAnsi="Trebuchet MS"/>
          <w:bCs/>
          <w:szCs w:val="24"/>
          <w:lang w:val="fr-CM"/>
        </w:rPr>
      </w:pPr>
      <w:bookmarkStart w:id="168" w:name="_Toc115044953"/>
    </w:p>
    <w:p w14:paraId="258CE40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Utilisation d’images d’enfants à des fins professionnelles</w:t>
      </w:r>
      <w:bookmarkEnd w:id="168"/>
    </w:p>
    <w:p w14:paraId="2915894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Au moment de photographier ou de filmer un enfant à des fins professionnelles, je dois :</w:t>
      </w:r>
    </w:p>
    <w:p w14:paraId="3A3F8E35"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Avant de photographier ou de filmer un enfant, évaluer et m’efforcer de respecter les traditions ou les restrictions locales en matière de reproduction d’images personnelles ;</w:t>
      </w:r>
    </w:p>
    <w:p w14:paraId="333F49F1"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Avant de photographier ou de filmer un enfant, obtenir le consentement éclairé de l’enfant et d’un parent ou du tuteur ; pour ce faire, je dois expliquer comment la photographie ou le film sera utilisé ;</w:t>
      </w:r>
    </w:p>
    <w:p w14:paraId="1E046F5B"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Veiller à ce que les photographies, films, vidéos et DVD présentent les enfants de manière digne et respectueuse, et non de manière vulnérable ou soumise ; les enfants doivent être habillés convenablement et ne pas prendre des poses qui pourraient être considérées comme sexuellement suggestives ;</w:t>
      </w:r>
    </w:p>
    <w:p w14:paraId="2B30B081"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M’assurer que les images sont des représentations honnêtes du contexte et des faits ;</w:t>
      </w:r>
    </w:p>
    <w:p w14:paraId="05F0126B" w14:textId="77777777" w:rsidR="00226F0F" w:rsidRPr="00226F0F" w:rsidRDefault="00226F0F" w:rsidP="00226F0F">
      <w:pPr>
        <w:numPr>
          <w:ilvl w:val="0"/>
          <w:numId w:val="56"/>
        </w:numPr>
        <w:spacing w:after="0" w:line="276" w:lineRule="auto"/>
        <w:jc w:val="both"/>
        <w:rPr>
          <w:rFonts w:ascii="Trebuchet MS" w:hAnsi="Trebuchet MS"/>
          <w:bCs/>
          <w:szCs w:val="24"/>
          <w:lang w:val="fr-CM"/>
        </w:rPr>
      </w:pPr>
      <w:r w:rsidRPr="00226F0F">
        <w:rPr>
          <w:rFonts w:ascii="Trebuchet MS" w:hAnsi="Trebuchet MS"/>
          <w:bCs/>
          <w:szCs w:val="24"/>
          <w:lang w:val="fr-CM"/>
        </w:rPr>
        <w:t>Veiller à ce que les étiquettes des fichiers ne révèlent pas de renseignements permettant d’identifier un enfant au moment d’envoyer des images par voie électronique.</w:t>
      </w:r>
    </w:p>
    <w:p w14:paraId="65FF4645" w14:textId="77777777" w:rsidR="00226F0F" w:rsidRPr="00226F0F" w:rsidRDefault="00226F0F" w:rsidP="00226F0F">
      <w:pPr>
        <w:spacing w:line="276" w:lineRule="auto"/>
        <w:jc w:val="both"/>
        <w:rPr>
          <w:rFonts w:ascii="Trebuchet MS" w:hAnsi="Trebuchet MS"/>
          <w:bCs/>
          <w:szCs w:val="24"/>
          <w:lang w:val="fr-CM"/>
        </w:rPr>
      </w:pPr>
    </w:p>
    <w:p w14:paraId="0D37B623" w14:textId="77777777" w:rsidR="00226F0F" w:rsidRPr="00226F0F" w:rsidRDefault="00226F0F" w:rsidP="00226F0F">
      <w:pPr>
        <w:spacing w:line="276" w:lineRule="auto"/>
        <w:jc w:val="both"/>
        <w:rPr>
          <w:rFonts w:ascii="Trebuchet MS" w:hAnsi="Trebuchet MS"/>
          <w:bCs/>
          <w:szCs w:val="24"/>
          <w:lang w:val="fr-CM"/>
        </w:rPr>
      </w:pPr>
      <w:bookmarkStart w:id="169" w:name="_Toc115044954"/>
      <w:r w:rsidRPr="00226F0F">
        <w:rPr>
          <w:rFonts w:ascii="Trebuchet MS" w:hAnsi="Trebuchet MS"/>
          <w:bCs/>
          <w:szCs w:val="24"/>
          <w:lang w:val="fr-CM"/>
        </w:rPr>
        <w:t>Sanctions</w:t>
      </w:r>
      <w:bookmarkEnd w:id="169"/>
    </w:p>
    <w:p w14:paraId="2D5313DD" w14:textId="77777777" w:rsidR="00226F0F" w:rsidRPr="00226F0F" w:rsidRDefault="00226F0F" w:rsidP="00226F0F">
      <w:pPr>
        <w:spacing w:line="276" w:lineRule="auto"/>
        <w:jc w:val="both"/>
        <w:rPr>
          <w:rFonts w:ascii="Trebuchet MS" w:hAnsi="Trebuchet MS"/>
          <w:bCs/>
          <w:szCs w:val="24"/>
          <w:lang w:val="fr-CM"/>
        </w:rPr>
      </w:pPr>
    </w:p>
    <w:p w14:paraId="672DD32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Je comprends que si je contreviens au présent Code de conduite individuel, mon employeur prendra des mesures disciplinaires qui pourraient inclure : </w:t>
      </w:r>
    </w:p>
    <w:p w14:paraId="6409B4FD" w14:textId="77777777" w:rsidR="00226F0F" w:rsidRPr="00226F0F" w:rsidRDefault="00226F0F" w:rsidP="00226F0F">
      <w:pPr>
        <w:spacing w:line="276" w:lineRule="auto"/>
        <w:jc w:val="both"/>
        <w:rPr>
          <w:rFonts w:ascii="Trebuchet MS" w:hAnsi="Trebuchet MS"/>
          <w:bCs/>
          <w:szCs w:val="24"/>
          <w:lang w:val="fr-CM"/>
        </w:rPr>
      </w:pPr>
    </w:p>
    <w:p w14:paraId="63712E7E" w14:textId="77777777" w:rsidR="00226F0F" w:rsidRPr="00C535D8" w:rsidRDefault="00226F0F" w:rsidP="00226F0F">
      <w:pPr>
        <w:numPr>
          <w:ilvl w:val="0"/>
          <w:numId w:val="60"/>
        </w:numPr>
        <w:spacing w:after="0" w:line="276" w:lineRule="auto"/>
        <w:jc w:val="both"/>
        <w:rPr>
          <w:rFonts w:ascii="Trebuchet MS" w:hAnsi="Trebuchet MS"/>
          <w:bCs/>
          <w:szCs w:val="24"/>
        </w:rPr>
      </w:pPr>
      <w:r w:rsidRPr="00C535D8">
        <w:rPr>
          <w:rFonts w:ascii="Trebuchet MS" w:hAnsi="Trebuchet MS"/>
          <w:bCs/>
          <w:szCs w:val="24"/>
        </w:rPr>
        <w:t>L’avertissement informel ;</w:t>
      </w:r>
    </w:p>
    <w:p w14:paraId="081176C9" w14:textId="77777777" w:rsidR="00226F0F" w:rsidRPr="00C535D8" w:rsidRDefault="00226F0F" w:rsidP="00226F0F">
      <w:pPr>
        <w:numPr>
          <w:ilvl w:val="0"/>
          <w:numId w:val="60"/>
        </w:numPr>
        <w:spacing w:after="0" w:line="276" w:lineRule="auto"/>
        <w:jc w:val="both"/>
        <w:rPr>
          <w:rFonts w:ascii="Trebuchet MS" w:hAnsi="Trebuchet MS"/>
          <w:bCs/>
          <w:szCs w:val="24"/>
        </w:rPr>
      </w:pPr>
      <w:r w:rsidRPr="00C535D8">
        <w:rPr>
          <w:rFonts w:ascii="Trebuchet MS" w:hAnsi="Trebuchet MS"/>
          <w:bCs/>
          <w:szCs w:val="24"/>
        </w:rPr>
        <w:t>L’avertissement formel ;</w:t>
      </w:r>
    </w:p>
    <w:p w14:paraId="2106BCC9" w14:textId="77777777" w:rsidR="00226F0F" w:rsidRPr="00C535D8" w:rsidRDefault="00226F0F" w:rsidP="00226F0F">
      <w:pPr>
        <w:numPr>
          <w:ilvl w:val="0"/>
          <w:numId w:val="60"/>
        </w:numPr>
        <w:spacing w:after="0" w:line="276" w:lineRule="auto"/>
        <w:jc w:val="both"/>
        <w:rPr>
          <w:rFonts w:ascii="Trebuchet MS" w:hAnsi="Trebuchet MS"/>
          <w:bCs/>
          <w:szCs w:val="24"/>
        </w:rPr>
      </w:pPr>
      <w:r w:rsidRPr="00C535D8">
        <w:rPr>
          <w:rFonts w:ascii="Trebuchet MS" w:hAnsi="Trebuchet MS"/>
          <w:bCs/>
          <w:szCs w:val="24"/>
        </w:rPr>
        <w:t>La formation complémentaire ;</w:t>
      </w:r>
    </w:p>
    <w:p w14:paraId="1A85349A" w14:textId="77777777" w:rsidR="00226F0F" w:rsidRPr="00226F0F" w:rsidRDefault="00226F0F" w:rsidP="00226F0F">
      <w:pPr>
        <w:numPr>
          <w:ilvl w:val="0"/>
          <w:numId w:val="60"/>
        </w:numPr>
        <w:spacing w:after="0" w:line="276" w:lineRule="auto"/>
        <w:jc w:val="both"/>
        <w:rPr>
          <w:rFonts w:ascii="Trebuchet MS" w:hAnsi="Trebuchet MS"/>
          <w:bCs/>
          <w:szCs w:val="24"/>
          <w:lang w:val="fr-CM"/>
        </w:rPr>
      </w:pPr>
      <w:r w:rsidRPr="00226F0F">
        <w:rPr>
          <w:rFonts w:ascii="Trebuchet MS" w:hAnsi="Trebuchet MS"/>
          <w:bCs/>
          <w:szCs w:val="24"/>
          <w:lang w:val="fr-CM"/>
        </w:rPr>
        <w:t>La perte d’au plus une semaine de salaire ;</w:t>
      </w:r>
    </w:p>
    <w:p w14:paraId="033FB9A9" w14:textId="77777777" w:rsidR="00226F0F" w:rsidRPr="00226F0F" w:rsidRDefault="00226F0F" w:rsidP="00226F0F">
      <w:pPr>
        <w:numPr>
          <w:ilvl w:val="0"/>
          <w:numId w:val="60"/>
        </w:numPr>
        <w:spacing w:after="0" w:line="276" w:lineRule="auto"/>
        <w:jc w:val="both"/>
        <w:rPr>
          <w:rFonts w:ascii="Trebuchet MS" w:hAnsi="Trebuchet MS"/>
          <w:bCs/>
          <w:szCs w:val="24"/>
          <w:lang w:val="fr-CM"/>
        </w:rPr>
      </w:pPr>
      <w:r w:rsidRPr="00226F0F">
        <w:rPr>
          <w:rFonts w:ascii="Trebuchet MS" w:hAnsi="Trebuchet MS"/>
          <w:bCs/>
          <w:szCs w:val="24"/>
          <w:lang w:val="fr-CM"/>
        </w:rPr>
        <w:t>La suspension de la relation de travail (sans solde), pour une période minimale d’un mois et une période maximale de six mois ;</w:t>
      </w:r>
    </w:p>
    <w:p w14:paraId="3EC24756" w14:textId="77777777" w:rsidR="00226F0F" w:rsidRPr="00C535D8" w:rsidRDefault="00226F0F" w:rsidP="00226F0F">
      <w:pPr>
        <w:numPr>
          <w:ilvl w:val="0"/>
          <w:numId w:val="60"/>
        </w:numPr>
        <w:spacing w:after="0" w:line="276" w:lineRule="auto"/>
        <w:jc w:val="both"/>
        <w:rPr>
          <w:rFonts w:ascii="Trebuchet MS" w:hAnsi="Trebuchet MS"/>
          <w:bCs/>
          <w:szCs w:val="24"/>
        </w:rPr>
      </w:pPr>
      <w:r w:rsidRPr="00C535D8">
        <w:rPr>
          <w:rFonts w:ascii="Trebuchet MS" w:hAnsi="Trebuchet MS"/>
          <w:bCs/>
          <w:szCs w:val="24"/>
        </w:rPr>
        <w:t>Le licenciement.</w:t>
      </w:r>
    </w:p>
    <w:p w14:paraId="3E3777E6" w14:textId="77777777" w:rsidR="00226F0F" w:rsidRPr="00226F0F" w:rsidRDefault="00226F0F" w:rsidP="00226F0F">
      <w:pPr>
        <w:numPr>
          <w:ilvl w:val="0"/>
          <w:numId w:val="60"/>
        </w:numPr>
        <w:spacing w:after="0" w:line="276" w:lineRule="auto"/>
        <w:jc w:val="both"/>
        <w:rPr>
          <w:rFonts w:ascii="Trebuchet MS" w:hAnsi="Trebuchet MS"/>
          <w:bCs/>
          <w:szCs w:val="24"/>
          <w:lang w:val="fr-CM"/>
        </w:rPr>
      </w:pPr>
      <w:r w:rsidRPr="00226F0F">
        <w:rPr>
          <w:rFonts w:ascii="Trebuchet MS" w:hAnsi="Trebuchet MS"/>
          <w:bCs/>
          <w:szCs w:val="24"/>
          <w:lang w:val="fr-CM"/>
        </w:rPr>
        <w:t>La dénonciation à la police, le cas échéant.</w:t>
      </w:r>
    </w:p>
    <w:p w14:paraId="70FF923C" w14:textId="77777777" w:rsidR="00226F0F" w:rsidRPr="00226F0F" w:rsidRDefault="00226F0F" w:rsidP="00226F0F">
      <w:pPr>
        <w:spacing w:line="276" w:lineRule="auto"/>
        <w:jc w:val="both"/>
        <w:rPr>
          <w:rFonts w:ascii="Trebuchet MS" w:hAnsi="Trebuchet MS"/>
          <w:bCs/>
          <w:szCs w:val="24"/>
          <w:lang w:val="fr-CM"/>
        </w:rPr>
      </w:pPr>
    </w:p>
    <w:p w14:paraId="179A0647" w14:textId="77777777" w:rsidR="00226F0F" w:rsidRPr="00226F0F" w:rsidRDefault="00226F0F" w:rsidP="00226F0F">
      <w:pPr>
        <w:spacing w:line="276" w:lineRule="auto"/>
        <w:jc w:val="both"/>
        <w:rPr>
          <w:rFonts w:ascii="Trebuchet MS" w:hAnsi="Trebuchet MS"/>
          <w:bCs/>
          <w:szCs w:val="24"/>
          <w:lang w:val="fr-CM"/>
        </w:rPr>
      </w:pPr>
    </w:p>
    <w:p w14:paraId="0AEF9CA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Engagement final</w:t>
      </w:r>
    </w:p>
    <w:p w14:paraId="25595164"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Je comprends qu’il est de ma responsabilité de m’assurer que les normes Environnementales, Sociales, de Santé et de Sécurité sont respectées. Que je me conformerai au Plan de Gestion de l’Hygiène et de Sécurité au Travail. Que j’éviterai les actes ou les comportements qui pourraient être interprétés comme des VBG/EAS/HS et des VCE. Tout acte de ce genre constituera une violation du présent Code de conduite individuel. Je reconnais par les présentes avoir lu le Code de conduite individuel précité, j’accepte de me conformer aux normes qui y figurent et je comprends mes rôles et responsabilités en matière de prévention et d’intervention dans les cas liés aux normes ESHS, aux exigences HST, aux VBG/EAS/HS et aux VCE. Je comprends que tout acte incompatible avec le présent Code de conduite individuel ou le fait de ne pas agir conformément au présent Code de conduite individuel pourrait entraîner des mesures disciplinaires et avoir des répercussions sur mon emploi continu. </w:t>
      </w:r>
    </w:p>
    <w:p w14:paraId="6E942EEF" w14:textId="77777777" w:rsidR="00226F0F" w:rsidRPr="00226F0F" w:rsidRDefault="00226F0F" w:rsidP="00226F0F">
      <w:pPr>
        <w:spacing w:line="276" w:lineRule="auto"/>
        <w:jc w:val="both"/>
        <w:rPr>
          <w:rFonts w:ascii="Trebuchet MS" w:hAnsi="Trebuchet MS"/>
          <w:bCs/>
          <w:szCs w:val="24"/>
          <w:lang w:val="fr-CM"/>
        </w:rPr>
      </w:pPr>
    </w:p>
    <w:p w14:paraId="45D97D3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Signature : </w:t>
      </w:r>
      <w:r w:rsidRPr="00226F0F">
        <w:rPr>
          <w:rFonts w:ascii="Trebuchet MS" w:hAnsi="Trebuchet MS"/>
          <w:bCs/>
          <w:szCs w:val="24"/>
          <w:lang w:val="fr-CM"/>
        </w:rPr>
        <w:tab/>
      </w:r>
      <w:r w:rsidRPr="00226F0F">
        <w:rPr>
          <w:rFonts w:ascii="Trebuchet MS" w:hAnsi="Trebuchet MS"/>
          <w:bCs/>
          <w:szCs w:val="24"/>
          <w:lang w:val="fr-CM"/>
        </w:rPr>
        <w:tab/>
      </w:r>
      <w:r w:rsidRPr="00226F0F">
        <w:rPr>
          <w:rFonts w:ascii="Trebuchet MS" w:hAnsi="Trebuchet MS"/>
          <w:bCs/>
          <w:szCs w:val="24"/>
          <w:lang w:val="fr-CM"/>
        </w:rPr>
        <w:tab/>
        <w:t>_______________________________________________________</w:t>
      </w:r>
    </w:p>
    <w:p w14:paraId="43A55A28" w14:textId="77777777" w:rsidR="00226F0F" w:rsidRPr="00226F0F" w:rsidRDefault="00226F0F" w:rsidP="00226F0F">
      <w:pPr>
        <w:spacing w:line="276" w:lineRule="auto"/>
        <w:jc w:val="both"/>
        <w:rPr>
          <w:rFonts w:ascii="Trebuchet MS" w:hAnsi="Trebuchet MS"/>
          <w:bCs/>
          <w:szCs w:val="24"/>
          <w:lang w:val="fr-CM"/>
        </w:rPr>
      </w:pPr>
    </w:p>
    <w:p w14:paraId="39808CB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Nom en toutes lettres :</w:t>
      </w:r>
      <w:r w:rsidRPr="00226F0F">
        <w:rPr>
          <w:rFonts w:ascii="Trebuchet MS" w:hAnsi="Trebuchet MS"/>
          <w:bCs/>
          <w:szCs w:val="24"/>
          <w:lang w:val="fr-CM"/>
        </w:rPr>
        <w:tab/>
      </w:r>
      <w:r w:rsidRPr="00226F0F">
        <w:rPr>
          <w:rFonts w:ascii="Trebuchet MS" w:hAnsi="Trebuchet MS"/>
          <w:bCs/>
          <w:szCs w:val="24"/>
          <w:lang w:val="fr-CM"/>
        </w:rPr>
        <w:tab/>
        <w:t>_________________________________________________</w:t>
      </w:r>
    </w:p>
    <w:p w14:paraId="13A24C2D" w14:textId="77777777" w:rsidR="00226F0F" w:rsidRPr="00226F0F" w:rsidRDefault="00226F0F" w:rsidP="00226F0F">
      <w:pPr>
        <w:spacing w:line="276" w:lineRule="auto"/>
        <w:jc w:val="both"/>
        <w:rPr>
          <w:rFonts w:ascii="Trebuchet MS" w:hAnsi="Trebuchet MS"/>
          <w:bCs/>
          <w:szCs w:val="24"/>
          <w:lang w:val="fr-CM"/>
        </w:rPr>
      </w:pPr>
    </w:p>
    <w:p w14:paraId="5451271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Titre : </w:t>
      </w:r>
      <w:r w:rsidRPr="00226F0F">
        <w:rPr>
          <w:rFonts w:ascii="Trebuchet MS" w:hAnsi="Trebuchet MS"/>
          <w:bCs/>
          <w:szCs w:val="24"/>
          <w:lang w:val="fr-CM"/>
        </w:rPr>
        <w:tab/>
      </w:r>
      <w:r w:rsidRPr="00226F0F">
        <w:rPr>
          <w:rFonts w:ascii="Trebuchet MS" w:hAnsi="Trebuchet MS"/>
          <w:bCs/>
          <w:szCs w:val="24"/>
          <w:lang w:val="fr-CM"/>
        </w:rPr>
        <w:tab/>
      </w:r>
      <w:r w:rsidRPr="00226F0F">
        <w:rPr>
          <w:rFonts w:ascii="Trebuchet MS" w:hAnsi="Trebuchet MS"/>
          <w:bCs/>
          <w:szCs w:val="24"/>
          <w:lang w:val="fr-CM"/>
        </w:rPr>
        <w:tab/>
      </w:r>
      <w:r w:rsidRPr="00226F0F">
        <w:rPr>
          <w:rFonts w:ascii="Trebuchet MS" w:hAnsi="Trebuchet MS"/>
          <w:bCs/>
          <w:szCs w:val="24"/>
          <w:lang w:val="fr-CM"/>
        </w:rPr>
        <w:tab/>
        <w:t>_______________________________________________________</w:t>
      </w:r>
    </w:p>
    <w:p w14:paraId="4854DDBE" w14:textId="77777777" w:rsidR="00226F0F" w:rsidRPr="00226F0F" w:rsidRDefault="00226F0F" w:rsidP="00226F0F">
      <w:pPr>
        <w:spacing w:line="276" w:lineRule="auto"/>
        <w:jc w:val="both"/>
        <w:rPr>
          <w:rFonts w:ascii="Trebuchet MS" w:hAnsi="Trebuchet MS"/>
          <w:bCs/>
          <w:szCs w:val="24"/>
          <w:lang w:val="fr-CM"/>
        </w:rPr>
      </w:pPr>
    </w:p>
    <w:p w14:paraId="7ACB93B1" w14:textId="77777777" w:rsidR="00226F0F" w:rsidRPr="00226F0F" w:rsidRDefault="00226F0F" w:rsidP="00226F0F">
      <w:pPr>
        <w:spacing w:line="276" w:lineRule="auto"/>
        <w:jc w:val="both"/>
        <w:rPr>
          <w:rFonts w:ascii="Trebuchet MS" w:hAnsi="Trebuchet MS"/>
          <w:bCs/>
          <w:szCs w:val="24"/>
          <w:lang w:val="fr-CM"/>
        </w:rPr>
        <w:sectPr w:rsidR="00226F0F" w:rsidRPr="00226F0F">
          <w:headerReference w:type="even" r:id="rId24"/>
          <w:headerReference w:type="default" r:id="rId25"/>
          <w:footerReference w:type="even" r:id="rId26"/>
          <w:footerReference w:type="default" r:id="rId27"/>
          <w:headerReference w:type="first" r:id="rId28"/>
          <w:pgSz w:w="11900" w:h="16840"/>
          <w:pgMar w:top="1417" w:right="1417" w:bottom="1417" w:left="1417" w:header="0" w:footer="3" w:gutter="0"/>
          <w:pgNumType w:start="1"/>
          <w:cols w:space="720"/>
          <w:docGrid w:linePitch="360"/>
        </w:sectPr>
      </w:pPr>
      <w:r w:rsidRPr="00226F0F">
        <w:rPr>
          <w:rFonts w:ascii="Trebuchet MS" w:hAnsi="Trebuchet MS"/>
          <w:bCs/>
          <w:szCs w:val="24"/>
          <w:lang w:val="fr-CM"/>
        </w:rPr>
        <w:t xml:space="preserve">Date : </w:t>
      </w:r>
      <w:r w:rsidRPr="00226F0F">
        <w:rPr>
          <w:rFonts w:ascii="Trebuchet MS" w:hAnsi="Trebuchet MS"/>
          <w:bCs/>
          <w:szCs w:val="24"/>
          <w:lang w:val="fr-CM"/>
        </w:rPr>
        <w:tab/>
      </w:r>
      <w:r w:rsidRPr="00226F0F">
        <w:rPr>
          <w:rFonts w:ascii="Trebuchet MS" w:hAnsi="Trebuchet MS"/>
          <w:bCs/>
          <w:szCs w:val="24"/>
          <w:lang w:val="fr-CM"/>
        </w:rPr>
        <w:tab/>
      </w:r>
      <w:r w:rsidRPr="00226F0F">
        <w:rPr>
          <w:rFonts w:ascii="Trebuchet MS" w:hAnsi="Trebuchet MS"/>
          <w:bCs/>
          <w:szCs w:val="24"/>
          <w:lang w:val="fr-CM"/>
        </w:rPr>
        <w:tab/>
      </w:r>
      <w:r w:rsidRPr="00226F0F">
        <w:rPr>
          <w:rFonts w:ascii="Trebuchet MS" w:hAnsi="Trebuchet MS"/>
          <w:bCs/>
          <w:szCs w:val="24"/>
          <w:lang w:val="fr-CM"/>
        </w:rPr>
        <w:tab/>
        <w:t>_______________________________________________________</w:t>
      </w:r>
    </w:p>
    <w:p w14:paraId="6EEDED0D" w14:textId="77777777" w:rsidR="00226F0F" w:rsidRPr="00226F0F" w:rsidRDefault="00226F0F" w:rsidP="00226F0F">
      <w:pPr>
        <w:spacing w:line="276" w:lineRule="auto"/>
        <w:jc w:val="both"/>
        <w:rPr>
          <w:rFonts w:ascii="Trebuchet MS" w:hAnsi="Trebuchet MS"/>
          <w:bCs/>
          <w:szCs w:val="24"/>
          <w:lang w:val="fr-CM"/>
        </w:rPr>
      </w:pPr>
      <w:bookmarkStart w:id="170" w:name="_Toc161935891"/>
      <w:r w:rsidRPr="00226F0F">
        <w:rPr>
          <w:rFonts w:ascii="Trebuchet MS" w:hAnsi="Trebuchet MS"/>
          <w:bCs/>
          <w:szCs w:val="24"/>
          <w:lang w:val="fr-CM"/>
        </w:rPr>
        <w:lastRenderedPageBreak/>
        <w:t>Annexe 6 : Formulaire de notification et rapport rapide d'incident et plan d’actions XXX</w:t>
      </w:r>
      <w:bookmarkEnd w:id="170"/>
    </w:p>
    <w:p w14:paraId="38AC0063" w14:textId="77777777" w:rsidR="00226F0F" w:rsidRPr="00226F0F" w:rsidRDefault="00226F0F" w:rsidP="00226F0F">
      <w:pPr>
        <w:spacing w:line="276" w:lineRule="auto"/>
        <w:jc w:val="both"/>
        <w:rPr>
          <w:rFonts w:ascii="Trebuchet MS" w:hAnsi="Trebuchet MS"/>
          <w:bCs/>
          <w:szCs w:val="24"/>
          <w:lang w:val="fr-CM"/>
        </w:rPr>
      </w:pPr>
    </w:p>
    <w:tbl>
      <w:tblPr>
        <w:tblStyle w:val="Grilledutableau"/>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226F0F" w:rsidRPr="003736BF" w14:paraId="3D8FC9E5" w14:textId="77777777" w:rsidTr="00557AE0">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7A8C3"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FORMULAIRE DE NOTIFICATION ET RAPPORT RAPIDE D'INCIDENT ET PLAN D’ACTIONS</w:t>
            </w:r>
          </w:p>
          <w:p w14:paraId="0A320FAB"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(NON APPLICABLE A LA VIOLENCE BASEE SUR LE GENRE</w:t>
            </w:r>
            <w:r w:rsidRPr="00C535D8">
              <w:rPr>
                <w:rFonts w:ascii="Trebuchet MS" w:hAnsi="Trebuchet MS"/>
                <w:bCs/>
                <w:vertAlign w:val="superscript"/>
              </w:rPr>
              <w:footnoteReference w:id="1"/>
            </w:r>
            <w:r w:rsidRPr="00226F0F">
              <w:rPr>
                <w:rFonts w:ascii="Trebuchet MS" w:hAnsi="Trebuchet MS"/>
                <w:bCs/>
                <w:lang w:val="fr-CM"/>
              </w:rPr>
              <w:t>)</w:t>
            </w:r>
          </w:p>
        </w:tc>
      </w:tr>
      <w:tr w:rsidR="00226F0F" w:rsidRPr="00C535D8" w14:paraId="6E97A330"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0412790" w14:textId="77777777" w:rsidR="00226F0F" w:rsidRPr="00C535D8" w:rsidRDefault="00226F0F" w:rsidP="00557AE0">
            <w:pPr>
              <w:spacing w:line="276" w:lineRule="auto"/>
              <w:jc w:val="both"/>
              <w:rPr>
                <w:rFonts w:ascii="Trebuchet MS" w:hAnsi="Trebuchet MS"/>
                <w:bCs/>
                <w:lang w:val="pt-BR"/>
              </w:rPr>
            </w:pPr>
            <w:r w:rsidRPr="00C535D8">
              <w:rPr>
                <w:rFonts w:ascii="Trebuchet MS" w:hAnsi="Trebuchet MS"/>
                <w:bCs/>
                <w:lang w:val="pt-BR"/>
              </w:rPr>
              <w:t>IDENTIFICATION DE L’INCIDENT</w:t>
            </w:r>
          </w:p>
        </w:tc>
      </w:tr>
      <w:tr w:rsidR="00226F0F" w:rsidRPr="00C535D8" w14:paraId="56E204D8"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4A5C6D83" w14:textId="77777777" w:rsidR="00226F0F" w:rsidRPr="00C535D8" w:rsidRDefault="00226F0F" w:rsidP="00557AE0">
            <w:pPr>
              <w:spacing w:line="276" w:lineRule="auto"/>
              <w:jc w:val="both"/>
              <w:rPr>
                <w:rFonts w:ascii="Trebuchet MS" w:hAnsi="Trebuchet MS"/>
                <w:bCs/>
                <w:lang w:val="pt-BR"/>
              </w:rPr>
            </w:pPr>
            <w:r w:rsidRPr="00C535D8">
              <w:rPr>
                <w:rFonts w:ascii="Trebuchet MS" w:hAnsi="Trebuchet MS"/>
                <w:bCs/>
                <w:lang w:val="pt-BR"/>
              </w:rPr>
              <w:t xml:space="preserve">Projet: </w:t>
            </w:r>
          </w:p>
        </w:tc>
      </w:tr>
      <w:tr w:rsidR="00226F0F" w:rsidRPr="00C535D8" w14:paraId="79366792" w14:textId="77777777" w:rsidTr="00557AE0">
        <w:trPr>
          <w:trHeight w:val="464"/>
          <w:jc w:val="center"/>
        </w:trPr>
        <w:tc>
          <w:tcPr>
            <w:tcW w:w="4045" w:type="dxa"/>
            <w:gridSpan w:val="6"/>
            <w:tcBorders>
              <w:top w:val="single" w:sz="4" w:space="0" w:color="auto"/>
              <w:left w:val="single" w:sz="4" w:space="0" w:color="auto"/>
              <w:right w:val="single" w:sz="4" w:space="0" w:color="auto"/>
            </w:tcBorders>
            <w:vAlign w:val="center"/>
          </w:tcPr>
          <w:p w14:paraId="37E0AC89"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lang w:val="pt-BR"/>
              </w:rPr>
              <w:t>Incident:</w:t>
            </w:r>
          </w:p>
        </w:tc>
        <w:tc>
          <w:tcPr>
            <w:tcW w:w="5311" w:type="dxa"/>
            <w:gridSpan w:val="5"/>
            <w:tcBorders>
              <w:top w:val="single" w:sz="4" w:space="0" w:color="auto"/>
              <w:left w:val="single" w:sz="4" w:space="0" w:color="auto"/>
              <w:right w:val="single" w:sz="4" w:space="0" w:color="auto"/>
            </w:tcBorders>
            <w:vAlign w:val="center"/>
          </w:tcPr>
          <w:p w14:paraId="4147C3FC"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Fournissez le type</w:t>
            </w:r>
          </w:p>
        </w:tc>
      </w:tr>
      <w:tr w:rsidR="00226F0F" w:rsidRPr="00C535D8" w14:paraId="1CCD26BC" w14:textId="77777777" w:rsidTr="00557AE0">
        <w:trPr>
          <w:trHeight w:val="463"/>
          <w:jc w:val="center"/>
        </w:trPr>
        <w:tc>
          <w:tcPr>
            <w:tcW w:w="4045" w:type="dxa"/>
            <w:gridSpan w:val="6"/>
            <w:tcBorders>
              <w:top w:val="single" w:sz="4" w:space="0" w:color="auto"/>
              <w:left w:val="single" w:sz="4" w:space="0" w:color="auto"/>
              <w:right w:val="single" w:sz="4" w:space="0" w:color="auto"/>
            </w:tcBorders>
            <w:vAlign w:val="center"/>
          </w:tcPr>
          <w:p w14:paraId="373041C1" w14:textId="77777777" w:rsidR="00226F0F" w:rsidRPr="00C535D8" w:rsidRDefault="005345BD" w:rsidP="00557AE0">
            <w:pPr>
              <w:spacing w:line="276" w:lineRule="auto"/>
              <w:jc w:val="both"/>
              <w:rPr>
                <w:rFonts w:ascii="Trebuchet MS" w:hAnsi="Trebuchet MS"/>
                <w:bCs/>
              </w:rPr>
            </w:pPr>
            <w:sdt>
              <w:sdtPr>
                <w:rPr>
                  <w:rFonts w:ascii="Trebuchet MS" w:hAnsi="Trebuchet MS"/>
                  <w:bCs/>
                </w:rPr>
                <w:id w:val="-684434965"/>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rPr>
                  <w:t>☐</w:t>
                </w:r>
              </w:sdtContent>
            </w:sdt>
            <w:r w:rsidR="00226F0F" w:rsidRPr="00C535D8">
              <w:rPr>
                <w:rFonts w:ascii="Trebuchet MS" w:hAnsi="Trebuchet MS"/>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1574A60" w14:textId="77777777" w:rsidR="00226F0F" w:rsidRPr="00C535D8" w:rsidRDefault="00226F0F" w:rsidP="00557AE0">
            <w:pPr>
              <w:spacing w:line="276" w:lineRule="auto"/>
              <w:jc w:val="both"/>
              <w:rPr>
                <w:rFonts w:ascii="Trebuchet MS" w:hAnsi="Trebuchet MS"/>
                <w:bCs/>
              </w:rPr>
            </w:pPr>
          </w:p>
        </w:tc>
      </w:tr>
      <w:tr w:rsidR="00226F0F" w:rsidRPr="00C535D8" w14:paraId="6BE852DE" w14:textId="77777777" w:rsidTr="00557AE0">
        <w:trPr>
          <w:trHeight w:val="463"/>
          <w:jc w:val="center"/>
        </w:trPr>
        <w:tc>
          <w:tcPr>
            <w:tcW w:w="4045" w:type="dxa"/>
            <w:gridSpan w:val="6"/>
            <w:tcBorders>
              <w:top w:val="single" w:sz="4" w:space="0" w:color="auto"/>
              <w:left w:val="single" w:sz="4" w:space="0" w:color="auto"/>
              <w:right w:val="single" w:sz="4" w:space="0" w:color="auto"/>
            </w:tcBorders>
            <w:vAlign w:val="center"/>
          </w:tcPr>
          <w:p w14:paraId="0553B651" w14:textId="77777777" w:rsidR="00226F0F" w:rsidRPr="00C535D8" w:rsidRDefault="005345BD" w:rsidP="00557AE0">
            <w:pPr>
              <w:spacing w:line="276" w:lineRule="auto"/>
              <w:jc w:val="both"/>
              <w:rPr>
                <w:rFonts w:ascii="Trebuchet MS" w:hAnsi="Trebuchet MS"/>
                <w:bCs/>
              </w:rPr>
            </w:pPr>
            <w:sdt>
              <w:sdtPr>
                <w:rPr>
                  <w:rFonts w:ascii="Trebuchet MS" w:hAnsi="Trebuchet MS"/>
                  <w:bCs/>
                </w:rPr>
                <w:id w:val="-1594629950"/>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rPr>
                  <w:t>☐</w:t>
                </w:r>
              </w:sdtContent>
            </w:sdt>
            <w:r w:rsidR="00226F0F" w:rsidRPr="00C535D8">
              <w:rPr>
                <w:rFonts w:ascii="Trebuchet MS" w:hAnsi="Trebuchet MS"/>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778607DB" w14:textId="77777777" w:rsidR="00226F0F" w:rsidRPr="00C535D8" w:rsidRDefault="00226F0F" w:rsidP="00557AE0">
            <w:pPr>
              <w:spacing w:line="276" w:lineRule="auto"/>
              <w:jc w:val="both"/>
              <w:rPr>
                <w:rFonts w:ascii="Trebuchet MS" w:hAnsi="Trebuchet MS"/>
                <w:bCs/>
              </w:rPr>
            </w:pPr>
          </w:p>
        </w:tc>
      </w:tr>
      <w:tr w:rsidR="00226F0F" w:rsidRPr="003736BF" w14:paraId="4DD85268" w14:textId="77777777" w:rsidTr="00557AE0">
        <w:trPr>
          <w:trHeight w:val="463"/>
          <w:jc w:val="center"/>
        </w:trPr>
        <w:tc>
          <w:tcPr>
            <w:tcW w:w="4045" w:type="dxa"/>
            <w:gridSpan w:val="6"/>
            <w:tcBorders>
              <w:top w:val="single" w:sz="4" w:space="0" w:color="auto"/>
              <w:left w:val="single" w:sz="4" w:space="0" w:color="auto"/>
              <w:right w:val="single" w:sz="4" w:space="0" w:color="auto"/>
            </w:tcBorders>
            <w:vAlign w:val="center"/>
          </w:tcPr>
          <w:p w14:paraId="4AC007A8" w14:textId="77777777" w:rsidR="00226F0F" w:rsidRPr="00226F0F" w:rsidRDefault="005345BD" w:rsidP="00557AE0">
            <w:pPr>
              <w:spacing w:line="276" w:lineRule="auto"/>
              <w:jc w:val="both"/>
              <w:rPr>
                <w:rFonts w:ascii="Trebuchet MS" w:hAnsi="Trebuchet MS"/>
                <w:bCs/>
                <w:lang w:val="fr-CM"/>
              </w:rPr>
            </w:pPr>
            <w:sdt>
              <w:sdtPr>
                <w:rPr>
                  <w:rFonts w:ascii="Trebuchet MS" w:hAnsi="Trebuchet MS"/>
                  <w:bCs/>
                  <w:lang w:val="fr-CM"/>
                </w:rPr>
                <w:id w:val="-103347219"/>
                <w14:checkbox>
                  <w14:checked w14:val="0"/>
                  <w14:checkedState w14:val="2612" w14:font="Malgun Gothic Semilight"/>
                  <w14:uncheckedState w14:val="2610" w14:font="Malgun Gothic Semilight"/>
                </w14:checkbox>
              </w:sdtPr>
              <w:sdtEndPr/>
              <w:sdtContent>
                <w:r w:rsidR="00226F0F" w:rsidRPr="00226F0F">
                  <w:rPr>
                    <w:rFonts w:ascii="Segoe UI Symbol" w:hAnsi="Segoe UI Symbol" w:cs="Segoe UI Symbol"/>
                    <w:bCs/>
                    <w:lang w:val="fr-CM"/>
                  </w:rPr>
                  <w:t>☐</w:t>
                </w:r>
              </w:sdtContent>
            </w:sdt>
            <w:r w:rsidR="00226F0F" w:rsidRPr="00226F0F">
              <w:rPr>
                <w:rFonts w:ascii="Trebuchet MS" w:hAnsi="Trebuchet MS"/>
                <w:bCs/>
                <w:lang w:val="fr-CM"/>
              </w:rPr>
              <w:t xml:space="preserve"> Santé et la sécurité au travail</w:t>
            </w:r>
          </w:p>
        </w:tc>
        <w:tc>
          <w:tcPr>
            <w:tcW w:w="5311" w:type="dxa"/>
            <w:gridSpan w:val="5"/>
            <w:tcBorders>
              <w:top w:val="single" w:sz="4" w:space="0" w:color="auto"/>
              <w:left w:val="single" w:sz="4" w:space="0" w:color="auto"/>
              <w:right w:val="single" w:sz="4" w:space="0" w:color="auto"/>
            </w:tcBorders>
            <w:vAlign w:val="center"/>
          </w:tcPr>
          <w:p w14:paraId="43F29F5C" w14:textId="77777777" w:rsidR="00226F0F" w:rsidRPr="00226F0F" w:rsidRDefault="00226F0F" w:rsidP="00557AE0">
            <w:pPr>
              <w:spacing w:line="276" w:lineRule="auto"/>
              <w:jc w:val="both"/>
              <w:rPr>
                <w:rFonts w:ascii="Trebuchet MS" w:hAnsi="Trebuchet MS"/>
                <w:bCs/>
                <w:lang w:val="fr-CM"/>
              </w:rPr>
            </w:pPr>
          </w:p>
        </w:tc>
      </w:tr>
      <w:tr w:rsidR="00226F0F" w:rsidRPr="003736BF" w14:paraId="2C55B175"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7EDE2C48"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 xml:space="preserve">Date et heure de l’incident : </w:t>
            </w:r>
          </w:p>
        </w:tc>
      </w:tr>
      <w:tr w:rsidR="00226F0F" w:rsidRPr="00C535D8" w14:paraId="1485CF9E" w14:textId="77777777" w:rsidTr="00557AE0">
        <w:trPr>
          <w:trHeight w:val="243"/>
          <w:jc w:val="center"/>
        </w:trPr>
        <w:tc>
          <w:tcPr>
            <w:tcW w:w="9356" w:type="dxa"/>
            <w:gridSpan w:val="11"/>
            <w:tcBorders>
              <w:top w:val="single" w:sz="4" w:space="0" w:color="auto"/>
              <w:left w:val="single" w:sz="4" w:space="0" w:color="auto"/>
              <w:bottom w:val="nil"/>
              <w:right w:val="single" w:sz="4" w:space="0" w:color="auto"/>
            </w:tcBorders>
            <w:vAlign w:val="center"/>
          </w:tcPr>
          <w:p w14:paraId="6E858D2C" w14:textId="77777777" w:rsidR="00226F0F" w:rsidRPr="00C535D8" w:rsidRDefault="00226F0F" w:rsidP="00557AE0">
            <w:pPr>
              <w:spacing w:line="276" w:lineRule="auto"/>
              <w:jc w:val="both"/>
              <w:rPr>
                <w:rFonts w:ascii="Trebuchet MS" w:hAnsi="Trebuchet MS"/>
                <w:bCs/>
                <w:lang w:val="pt-BR"/>
              </w:rPr>
            </w:pPr>
            <w:r w:rsidRPr="00C535D8">
              <w:rPr>
                <w:rFonts w:ascii="Trebuchet MS" w:hAnsi="Trebuchet MS"/>
                <w:bCs/>
                <w:lang w:val="pt-BR"/>
              </w:rPr>
              <w:t>Lieu de survenance  :</w:t>
            </w:r>
          </w:p>
        </w:tc>
      </w:tr>
      <w:tr w:rsidR="00226F0F" w:rsidRPr="00C535D8" w14:paraId="35654B9A" w14:textId="77777777" w:rsidTr="00557AE0">
        <w:trPr>
          <w:trHeight w:val="68"/>
          <w:jc w:val="center"/>
        </w:trPr>
        <w:tc>
          <w:tcPr>
            <w:tcW w:w="9356" w:type="dxa"/>
            <w:gridSpan w:val="11"/>
            <w:tcBorders>
              <w:top w:val="nil"/>
              <w:left w:val="single" w:sz="4" w:space="0" w:color="auto"/>
              <w:bottom w:val="single" w:sz="4" w:space="0" w:color="auto"/>
              <w:right w:val="single" w:sz="4" w:space="0" w:color="auto"/>
            </w:tcBorders>
            <w:vAlign w:val="center"/>
          </w:tcPr>
          <w:p w14:paraId="6C7A92F9" w14:textId="77777777" w:rsidR="00226F0F" w:rsidRPr="00C535D8" w:rsidRDefault="00226F0F" w:rsidP="00557AE0">
            <w:pPr>
              <w:spacing w:line="276" w:lineRule="auto"/>
              <w:jc w:val="both"/>
              <w:rPr>
                <w:rFonts w:ascii="Trebuchet MS" w:hAnsi="Trebuchet MS"/>
                <w:bCs/>
                <w:lang w:val="pt-BR"/>
              </w:rPr>
            </w:pPr>
          </w:p>
        </w:tc>
      </w:tr>
      <w:tr w:rsidR="00226F0F" w:rsidRPr="003736BF" w14:paraId="722B1C48"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121137"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Source de l'informations sur l'incident/ l’accident :</w:t>
            </w:r>
          </w:p>
        </w:tc>
      </w:tr>
      <w:tr w:rsidR="00226F0F" w:rsidRPr="003736BF" w14:paraId="5DFA2347"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AE8E3EC"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 xml:space="preserve">Annexe: Documents relatifs aux événements / incident : </w:t>
            </w:r>
          </w:p>
          <w:p w14:paraId="537CD8FB"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i/>
                <w:iCs/>
                <w:lang w:val="fr-CM"/>
              </w:rPr>
              <w:t>Joindre tous les documents pertinents au rapport et nommez-les ici</w:t>
            </w:r>
          </w:p>
          <w:p w14:paraId="779D05F3" w14:textId="77777777" w:rsidR="00226F0F" w:rsidRPr="00226F0F" w:rsidRDefault="00226F0F" w:rsidP="00557AE0">
            <w:pPr>
              <w:spacing w:line="276" w:lineRule="auto"/>
              <w:jc w:val="both"/>
              <w:rPr>
                <w:rFonts w:ascii="Trebuchet MS" w:hAnsi="Trebuchet MS"/>
                <w:bCs/>
                <w:lang w:val="fr-CM"/>
              </w:rPr>
            </w:pPr>
          </w:p>
        </w:tc>
      </w:tr>
      <w:tr w:rsidR="00226F0F" w:rsidRPr="00C535D8" w14:paraId="022474C5" w14:textId="77777777" w:rsidTr="00557AE0">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tcPr>
          <w:p w14:paraId="60283920"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DESCRIPTION DE L’INCIDENT</w:t>
            </w:r>
          </w:p>
        </w:tc>
      </w:tr>
      <w:tr w:rsidR="00226F0F" w:rsidRPr="00C535D8" w14:paraId="54FD1A59" w14:textId="77777777" w:rsidTr="00557AE0">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BA04B82"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Niveau de gravité de l’incident</w:t>
            </w:r>
          </w:p>
          <w:p w14:paraId="5F7D9EEE" w14:textId="77777777" w:rsidR="00226F0F" w:rsidRPr="00C535D8" w:rsidRDefault="00226F0F" w:rsidP="00557AE0">
            <w:pPr>
              <w:spacing w:line="276" w:lineRule="auto"/>
              <w:jc w:val="both"/>
              <w:rPr>
                <w:rFonts w:ascii="Trebuchet MS" w:hAnsi="Trebuchet MS"/>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1470618"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Portée géographique de l'incident</w:t>
            </w:r>
          </w:p>
          <w:p w14:paraId="4CC1CDAA" w14:textId="77777777" w:rsidR="00226F0F" w:rsidRPr="00C535D8" w:rsidRDefault="00226F0F" w:rsidP="00557AE0">
            <w:pPr>
              <w:spacing w:line="276" w:lineRule="auto"/>
              <w:jc w:val="both"/>
              <w:rPr>
                <w:rFonts w:ascii="Trebuchet MS" w:hAnsi="Trebuchet MS"/>
                <w:bCs/>
                <w:lang w:val="pt-BR"/>
              </w:rPr>
            </w:pP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FBD1D8"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Relation avec le projet</w:t>
            </w:r>
          </w:p>
          <w:p w14:paraId="74AE1233" w14:textId="77777777" w:rsidR="00226F0F" w:rsidRPr="00C535D8" w:rsidRDefault="00226F0F" w:rsidP="00557AE0">
            <w:pPr>
              <w:spacing w:line="276" w:lineRule="auto"/>
              <w:jc w:val="both"/>
              <w:rPr>
                <w:rFonts w:ascii="Trebuchet MS" w:hAnsi="Trebuchet MS"/>
                <w:bCs/>
                <w:lang w:val="pt-BR"/>
              </w:rPr>
            </w:pPr>
          </w:p>
        </w:tc>
      </w:tr>
      <w:tr w:rsidR="00226F0F" w:rsidRPr="00C535D8" w14:paraId="52254CF1" w14:textId="77777777" w:rsidTr="00557AE0">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CE8B0DC" w14:textId="77777777" w:rsidR="00226F0F" w:rsidRPr="00C535D8" w:rsidRDefault="005345BD" w:rsidP="00557AE0">
            <w:pPr>
              <w:spacing w:line="276" w:lineRule="auto"/>
              <w:jc w:val="both"/>
              <w:rPr>
                <w:rFonts w:ascii="Trebuchet MS" w:hAnsi="Trebuchet MS"/>
                <w:bCs/>
                <w:lang w:val="pt-BR"/>
              </w:rPr>
            </w:pPr>
            <w:sdt>
              <w:sdtPr>
                <w:rPr>
                  <w:rFonts w:ascii="Trebuchet MS" w:hAnsi="Trebuchet MS"/>
                  <w:bCs/>
                  <w:lang w:val="pt-BR"/>
                </w:rPr>
                <w:id w:val="-1600098186"/>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lang w:val="pt-BR"/>
                  </w:rPr>
                  <w:t>☐</w:t>
                </w:r>
              </w:sdtContent>
            </w:sdt>
            <w:r w:rsidR="00226F0F" w:rsidRPr="00C535D8">
              <w:rPr>
                <w:rFonts w:ascii="Trebuchet MS" w:hAnsi="Trebuchet MS"/>
                <w:bCs/>
                <w:lang w:val="pt-BR"/>
              </w:rPr>
              <w:t xml:space="preserve"> Indicatif</w:t>
            </w:r>
          </w:p>
          <w:p w14:paraId="55D5AA4F" w14:textId="77777777" w:rsidR="00226F0F" w:rsidRPr="00C535D8" w:rsidRDefault="00226F0F" w:rsidP="00557AE0">
            <w:pPr>
              <w:spacing w:line="276" w:lineRule="auto"/>
              <w:jc w:val="both"/>
              <w:rPr>
                <w:rFonts w:ascii="Trebuchet MS" w:hAnsi="Trebuchet MS"/>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0F36FFF" w14:textId="77777777" w:rsidR="00226F0F" w:rsidRPr="00C535D8" w:rsidRDefault="005345BD" w:rsidP="00557AE0">
            <w:pPr>
              <w:spacing w:line="276" w:lineRule="auto"/>
              <w:jc w:val="both"/>
              <w:rPr>
                <w:rFonts w:ascii="Trebuchet MS" w:hAnsi="Trebuchet MS"/>
                <w:bCs/>
                <w:lang w:val="pt-BR"/>
              </w:rPr>
            </w:pPr>
            <w:sdt>
              <w:sdtPr>
                <w:rPr>
                  <w:rFonts w:ascii="Trebuchet MS" w:hAnsi="Trebuchet MS"/>
                  <w:bCs/>
                  <w:lang w:val="pt-BR"/>
                </w:rPr>
                <w:id w:val="477578233"/>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lang w:val="pt-BR"/>
                  </w:rPr>
                  <w:t>☐</w:t>
                </w:r>
              </w:sdtContent>
            </w:sdt>
            <w:r w:rsidR="00226F0F" w:rsidRPr="00C535D8">
              <w:rPr>
                <w:rFonts w:ascii="Trebuchet MS" w:hAnsi="Trebuchet MS"/>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1C2E34" w14:textId="77777777" w:rsidR="00226F0F" w:rsidRPr="00C535D8" w:rsidRDefault="005345BD" w:rsidP="00557AE0">
            <w:pPr>
              <w:spacing w:line="276" w:lineRule="auto"/>
              <w:jc w:val="both"/>
              <w:rPr>
                <w:rFonts w:ascii="Trebuchet MS" w:hAnsi="Trebuchet MS"/>
                <w:bCs/>
              </w:rPr>
            </w:pPr>
            <w:sdt>
              <w:sdtPr>
                <w:rPr>
                  <w:rFonts w:ascii="Trebuchet MS" w:hAnsi="Trebuchet MS"/>
                  <w:bCs/>
                </w:rPr>
                <w:id w:val="-558327439"/>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rPr>
                  <w:t>☐</w:t>
                </w:r>
              </w:sdtContent>
            </w:sdt>
            <w:r w:rsidR="00226F0F" w:rsidRPr="00C535D8">
              <w:rPr>
                <w:rFonts w:ascii="Trebuchet MS" w:hAnsi="Trebuchet MS"/>
                <w:bCs/>
              </w:rPr>
              <w:t xml:space="preserve"> Lié au projet</w:t>
            </w:r>
          </w:p>
        </w:tc>
      </w:tr>
      <w:tr w:rsidR="00226F0F" w:rsidRPr="00C535D8" w14:paraId="2CF737EC" w14:textId="77777777" w:rsidTr="00557AE0">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C05ACE6" w14:textId="77777777" w:rsidR="00226F0F" w:rsidRPr="00C535D8" w:rsidRDefault="005345BD" w:rsidP="00557AE0">
            <w:pPr>
              <w:spacing w:line="276" w:lineRule="auto"/>
              <w:jc w:val="both"/>
              <w:rPr>
                <w:rFonts w:ascii="Trebuchet MS" w:hAnsi="Trebuchet MS"/>
                <w:bCs/>
                <w:lang w:val="pt-BR"/>
              </w:rPr>
            </w:pPr>
            <w:sdt>
              <w:sdtPr>
                <w:rPr>
                  <w:rFonts w:ascii="Trebuchet MS" w:hAnsi="Trebuchet MS"/>
                  <w:bCs/>
                  <w:lang w:val="pt-BR"/>
                </w:rPr>
                <w:id w:val="-1560631458"/>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lang w:val="pt-BR"/>
                  </w:rPr>
                  <w:t>☐</w:t>
                </w:r>
              </w:sdtContent>
            </w:sdt>
            <w:r w:rsidR="00226F0F" w:rsidRPr="00C535D8">
              <w:rPr>
                <w:rFonts w:ascii="Trebuchet MS" w:hAnsi="Trebuchet MS"/>
                <w:bCs/>
                <w:lang w:val="pt-BR"/>
              </w:rPr>
              <w:t xml:space="preserve"> Sérieux</w:t>
            </w:r>
          </w:p>
          <w:p w14:paraId="00C6F8EE" w14:textId="77777777" w:rsidR="00226F0F" w:rsidRPr="00C535D8" w:rsidRDefault="00226F0F" w:rsidP="00557AE0">
            <w:pPr>
              <w:spacing w:line="276" w:lineRule="auto"/>
              <w:jc w:val="both"/>
              <w:rPr>
                <w:rFonts w:ascii="Trebuchet MS" w:hAnsi="Trebuchet MS"/>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488239" w14:textId="77777777" w:rsidR="00226F0F" w:rsidRPr="00C535D8" w:rsidRDefault="005345BD" w:rsidP="00557AE0">
            <w:pPr>
              <w:spacing w:line="276" w:lineRule="auto"/>
              <w:jc w:val="both"/>
              <w:rPr>
                <w:rFonts w:ascii="Trebuchet MS" w:hAnsi="Trebuchet MS"/>
                <w:bCs/>
                <w:lang w:val="pt-BR"/>
              </w:rPr>
            </w:pPr>
            <w:sdt>
              <w:sdtPr>
                <w:rPr>
                  <w:rFonts w:ascii="Trebuchet MS" w:hAnsi="Trebuchet MS"/>
                  <w:bCs/>
                  <w:lang w:val="pt-BR"/>
                </w:rPr>
                <w:id w:val="-312333299"/>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lang w:val="pt-BR"/>
                  </w:rPr>
                  <w:t>☐</w:t>
                </w:r>
              </w:sdtContent>
            </w:sdt>
            <w:r w:rsidR="00226F0F" w:rsidRPr="00C535D8">
              <w:rPr>
                <w:rFonts w:ascii="Trebuchet MS" w:hAnsi="Trebuchet MS"/>
                <w:bCs/>
                <w:lang w:val="pt-BR"/>
              </w:rPr>
              <w:t xml:space="preserve">  Province</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4B8B4A7" w14:textId="77777777" w:rsidR="00226F0F" w:rsidRPr="00C535D8" w:rsidRDefault="005345BD" w:rsidP="00557AE0">
            <w:pPr>
              <w:spacing w:line="276" w:lineRule="auto"/>
              <w:jc w:val="both"/>
              <w:rPr>
                <w:rFonts w:ascii="Trebuchet MS" w:hAnsi="Trebuchet MS"/>
                <w:bCs/>
              </w:rPr>
            </w:pPr>
            <w:sdt>
              <w:sdtPr>
                <w:rPr>
                  <w:rFonts w:ascii="Trebuchet MS" w:hAnsi="Trebuchet MS"/>
                  <w:bCs/>
                </w:rPr>
                <w:id w:val="-390734151"/>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rPr>
                  <w:t>☐</w:t>
                </w:r>
              </w:sdtContent>
            </w:sdt>
            <w:r w:rsidR="00226F0F" w:rsidRPr="00C535D8">
              <w:rPr>
                <w:rFonts w:ascii="Trebuchet MS" w:hAnsi="Trebuchet MS"/>
                <w:bCs/>
              </w:rPr>
              <w:t xml:space="preserve"> Non lié au projet</w:t>
            </w:r>
          </w:p>
        </w:tc>
      </w:tr>
      <w:tr w:rsidR="00226F0F" w:rsidRPr="00C535D8" w14:paraId="7A7634D6" w14:textId="77777777" w:rsidTr="00557AE0">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2916A1" w14:textId="77777777" w:rsidR="00226F0F" w:rsidRPr="00C535D8" w:rsidRDefault="005345BD" w:rsidP="00557AE0">
            <w:pPr>
              <w:spacing w:line="276" w:lineRule="auto"/>
              <w:jc w:val="both"/>
              <w:rPr>
                <w:rFonts w:ascii="Trebuchet MS" w:hAnsi="Trebuchet MS"/>
                <w:bCs/>
                <w:lang w:val="pt-BR"/>
              </w:rPr>
            </w:pPr>
            <w:sdt>
              <w:sdtPr>
                <w:rPr>
                  <w:rFonts w:ascii="Trebuchet MS" w:hAnsi="Trebuchet MS"/>
                  <w:bCs/>
                  <w:lang w:val="pt-BR"/>
                </w:rPr>
                <w:id w:val="685796484"/>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lang w:val="pt-BR"/>
                  </w:rPr>
                  <w:t>☐</w:t>
                </w:r>
              </w:sdtContent>
            </w:sdt>
            <w:r w:rsidR="00226F0F" w:rsidRPr="00C535D8">
              <w:rPr>
                <w:rFonts w:ascii="Trebuchet MS" w:hAnsi="Trebuchet MS"/>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A55D34F" w14:textId="77777777" w:rsidR="00226F0F" w:rsidRPr="00C535D8" w:rsidRDefault="00226F0F" w:rsidP="00557AE0">
            <w:pPr>
              <w:spacing w:line="276" w:lineRule="auto"/>
              <w:jc w:val="both"/>
              <w:rPr>
                <w:rFonts w:ascii="Trebuchet MS" w:hAnsi="Trebuchet MS"/>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9988013" w14:textId="77777777" w:rsidR="00226F0F" w:rsidRPr="00C535D8" w:rsidRDefault="00226F0F" w:rsidP="00557AE0">
            <w:pPr>
              <w:spacing w:line="276" w:lineRule="auto"/>
              <w:jc w:val="both"/>
              <w:rPr>
                <w:rFonts w:ascii="Trebuchet MS" w:hAnsi="Trebuchet MS"/>
                <w:bCs/>
              </w:rPr>
            </w:pPr>
          </w:p>
        </w:tc>
      </w:tr>
      <w:tr w:rsidR="00226F0F" w:rsidRPr="003736BF" w14:paraId="46228FEE" w14:textId="77777777" w:rsidTr="00557AE0">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23D5F114"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Description détaillée de l’incident</w:t>
            </w:r>
          </w:p>
          <w:p w14:paraId="618E3F24" w14:textId="77777777" w:rsidR="00226F0F" w:rsidRPr="00226F0F" w:rsidRDefault="00226F0F" w:rsidP="00557AE0">
            <w:pPr>
              <w:spacing w:line="276" w:lineRule="auto"/>
              <w:jc w:val="both"/>
              <w:rPr>
                <w:rFonts w:ascii="Trebuchet MS" w:hAnsi="Trebuchet MS"/>
                <w:bCs/>
                <w:i/>
                <w:iCs/>
                <w:lang w:val="fr-CM"/>
              </w:rPr>
            </w:pPr>
            <w:r w:rsidRPr="00226F0F">
              <w:rPr>
                <w:rFonts w:ascii="Trebuchet MS" w:hAnsi="Trebuchet MS"/>
                <w:bCs/>
                <w:i/>
                <w:iCs/>
                <w:lang w:val="fr-CM"/>
              </w:rPr>
              <w:t>Ne répétez pas les informations sur en quoi consiste l'incident, quand et où il s'est produit car elles sont déjà plus élevées. Concentrez-vous sur la fourniture d'informations sur la manière dont l'incident s'est produit et ses causes, notamment s'il aurait pu être évité (parce que des mesures sont en place) ou s'il s'agit d'un événement fortuit.</w:t>
            </w:r>
          </w:p>
          <w:p w14:paraId="29192EBB" w14:textId="77777777" w:rsidR="00226F0F" w:rsidRPr="00226F0F" w:rsidRDefault="00226F0F" w:rsidP="00557AE0">
            <w:pPr>
              <w:spacing w:line="276" w:lineRule="auto"/>
              <w:jc w:val="both"/>
              <w:rPr>
                <w:rFonts w:ascii="Trebuchet MS" w:hAnsi="Trebuchet MS"/>
                <w:bCs/>
                <w:lang w:val="fr-CM"/>
              </w:rPr>
            </w:pPr>
          </w:p>
        </w:tc>
      </w:tr>
      <w:tr w:rsidR="00226F0F" w:rsidRPr="003736BF" w14:paraId="72D50FDC" w14:textId="77777777" w:rsidTr="00557AE0">
        <w:trPr>
          <w:trHeight w:val="1691"/>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6F868B1" w14:textId="77777777" w:rsidR="00226F0F" w:rsidRPr="00226F0F" w:rsidRDefault="00226F0F" w:rsidP="00557AE0">
            <w:pPr>
              <w:spacing w:line="276" w:lineRule="auto"/>
              <w:jc w:val="both"/>
              <w:rPr>
                <w:rFonts w:ascii="Trebuchet MS" w:hAnsi="Trebuchet MS"/>
                <w:bCs/>
                <w:lang w:val="fr-CM"/>
              </w:rPr>
            </w:pPr>
          </w:p>
        </w:tc>
      </w:tr>
      <w:tr w:rsidR="00226F0F" w:rsidRPr="003736BF" w14:paraId="7391A0B6"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tcPr>
          <w:p w14:paraId="72CE68A6"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ACTIONS DE RÉPONSE À L'INCIDENT</w:t>
            </w:r>
          </w:p>
        </w:tc>
      </w:tr>
      <w:tr w:rsidR="00226F0F" w:rsidRPr="00C535D8" w14:paraId="56866A8C" w14:textId="77777777" w:rsidTr="00557AE0">
        <w:trPr>
          <w:trHeight w:val="515"/>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34CF626D" w14:textId="77777777" w:rsidR="00226F0F" w:rsidRPr="00C535D8" w:rsidRDefault="00226F0F" w:rsidP="00557AE0">
            <w:pPr>
              <w:spacing w:line="276" w:lineRule="auto"/>
              <w:jc w:val="both"/>
              <w:rPr>
                <w:rFonts w:ascii="Trebuchet MS" w:hAnsi="Trebuchet MS"/>
                <w:bCs/>
                <w:lang w:val="pt-BR"/>
              </w:rPr>
            </w:pPr>
            <w:r w:rsidRPr="00C535D8">
              <w:rPr>
                <w:rFonts w:ascii="Trebuchet MS" w:hAnsi="Trebuchet MS"/>
                <w:bCs/>
                <w:lang w:val="pt-BR"/>
              </w:rPr>
              <w:t>Statut de la résolution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12FFB044" w14:textId="77777777" w:rsidR="00226F0F" w:rsidRPr="00C535D8" w:rsidRDefault="00226F0F" w:rsidP="00557AE0">
            <w:pPr>
              <w:spacing w:line="276" w:lineRule="auto"/>
              <w:jc w:val="both"/>
              <w:rPr>
                <w:rFonts w:ascii="Trebuchet MS" w:hAnsi="Trebuchet MS"/>
                <w:bCs/>
                <w:lang w:val="pt-BR"/>
              </w:rPr>
            </w:pPr>
            <w:r w:rsidRPr="00C535D8">
              <w:rPr>
                <w:rFonts w:ascii="Trebuchet MS" w:hAnsi="Trebuchet MS"/>
                <w:bCs/>
                <w:lang w:val="pt-BR"/>
              </w:rPr>
              <w:t>Expliquez</w:t>
            </w:r>
          </w:p>
          <w:p w14:paraId="7619CACF" w14:textId="77777777" w:rsidR="00226F0F" w:rsidRPr="00C535D8" w:rsidRDefault="00226F0F" w:rsidP="00557AE0">
            <w:pPr>
              <w:spacing w:line="276" w:lineRule="auto"/>
              <w:jc w:val="both"/>
              <w:rPr>
                <w:rFonts w:ascii="Trebuchet MS" w:hAnsi="Trebuchet MS"/>
                <w:bCs/>
              </w:rPr>
            </w:pPr>
          </w:p>
        </w:tc>
      </w:tr>
      <w:tr w:rsidR="00226F0F" w:rsidRPr="00C535D8" w14:paraId="0E464B06" w14:textId="77777777" w:rsidTr="00557AE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B266BB" w14:textId="77777777" w:rsidR="00226F0F" w:rsidRPr="00C535D8" w:rsidRDefault="005345BD" w:rsidP="00557AE0">
            <w:pPr>
              <w:spacing w:line="276" w:lineRule="auto"/>
              <w:jc w:val="both"/>
              <w:rPr>
                <w:rFonts w:ascii="Trebuchet MS" w:hAnsi="Trebuchet MS"/>
                <w:bCs/>
                <w:lang w:val="pt-BR"/>
              </w:rPr>
            </w:pPr>
            <w:sdt>
              <w:sdtPr>
                <w:rPr>
                  <w:rFonts w:ascii="Trebuchet MS" w:hAnsi="Trebuchet MS"/>
                  <w:bCs/>
                  <w:lang w:val="pt-BR"/>
                </w:rPr>
                <w:id w:val="729415203"/>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lang w:val="pt-BR"/>
                  </w:rPr>
                  <w:t>☐</w:t>
                </w:r>
              </w:sdtContent>
            </w:sdt>
            <w:r w:rsidR="00226F0F" w:rsidRPr="00C535D8">
              <w:rPr>
                <w:rFonts w:ascii="Trebuchet MS" w:hAnsi="Trebuchet MS"/>
                <w:bCs/>
                <w:lang w:val="pt-BR"/>
              </w:rPr>
              <w:t xml:space="preserve"> Résolu</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01C0706" w14:textId="77777777" w:rsidR="00226F0F" w:rsidRPr="00C535D8" w:rsidRDefault="00226F0F" w:rsidP="00557AE0">
            <w:pPr>
              <w:spacing w:line="276" w:lineRule="auto"/>
              <w:jc w:val="both"/>
              <w:rPr>
                <w:rFonts w:ascii="Trebuchet MS" w:hAnsi="Trebuchet MS"/>
                <w:bCs/>
              </w:rPr>
            </w:pPr>
          </w:p>
        </w:tc>
      </w:tr>
      <w:tr w:rsidR="00226F0F" w:rsidRPr="00C535D8" w14:paraId="19479AB3" w14:textId="77777777" w:rsidTr="00557AE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B8D07D" w14:textId="77777777" w:rsidR="00226F0F" w:rsidRPr="00C535D8" w:rsidRDefault="005345BD" w:rsidP="00557AE0">
            <w:pPr>
              <w:spacing w:line="276" w:lineRule="auto"/>
              <w:jc w:val="both"/>
              <w:rPr>
                <w:rFonts w:ascii="Trebuchet MS" w:hAnsi="Trebuchet MS"/>
                <w:bCs/>
              </w:rPr>
            </w:pPr>
            <w:sdt>
              <w:sdtPr>
                <w:rPr>
                  <w:rFonts w:ascii="Trebuchet MS" w:hAnsi="Trebuchet MS"/>
                  <w:bCs/>
                  <w:lang w:val="pt-BR"/>
                </w:rPr>
                <w:id w:val="-341781669"/>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lang w:val="pt-BR"/>
                  </w:rPr>
                  <w:t>☐</w:t>
                </w:r>
              </w:sdtContent>
            </w:sdt>
            <w:r w:rsidR="00226F0F" w:rsidRPr="00C535D8">
              <w:rPr>
                <w:rFonts w:ascii="Trebuchet MS" w:hAnsi="Trebuchet MS"/>
                <w:bCs/>
                <w:lang w:val="pt-BR"/>
              </w:rPr>
              <w:t xml:space="preserve"> En cours de solution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22324CE" w14:textId="77777777" w:rsidR="00226F0F" w:rsidRPr="00C535D8" w:rsidRDefault="00226F0F" w:rsidP="00557AE0">
            <w:pPr>
              <w:spacing w:line="276" w:lineRule="auto"/>
              <w:jc w:val="both"/>
              <w:rPr>
                <w:rFonts w:ascii="Trebuchet MS" w:hAnsi="Trebuchet MS"/>
                <w:bCs/>
              </w:rPr>
            </w:pPr>
          </w:p>
        </w:tc>
      </w:tr>
      <w:tr w:rsidR="00226F0F" w:rsidRPr="003736BF" w14:paraId="26AFE41C" w14:textId="77777777" w:rsidTr="00557AE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B0690C8" w14:textId="77777777" w:rsidR="00226F0F" w:rsidRPr="00226F0F" w:rsidRDefault="005345BD" w:rsidP="00557AE0">
            <w:pPr>
              <w:spacing w:line="276" w:lineRule="auto"/>
              <w:jc w:val="both"/>
              <w:rPr>
                <w:rFonts w:ascii="Trebuchet MS" w:hAnsi="Trebuchet MS"/>
                <w:bCs/>
                <w:lang w:val="fr-CM"/>
              </w:rPr>
            </w:pPr>
            <w:sdt>
              <w:sdtPr>
                <w:rPr>
                  <w:rFonts w:ascii="Trebuchet MS" w:hAnsi="Trebuchet MS"/>
                  <w:bCs/>
                  <w:lang w:val="fr-CM"/>
                </w:rPr>
                <w:id w:val="-201783474"/>
                <w14:checkbox>
                  <w14:checked w14:val="0"/>
                  <w14:checkedState w14:val="2612" w14:font="Malgun Gothic Semilight"/>
                  <w14:uncheckedState w14:val="2610" w14:font="Malgun Gothic Semilight"/>
                </w14:checkbox>
              </w:sdtPr>
              <w:sdtEndPr/>
              <w:sdtContent>
                <w:r w:rsidR="00226F0F" w:rsidRPr="00226F0F">
                  <w:rPr>
                    <w:rFonts w:ascii="Segoe UI Symbol" w:hAnsi="Segoe UI Symbol" w:cs="Segoe UI Symbol"/>
                    <w:bCs/>
                    <w:lang w:val="fr-CM"/>
                  </w:rPr>
                  <w:t>☐</w:t>
                </w:r>
              </w:sdtContent>
            </w:sdt>
            <w:r w:rsidR="00226F0F" w:rsidRPr="00226F0F">
              <w:rPr>
                <w:rFonts w:ascii="Trebuchet MS" w:hAnsi="Trebuchet MS"/>
                <w:bCs/>
                <w:lang w:val="fr-CM"/>
              </w:rPr>
              <w:t xml:space="preserve"> Il y a besoin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5ED2BA2" w14:textId="77777777" w:rsidR="00226F0F" w:rsidRPr="00226F0F" w:rsidRDefault="00226F0F" w:rsidP="00557AE0">
            <w:pPr>
              <w:spacing w:line="276" w:lineRule="auto"/>
              <w:jc w:val="both"/>
              <w:rPr>
                <w:rFonts w:ascii="Trebuchet MS" w:hAnsi="Trebuchet MS"/>
                <w:bCs/>
                <w:lang w:val="fr-CM"/>
              </w:rPr>
            </w:pPr>
          </w:p>
        </w:tc>
      </w:tr>
      <w:tr w:rsidR="00226F0F" w:rsidRPr="003736BF" w14:paraId="6167EE7E" w14:textId="77777777" w:rsidTr="00557AE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4CEBC32" w14:textId="77777777" w:rsidR="00226F0F" w:rsidRPr="00226F0F" w:rsidRDefault="005345BD" w:rsidP="00557AE0">
            <w:pPr>
              <w:spacing w:line="276" w:lineRule="auto"/>
              <w:jc w:val="both"/>
              <w:rPr>
                <w:rFonts w:ascii="Trebuchet MS" w:hAnsi="Trebuchet MS"/>
                <w:bCs/>
                <w:lang w:val="fr-CM"/>
              </w:rPr>
            </w:pPr>
            <w:sdt>
              <w:sdtPr>
                <w:rPr>
                  <w:rFonts w:ascii="Trebuchet MS" w:hAnsi="Trebuchet MS"/>
                  <w:bCs/>
                  <w:lang w:val="fr-CM"/>
                </w:rPr>
                <w:id w:val="-1917308331"/>
                <w14:checkbox>
                  <w14:checked w14:val="0"/>
                  <w14:checkedState w14:val="2612" w14:font="Malgun Gothic Semilight"/>
                  <w14:uncheckedState w14:val="2610" w14:font="Malgun Gothic Semilight"/>
                </w14:checkbox>
              </w:sdtPr>
              <w:sdtEndPr/>
              <w:sdtContent>
                <w:r w:rsidR="00226F0F" w:rsidRPr="00226F0F">
                  <w:rPr>
                    <w:rFonts w:ascii="Segoe UI Symbol" w:hAnsi="Segoe UI Symbol" w:cs="Segoe UI Symbol"/>
                    <w:bCs/>
                    <w:lang w:val="fr-CM"/>
                  </w:rPr>
                  <w:t>☐</w:t>
                </w:r>
              </w:sdtContent>
            </w:sdt>
            <w:r w:rsidR="00226F0F" w:rsidRPr="00226F0F">
              <w:rPr>
                <w:rFonts w:ascii="Trebuchet MS" w:hAnsi="Trebuchet MS"/>
                <w:bCs/>
                <w:lang w:val="fr-CM"/>
              </w:rPr>
              <w:t xml:space="preserve"> Il n'y a pas besoin de d'intervention d'urgence sur le terrain</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16A294" w14:textId="77777777" w:rsidR="00226F0F" w:rsidRPr="00226F0F" w:rsidRDefault="00226F0F" w:rsidP="00557AE0">
            <w:pPr>
              <w:spacing w:line="276" w:lineRule="auto"/>
              <w:jc w:val="both"/>
              <w:rPr>
                <w:rFonts w:ascii="Trebuchet MS" w:hAnsi="Trebuchet MS"/>
                <w:bCs/>
                <w:lang w:val="fr-CM"/>
              </w:rPr>
            </w:pPr>
          </w:p>
        </w:tc>
      </w:tr>
      <w:tr w:rsidR="00226F0F" w:rsidRPr="00C535D8" w14:paraId="537C9E94" w14:textId="77777777" w:rsidTr="00557AE0">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B3532BC" w14:textId="77777777" w:rsidR="00226F0F" w:rsidRPr="00C535D8" w:rsidRDefault="005345BD" w:rsidP="00557AE0">
            <w:pPr>
              <w:spacing w:line="276" w:lineRule="auto"/>
              <w:jc w:val="both"/>
              <w:rPr>
                <w:rFonts w:ascii="Trebuchet MS" w:hAnsi="Trebuchet MS"/>
                <w:bCs/>
              </w:rPr>
            </w:pPr>
            <w:sdt>
              <w:sdtPr>
                <w:rPr>
                  <w:rFonts w:ascii="Trebuchet MS" w:hAnsi="Trebuchet MS"/>
                  <w:bCs/>
                  <w:lang w:val="pt-BR"/>
                </w:rPr>
                <w:id w:val="-290523189"/>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lang w:val="pt-BR"/>
                  </w:rPr>
                  <w:t>☐</w:t>
                </w:r>
              </w:sdtContent>
            </w:sdt>
            <w:r w:rsidR="00226F0F" w:rsidRPr="00C535D8">
              <w:rPr>
                <w:rFonts w:ascii="Trebuchet MS" w:hAnsi="Trebuchet MS"/>
                <w:bCs/>
                <w:lang w:val="pt-BR"/>
              </w:rPr>
              <w:t xml:space="preserve"> Autre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2E843C4" w14:textId="77777777" w:rsidR="00226F0F" w:rsidRPr="00C535D8" w:rsidRDefault="00226F0F" w:rsidP="00557AE0">
            <w:pPr>
              <w:spacing w:line="276" w:lineRule="auto"/>
              <w:jc w:val="both"/>
              <w:rPr>
                <w:rFonts w:ascii="Trebuchet MS" w:hAnsi="Trebuchet MS"/>
                <w:bCs/>
              </w:rPr>
            </w:pPr>
          </w:p>
        </w:tc>
      </w:tr>
      <w:tr w:rsidR="00226F0F" w:rsidRPr="003736BF" w14:paraId="198DE32C"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6EDC6EA7"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Description de la réponse donnée à l'événement / incident</w:t>
            </w:r>
          </w:p>
        </w:tc>
      </w:tr>
      <w:tr w:rsidR="00226F0F" w:rsidRPr="00C535D8" w14:paraId="28127F58" w14:textId="77777777" w:rsidTr="00557AE0">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7350D50A" w14:textId="77777777" w:rsidR="00226F0F" w:rsidRPr="00226F0F" w:rsidRDefault="00226F0F" w:rsidP="00557AE0">
            <w:pPr>
              <w:spacing w:line="276" w:lineRule="auto"/>
              <w:jc w:val="both"/>
              <w:rPr>
                <w:rFonts w:ascii="Trebuchet MS" w:hAnsi="Trebuchet MS"/>
                <w:bCs/>
                <w:lang w:val="fr-CM"/>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7F09DA76"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Description y compris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380EEE8F" w14:textId="77777777" w:rsidR="00226F0F" w:rsidRPr="00C535D8" w:rsidRDefault="00226F0F" w:rsidP="00557AE0">
            <w:pPr>
              <w:spacing w:line="276" w:lineRule="auto"/>
              <w:jc w:val="both"/>
              <w:rPr>
                <w:rFonts w:ascii="Trebuchet MS" w:hAnsi="Trebuchet MS"/>
                <w:bCs/>
              </w:rPr>
            </w:pPr>
          </w:p>
          <w:p w14:paraId="2FE2AA02"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Mesures prises par qui</w:t>
            </w:r>
          </w:p>
          <w:p w14:paraId="25A0E233" w14:textId="77777777" w:rsidR="00226F0F" w:rsidRPr="00C535D8" w:rsidRDefault="00226F0F" w:rsidP="00557AE0">
            <w:pPr>
              <w:spacing w:line="276" w:lineRule="auto"/>
              <w:jc w:val="both"/>
              <w:rPr>
                <w:rFonts w:ascii="Trebuchet MS" w:hAnsi="Trebuchet MS"/>
                <w:bCs/>
              </w:rPr>
            </w:pPr>
          </w:p>
        </w:tc>
      </w:tr>
      <w:tr w:rsidR="00226F0F" w:rsidRPr="003736BF" w14:paraId="2B2F6D33" w14:textId="77777777" w:rsidTr="00557AE0">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68AC0B03"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Pour le cas d’ incident en général :</w:t>
            </w:r>
          </w:p>
        </w:tc>
      </w:tr>
      <w:tr w:rsidR="00226F0F" w:rsidRPr="00C535D8" w14:paraId="2F0812CD" w14:textId="77777777" w:rsidTr="00557AE0">
        <w:trPr>
          <w:trHeight w:val="43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557D01B6" w14:textId="77777777" w:rsidR="00226F0F" w:rsidRPr="00C535D8" w:rsidRDefault="00226F0F" w:rsidP="00226F0F">
            <w:pPr>
              <w:numPr>
                <w:ilvl w:val="0"/>
                <w:numId w:val="61"/>
              </w:numPr>
              <w:spacing w:line="276" w:lineRule="auto"/>
              <w:jc w:val="both"/>
              <w:rPr>
                <w:rFonts w:ascii="Trebuchet MS" w:hAnsi="Trebuchet MS"/>
                <w:bCs/>
              </w:rPr>
            </w:pPr>
            <w:r w:rsidRPr="00C535D8">
              <w:rPr>
                <w:rFonts w:ascii="Trebuchet MS" w:hAnsi="Trebuchet MS"/>
                <w:bCs/>
              </w:rPr>
              <w:t>Mesures d’urgence</w:t>
            </w:r>
          </w:p>
        </w:tc>
        <w:tc>
          <w:tcPr>
            <w:tcW w:w="2967" w:type="dxa"/>
            <w:gridSpan w:val="4"/>
            <w:tcBorders>
              <w:top w:val="single" w:sz="4" w:space="0" w:color="auto"/>
              <w:left w:val="single" w:sz="4" w:space="0" w:color="auto"/>
              <w:right w:val="single" w:sz="4" w:space="0" w:color="auto"/>
            </w:tcBorders>
            <w:vAlign w:val="center"/>
          </w:tcPr>
          <w:p w14:paraId="37B78832" w14:textId="77777777" w:rsidR="00226F0F" w:rsidRPr="00C535D8" w:rsidRDefault="00226F0F" w:rsidP="00557AE0">
            <w:pPr>
              <w:spacing w:line="276" w:lineRule="auto"/>
              <w:jc w:val="both"/>
              <w:rPr>
                <w:rFonts w:ascii="Trebuchet MS" w:hAnsi="Trebuchet MS"/>
                <w:bCs/>
              </w:rPr>
            </w:pPr>
          </w:p>
          <w:p w14:paraId="16F0C148" w14:textId="77777777" w:rsidR="00226F0F" w:rsidRPr="00C535D8" w:rsidRDefault="00226F0F" w:rsidP="00557AE0">
            <w:pPr>
              <w:spacing w:line="276" w:lineRule="auto"/>
              <w:jc w:val="both"/>
              <w:rPr>
                <w:rFonts w:ascii="Trebuchet MS" w:hAnsi="Trebuchet MS"/>
                <w:bCs/>
              </w:rPr>
            </w:pPr>
          </w:p>
        </w:tc>
        <w:tc>
          <w:tcPr>
            <w:tcW w:w="2344" w:type="dxa"/>
            <w:tcBorders>
              <w:top w:val="single" w:sz="4" w:space="0" w:color="auto"/>
              <w:left w:val="single" w:sz="4" w:space="0" w:color="auto"/>
              <w:right w:val="single" w:sz="4" w:space="0" w:color="auto"/>
            </w:tcBorders>
            <w:vAlign w:val="center"/>
          </w:tcPr>
          <w:p w14:paraId="2D3395D7" w14:textId="77777777" w:rsidR="00226F0F" w:rsidRPr="00C535D8" w:rsidRDefault="00226F0F" w:rsidP="00557AE0">
            <w:pPr>
              <w:spacing w:line="276" w:lineRule="auto"/>
              <w:jc w:val="both"/>
              <w:rPr>
                <w:rFonts w:ascii="Trebuchet MS" w:hAnsi="Trebuchet MS"/>
                <w:bCs/>
              </w:rPr>
            </w:pPr>
          </w:p>
        </w:tc>
      </w:tr>
      <w:tr w:rsidR="00226F0F" w:rsidRPr="00C535D8" w14:paraId="3E3C5AF8" w14:textId="77777777" w:rsidTr="00557AE0">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63C61711" w14:textId="77777777" w:rsidR="00226F0F" w:rsidRPr="00C535D8" w:rsidRDefault="00226F0F" w:rsidP="00226F0F">
            <w:pPr>
              <w:numPr>
                <w:ilvl w:val="0"/>
                <w:numId w:val="61"/>
              </w:numPr>
              <w:spacing w:line="276" w:lineRule="auto"/>
              <w:jc w:val="both"/>
              <w:rPr>
                <w:rFonts w:ascii="Trebuchet MS" w:hAnsi="Trebuchet MS"/>
                <w:bCs/>
              </w:rPr>
            </w:pPr>
            <w:r w:rsidRPr="00C535D8">
              <w:rPr>
                <w:rFonts w:ascii="Trebuchet MS" w:hAnsi="Trebuchet MS"/>
                <w:bCs/>
              </w:rPr>
              <w:t>Mesures de suivi</w:t>
            </w:r>
          </w:p>
        </w:tc>
        <w:tc>
          <w:tcPr>
            <w:tcW w:w="2967" w:type="dxa"/>
            <w:gridSpan w:val="4"/>
            <w:tcBorders>
              <w:left w:val="single" w:sz="4" w:space="0" w:color="auto"/>
              <w:right w:val="single" w:sz="4" w:space="0" w:color="auto"/>
            </w:tcBorders>
            <w:vAlign w:val="center"/>
          </w:tcPr>
          <w:p w14:paraId="416FC3CA" w14:textId="77777777" w:rsidR="00226F0F" w:rsidRPr="00C535D8" w:rsidRDefault="00226F0F" w:rsidP="00557AE0">
            <w:pPr>
              <w:spacing w:line="276" w:lineRule="auto"/>
              <w:jc w:val="both"/>
              <w:rPr>
                <w:rFonts w:ascii="Trebuchet MS" w:hAnsi="Trebuchet MS"/>
                <w:bCs/>
              </w:rPr>
            </w:pPr>
          </w:p>
        </w:tc>
        <w:tc>
          <w:tcPr>
            <w:tcW w:w="2344" w:type="dxa"/>
            <w:tcBorders>
              <w:left w:val="single" w:sz="4" w:space="0" w:color="auto"/>
              <w:right w:val="single" w:sz="4" w:space="0" w:color="auto"/>
            </w:tcBorders>
            <w:vAlign w:val="center"/>
          </w:tcPr>
          <w:p w14:paraId="77B6E356" w14:textId="77777777" w:rsidR="00226F0F" w:rsidRPr="00C535D8" w:rsidRDefault="00226F0F" w:rsidP="00557AE0">
            <w:pPr>
              <w:spacing w:line="276" w:lineRule="auto"/>
              <w:jc w:val="both"/>
              <w:rPr>
                <w:rFonts w:ascii="Trebuchet MS" w:hAnsi="Trebuchet MS"/>
                <w:bCs/>
              </w:rPr>
            </w:pPr>
          </w:p>
        </w:tc>
      </w:tr>
      <w:tr w:rsidR="00226F0F" w:rsidRPr="00C535D8" w14:paraId="243C87D5" w14:textId="77777777" w:rsidTr="00557AE0">
        <w:trPr>
          <w:trHeight w:val="54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2C7AB855" w14:textId="77777777" w:rsidR="00226F0F" w:rsidRPr="00C535D8" w:rsidRDefault="00226F0F" w:rsidP="00226F0F">
            <w:pPr>
              <w:numPr>
                <w:ilvl w:val="0"/>
                <w:numId w:val="61"/>
              </w:numPr>
              <w:spacing w:line="276" w:lineRule="auto"/>
              <w:jc w:val="both"/>
              <w:rPr>
                <w:rFonts w:ascii="Trebuchet MS" w:hAnsi="Trebuchet MS"/>
                <w:bCs/>
              </w:rPr>
            </w:pPr>
            <w:r w:rsidRPr="00C535D8">
              <w:rPr>
                <w:rFonts w:ascii="Trebuchet MS" w:hAnsi="Trebuchet MS"/>
                <w:bCs/>
              </w:rPr>
              <w:t>Autre information relevant</w:t>
            </w:r>
          </w:p>
        </w:tc>
        <w:tc>
          <w:tcPr>
            <w:tcW w:w="2967" w:type="dxa"/>
            <w:gridSpan w:val="4"/>
            <w:tcBorders>
              <w:left w:val="single" w:sz="4" w:space="0" w:color="auto"/>
              <w:right w:val="single" w:sz="4" w:space="0" w:color="auto"/>
            </w:tcBorders>
            <w:vAlign w:val="center"/>
          </w:tcPr>
          <w:p w14:paraId="7AFE5F5B" w14:textId="77777777" w:rsidR="00226F0F" w:rsidRPr="00C535D8" w:rsidRDefault="00226F0F" w:rsidP="00557AE0">
            <w:pPr>
              <w:spacing w:line="276" w:lineRule="auto"/>
              <w:jc w:val="both"/>
              <w:rPr>
                <w:rFonts w:ascii="Trebuchet MS" w:hAnsi="Trebuchet MS"/>
                <w:bCs/>
              </w:rPr>
            </w:pPr>
          </w:p>
        </w:tc>
        <w:tc>
          <w:tcPr>
            <w:tcW w:w="2344" w:type="dxa"/>
            <w:tcBorders>
              <w:left w:val="single" w:sz="4" w:space="0" w:color="auto"/>
              <w:right w:val="single" w:sz="4" w:space="0" w:color="auto"/>
            </w:tcBorders>
            <w:vAlign w:val="center"/>
          </w:tcPr>
          <w:p w14:paraId="0B9D1508" w14:textId="77777777" w:rsidR="00226F0F" w:rsidRPr="00C535D8" w:rsidRDefault="00226F0F" w:rsidP="00557AE0">
            <w:pPr>
              <w:spacing w:line="276" w:lineRule="auto"/>
              <w:jc w:val="both"/>
              <w:rPr>
                <w:rFonts w:ascii="Trebuchet MS" w:hAnsi="Trebuchet MS"/>
                <w:bCs/>
              </w:rPr>
            </w:pPr>
          </w:p>
        </w:tc>
      </w:tr>
      <w:tr w:rsidR="00226F0F" w:rsidRPr="00C535D8" w14:paraId="7B12AE29" w14:textId="77777777" w:rsidTr="00557AE0">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33CB7F"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Pour le cas d’accident :</w:t>
            </w:r>
          </w:p>
        </w:tc>
      </w:tr>
      <w:tr w:rsidR="00226F0F" w:rsidRPr="003736BF" w14:paraId="10AF3587" w14:textId="77777777" w:rsidTr="00557AE0">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16B051BC" w14:textId="77777777" w:rsidR="00226F0F" w:rsidRPr="00226F0F" w:rsidRDefault="00226F0F" w:rsidP="00226F0F">
            <w:pPr>
              <w:numPr>
                <w:ilvl w:val="0"/>
                <w:numId w:val="62"/>
              </w:numPr>
              <w:spacing w:line="276" w:lineRule="auto"/>
              <w:jc w:val="both"/>
              <w:rPr>
                <w:rFonts w:ascii="Trebuchet MS" w:hAnsi="Trebuchet MS"/>
                <w:bCs/>
                <w:lang w:val="fr-CM"/>
              </w:rPr>
            </w:pPr>
            <w:r w:rsidRPr="00226F0F">
              <w:rPr>
                <w:rFonts w:ascii="Trebuchet MS" w:hAnsi="Trebuchet MS"/>
                <w:bCs/>
                <w:lang w:val="fr-CM"/>
              </w:rPr>
              <w:t>Mobilisation autour de l’ accident, informations aux autorités compétentes</w:t>
            </w:r>
          </w:p>
        </w:tc>
        <w:tc>
          <w:tcPr>
            <w:tcW w:w="2967" w:type="dxa"/>
            <w:gridSpan w:val="4"/>
            <w:tcBorders>
              <w:left w:val="single" w:sz="4" w:space="0" w:color="auto"/>
              <w:right w:val="single" w:sz="4" w:space="0" w:color="auto"/>
            </w:tcBorders>
            <w:vAlign w:val="center"/>
          </w:tcPr>
          <w:p w14:paraId="053C5013" w14:textId="77777777" w:rsidR="00226F0F" w:rsidRPr="00226F0F" w:rsidRDefault="00226F0F" w:rsidP="00557AE0">
            <w:pPr>
              <w:spacing w:line="276" w:lineRule="auto"/>
              <w:jc w:val="both"/>
              <w:rPr>
                <w:rFonts w:ascii="Trebuchet MS" w:hAnsi="Trebuchet MS"/>
                <w:bCs/>
                <w:lang w:val="fr-CM"/>
              </w:rPr>
            </w:pPr>
          </w:p>
        </w:tc>
        <w:tc>
          <w:tcPr>
            <w:tcW w:w="2344" w:type="dxa"/>
            <w:tcBorders>
              <w:left w:val="single" w:sz="4" w:space="0" w:color="auto"/>
              <w:right w:val="single" w:sz="4" w:space="0" w:color="auto"/>
            </w:tcBorders>
            <w:vAlign w:val="center"/>
          </w:tcPr>
          <w:p w14:paraId="75D893E9" w14:textId="77777777" w:rsidR="00226F0F" w:rsidRPr="00226F0F" w:rsidRDefault="00226F0F" w:rsidP="00557AE0">
            <w:pPr>
              <w:spacing w:line="276" w:lineRule="auto"/>
              <w:jc w:val="both"/>
              <w:rPr>
                <w:rFonts w:ascii="Trebuchet MS" w:hAnsi="Trebuchet MS"/>
                <w:bCs/>
                <w:lang w:val="fr-CM"/>
              </w:rPr>
            </w:pPr>
          </w:p>
        </w:tc>
      </w:tr>
      <w:tr w:rsidR="00226F0F" w:rsidRPr="003736BF" w14:paraId="02D2BE96" w14:textId="77777777" w:rsidTr="00557AE0">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2CA53477" w14:textId="77777777" w:rsidR="00226F0F" w:rsidRPr="00226F0F" w:rsidRDefault="00226F0F" w:rsidP="00226F0F">
            <w:pPr>
              <w:numPr>
                <w:ilvl w:val="0"/>
                <w:numId w:val="62"/>
              </w:numPr>
              <w:spacing w:line="276" w:lineRule="auto"/>
              <w:jc w:val="both"/>
              <w:rPr>
                <w:rFonts w:ascii="Trebuchet MS" w:hAnsi="Trebuchet MS"/>
                <w:bCs/>
                <w:lang w:val="fr-CM"/>
              </w:rPr>
            </w:pPr>
            <w:r w:rsidRPr="00226F0F">
              <w:rPr>
                <w:rFonts w:ascii="Trebuchet MS" w:hAnsi="Trebuchet MS"/>
                <w:bCs/>
                <w:lang w:val="fr-CM"/>
              </w:rPr>
              <w:t>Prise(s) en charges des blessés</w:t>
            </w:r>
          </w:p>
        </w:tc>
        <w:tc>
          <w:tcPr>
            <w:tcW w:w="2967" w:type="dxa"/>
            <w:gridSpan w:val="4"/>
            <w:tcBorders>
              <w:left w:val="single" w:sz="4" w:space="0" w:color="auto"/>
              <w:right w:val="single" w:sz="4" w:space="0" w:color="auto"/>
            </w:tcBorders>
            <w:vAlign w:val="center"/>
          </w:tcPr>
          <w:p w14:paraId="58DA8A74" w14:textId="77777777" w:rsidR="00226F0F" w:rsidRPr="00226F0F" w:rsidRDefault="00226F0F" w:rsidP="00557AE0">
            <w:pPr>
              <w:spacing w:line="276" w:lineRule="auto"/>
              <w:jc w:val="both"/>
              <w:rPr>
                <w:rFonts w:ascii="Trebuchet MS" w:hAnsi="Trebuchet MS"/>
                <w:bCs/>
                <w:lang w:val="fr-CM"/>
              </w:rPr>
            </w:pPr>
          </w:p>
        </w:tc>
        <w:tc>
          <w:tcPr>
            <w:tcW w:w="2344" w:type="dxa"/>
            <w:tcBorders>
              <w:left w:val="single" w:sz="4" w:space="0" w:color="auto"/>
              <w:right w:val="single" w:sz="4" w:space="0" w:color="auto"/>
            </w:tcBorders>
            <w:vAlign w:val="center"/>
          </w:tcPr>
          <w:p w14:paraId="52FE5A15" w14:textId="77777777" w:rsidR="00226F0F" w:rsidRPr="00226F0F" w:rsidRDefault="00226F0F" w:rsidP="00557AE0">
            <w:pPr>
              <w:spacing w:line="276" w:lineRule="auto"/>
              <w:jc w:val="both"/>
              <w:rPr>
                <w:rFonts w:ascii="Trebuchet MS" w:hAnsi="Trebuchet MS"/>
                <w:bCs/>
                <w:lang w:val="fr-CM"/>
              </w:rPr>
            </w:pPr>
          </w:p>
        </w:tc>
      </w:tr>
      <w:tr w:rsidR="00226F0F" w:rsidRPr="003736BF" w14:paraId="6A242B89" w14:textId="77777777" w:rsidTr="00557AE0">
        <w:trPr>
          <w:trHeight w:val="96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69E623A2" w14:textId="77777777" w:rsidR="00226F0F" w:rsidRPr="00226F0F" w:rsidRDefault="00226F0F" w:rsidP="00226F0F">
            <w:pPr>
              <w:numPr>
                <w:ilvl w:val="0"/>
                <w:numId w:val="62"/>
              </w:numPr>
              <w:spacing w:line="276" w:lineRule="auto"/>
              <w:jc w:val="both"/>
              <w:rPr>
                <w:rFonts w:ascii="Trebuchet MS" w:hAnsi="Trebuchet MS"/>
                <w:bCs/>
                <w:lang w:val="fr-CM"/>
              </w:rPr>
            </w:pPr>
            <w:r w:rsidRPr="00226F0F">
              <w:rPr>
                <w:rFonts w:ascii="Trebuchet MS" w:hAnsi="Trebuchet MS"/>
                <w:bCs/>
                <w:lang w:val="fr-CM"/>
              </w:rPr>
              <w:t>Organisation des obsèques et assurances</w:t>
            </w:r>
          </w:p>
        </w:tc>
        <w:tc>
          <w:tcPr>
            <w:tcW w:w="2967" w:type="dxa"/>
            <w:gridSpan w:val="4"/>
            <w:tcBorders>
              <w:left w:val="single" w:sz="4" w:space="0" w:color="auto"/>
              <w:right w:val="single" w:sz="4" w:space="0" w:color="auto"/>
            </w:tcBorders>
            <w:vAlign w:val="center"/>
          </w:tcPr>
          <w:p w14:paraId="3CF1DEF6" w14:textId="77777777" w:rsidR="00226F0F" w:rsidRPr="00226F0F" w:rsidRDefault="00226F0F" w:rsidP="00557AE0">
            <w:pPr>
              <w:spacing w:line="276" w:lineRule="auto"/>
              <w:jc w:val="both"/>
              <w:rPr>
                <w:rFonts w:ascii="Trebuchet MS" w:hAnsi="Trebuchet MS"/>
                <w:bCs/>
                <w:lang w:val="fr-CM"/>
              </w:rPr>
            </w:pPr>
          </w:p>
        </w:tc>
        <w:tc>
          <w:tcPr>
            <w:tcW w:w="2344" w:type="dxa"/>
            <w:tcBorders>
              <w:left w:val="single" w:sz="4" w:space="0" w:color="auto"/>
              <w:right w:val="single" w:sz="4" w:space="0" w:color="auto"/>
            </w:tcBorders>
            <w:vAlign w:val="center"/>
          </w:tcPr>
          <w:p w14:paraId="26035D6F" w14:textId="77777777" w:rsidR="00226F0F" w:rsidRPr="00226F0F" w:rsidRDefault="00226F0F" w:rsidP="00557AE0">
            <w:pPr>
              <w:spacing w:line="276" w:lineRule="auto"/>
              <w:jc w:val="both"/>
              <w:rPr>
                <w:rFonts w:ascii="Trebuchet MS" w:hAnsi="Trebuchet MS"/>
                <w:bCs/>
                <w:lang w:val="fr-CM"/>
              </w:rPr>
            </w:pPr>
          </w:p>
        </w:tc>
      </w:tr>
      <w:tr w:rsidR="00226F0F" w:rsidRPr="00C535D8" w14:paraId="2F24F3CB" w14:textId="77777777" w:rsidTr="00557AE0">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08A71A2A" w14:textId="77777777" w:rsidR="00226F0F" w:rsidRPr="00C535D8" w:rsidRDefault="00226F0F" w:rsidP="00226F0F">
            <w:pPr>
              <w:numPr>
                <w:ilvl w:val="0"/>
                <w:numId w:val="62"/>
              </w:numPr>
              <w:spacing w:line="276" w:lineRule="auto"/>
              <w:jc w:val="both"/>
              <w:rPr>
                <w:rFonts w:ascii="Trebuchet MS" w:hAnsi="Trebuchet MS"/>
                <w:bCs/>
              </w:rPr>
            </w:pPr>
            <w:r w:rsidRPr="00C535D8">
              <w:rPr>
                <w:rFonts w:ascii="Trebuchet MS" w:hAnsi="Trebuchet MS"/>
                <w:bCs/>
              </w:rPr>
              <w:lastRenderedPageBreak/>
              <w:t>Mesures de suivi</w:t>
            </w:r>
          </w:p>
        </w:tc>
        <w:tc>
          <w:tcPr>
            <w:tcW w:w="2967" w:type="dxa"/>
            <w:gridSpan w:val="4"/>
            <w:tcBorders>
              <w:left w:val="single" w:sz="4" w:space="0" w:color="auto"/>
              <w:right w:val="single" w:sz="4" w:space="0" w:color="auto"/>
            </w:tcBorders>
            <w:vAlign w:val="center"/>
          </w:tcPr>
          <w:p w14:paraId="0DA3663F" w14:textId="77777777" w:rsidR="00226F0F" w:rsidRPr="00C535D8" w:rsidRDefault="00226F0F" w:rsidP="00557AE0">
            <w:pPr>
              <w:spacing w:line="276" w:lineRule="auto"/>
              <w:jc w:val="both"/>
              <w:rPr>
                <w:rFonts w:ascii="Trebuchet MS" w:hAnsi="Trebuchet MS"/>
                <w:bCs/>
              </w:rPr>
            </w:pPr>
          </w:p>
        </w:tc>
        <w:tc>
          <w:tcPr>
            <w:tcW w:w="2344" w:type="dxa"/>
            <w:tcBorders>
              <w:left w:val="single" w:sz="4" w:space="0" w:color="auto"/>
              <w:right w:val="single" w:sz="4" w:space="0" w:color="auto"/>
            </w:tcBorders>
            <w:vAlign w:val="center"/>
          </w:tcPr>
          <w:p w14:paraId="50964013" w14:textId="77777777" w:rsidR="00226F0F" w:rsidRPr="00C535D8" w:rsidRDefault="00226F0F" w:rsidP="00557AE0">
            <w:pPr>
              <w:spacing w:line="276" w:lineRule="auto"/>
              <w:jc w:val="both"/>
              <w:rPr>
                <w:rFonts w:ascii="Trebuchet MS" w:hAnsi="Trebuchet MS"/>
                <w:bCs/>
              </w:rPr>
            </w:pPr>
          </w:p>
        </w:tc>
      </w:tr>
      <w:tr w:rsidR="00226F0F" w:rsidRPr="00C535D8" w14:paraId="5EB4B521" w14:textId="77777777" w:rsidTr="00557AE0">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37A972E3" w14:textId="77777777" w:rsidR="00226F0F" w:rsidRPr="00C535D8" w:rsidRDefault="00226F0F" w:rsidP="00226F0F">
            <w:pPr>
              <w:numPr>
                <w:ilvl w:val="0"/>
                <w:numId w:val="62"/>
              </w:numPr>
              <w:spacing w:line="276" w:lineRule="auto"/>
              <w:jc w:val="both"/>
              <w:rPr>
                <w:rFonts w:ascii="Trebuchet MS" w:hAnsi="Trebuchet MS"/>
                <w:bCs/>
              </w:rPr>
            </w:pPr>
            <w:r w:rsidRPr="00C535D8">
              <w:rPr>
                <w:rFonts w:ascii="Trebuchet MS" w:hAnsi="Trebuchet MS"/>
                <w:bCs/>
              </w:rPr>
              <w:t xml:space="preserve">Autre(s) information(s) pertinente </w:t>
            </w:r>
          </w:p>
        </w:tc>
        <w:tc>
          <w:tcPr>
            <w:tcW w:w="2967" w:type="dxa"/>
            <w:gridSpan w:val="4"/>
            <w:tcBorders>
              <w:left w:val="single" w:sz="4" w:space="0" w:color="auto"/>
              <w:right w:val="single" w:sz="4" w:space="0" w:color="auto"/>
            </w:tcBorders>
            <w:vAlign w:val="center"/>
          </w:tcPr>
          <w:p w14:paraId="7AA93485" w14:textId="77777777" w:rsidR="00226F0F" w:rsidRPr="00C535D8" w:rsidRDefault="00226F0F" w:rsidP="00557AE0">
            <w:pPr>
              <w:spacing w:line="276" w:lineRule="auto"/>
              <w:jc w:val="both"/>
              <w:rPr>
                <w:rFonts w:ascii="Trebuchet MS" w:hAnsi="Trebuchet MS"/>
                <w:bCs/>
              </w:rPr>
            </w:pPr>
          </w:p>
        </w:tc>
        <w:tc>
          <w:tcPr>
            <w:tcW w:w="2344" w:type="dxa"/>
            <w:tcBorders>
              <w:left w:val="single" w:sz="4" w:space="0" w:color="auto"/>
              <w:right w:val="single" w:sz="4" w:space="0" w:color="auto"/>
            </w:tcBorders>
            <w:vAlign w:val="center"/>
          </w:tcPr>
          <w:p w14:paraId="4850CC26" w14:textId="77777777" w:rsidR="00226F0F" w:rsidRPr="00C535D8" w:rsidRDefault="00226F0F" w:rsidP="00557AE0">
            <w:pPr>
              <w:spacing w:line="276" w:lineRule="auto"/>
              <w:jc w:val="both"/>
              <w:rPr>
                <w:rFonts w:ascii="Trebuchet MS" w:hAnsi="Trebuchet MS"/>
                <w:bCs/>
              </w:rPr>
            </w:pPr>
          </w:p>
        </w:tc>
      </w:tr>
      <w:tr w:rsidR="00226F0F" w:rsidRPr="00C535D8" w14:paraId="680E72BE"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tcPr>
          <w:p w14:paraId="55959F55" w14:textId="77777777" w:rsidR="00226F0F" w:rsidRPr="00C535D8" w:rsidRDefault="00226F0F" w:rsidP="00557AE0">
            <w:pPr>
              <w:spacing w:line="276" w:lineRule="auto"/>
              <w:jc w:val="both"/>
              <w:rPr>
                <w:rFonts w:ascii="Trebuchet MS" w:hAnsi="Trebuchet MS"/>
                <w:bCs/>
                <w:lang w:val="pt-BR"/>
              </w:rPr>
            </w:pPr>
            <w:r w:rsidRPr="00C535D8">
              <w:rPr>
                <w:rFonts w:ascii="Trebuchet MS" w:hAnsi="Trebuchet MS"/>
                <w:bCs/>
                <w:lang w:val="pt-BR"/>
              </w:rPr>
              <w:t>IMPACT SUR LE PROJET</w:t>
            </w:r>
          </w:p>
        </w:tc>
      </w:tr>
      <w:tr w:rsidR="00226F0F" w:rsidRPr="003736BF" w14:paraId="74C55FEA" w14:textId="77777777" w:rsidTr="00557AE0">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D54CE53"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L'événement affecte-t-il l'exécution du travail/de l'activité ?</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97BFDD4"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Est-il nécessaire de disposer de ressources supplémentaires pour enquêter, évaluer ou résoudre l'incident ?</w:t>
            </w:r>
          </w:p>
        </w:tc>
      </w:tr>
      <w:tr w:rsidR="00226F0F" w:rsidRPr="00C535D8" w14:paraId="64542DBA" w14:textId="77777777" w:rsidTr="00557AE0">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2FD9329" w14:textId="77777777" w:rsidR="00226F0F" w:rsidRPr="00C535D8" w:rsidRDefault="005345BD" w:rsidP="00557AE0">
            <w:pPr>
              <w:spacing w:line="276" w:lineRule="auto"/>
              <w:jc w:val="both"/>
              <w:rPr>
                <w:rFonts w:ascii="Trebuchet MS" w:hAnsi="Trebuchet MS"/>
                <w:bCs/>
                <w:lang w:val="pt-BR"/>
              </w:rPr>
            </w:pPr>
            <w:sdt>
              <w:sdtPr>
                <w:rPr>
                  <w:rFonts w:ascii="Trebuchet MS" w:hAnsi="Trebuchet MS"/>
                  <w:bCs/>
                  <w:lang w:val="pt-BR"/>
                </w:rPr>
                <w:id w:val="-1499183224"/>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lang w:val="pt-BR"/>
                  </w:rPr>
                  <w:t>☐</w:t>
                </w:r>
              </w:sdtContent>
            </w:sdt>
            <w:r w:rsidR="00226F0F" w:rsidRPr="00C535D8">
              <w:rPr>
                <w:rFonts w:ascii="Trebuchet MS" w:hAnsi="Trebuchet MS"/>
                <w:bCs/>
                <w:lang w:val="pt-BR"/>
              </w:rPr>
              <w:t xml:space="preserve"> OUI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5036F2C" w14:textId="77777777" w:rsidR="00226F0F" w:rsidRPr="00C535D8" w:rsidRDefault="005345BD" w:rsidP="00557AE0">
            <w:pPr>
              <w:spacing w:line="276" w:lineRule="auto"/>
              <w:jc w:val="both"/>
              <w:rPr>
                <w:rFonts w:ascii="Trebuchet MS" w:hAnsi="Trebuchet MS"/>
                <w:bCs/>
                <w:lang w:val="pt-BR"/>
              </w:rPr>
            </w:pPr>
            <w:sdt>
              <w:sdtPr>
                <w:rPr>
                  <w:rFonts w:ascii="Trebuchet MS" w:hAnsi="Trebuchet MS"/>
                  <w:bCs/>
                  <w:lang w:val="pt-BR"/>
                </w:rPr>
                <w:id w:val="-1967808369"/>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lang w:val="pt-BR"/>
                  </w:rPr>
                  <w:t>☐</w:t>
                </w:r>
              </w:sdtContent>
            </w:sdt>
            <w:r w:rsidR="00226F0F" w:rsidRPr="00C535D8">
              <w:rPr>
                <w:rFonts w:ascii="Trebuchet MS" w:hAnsi="Trebuchet MS"/>
                <w:bCs/>
                <w:lang w:val="pt-BR"/>
              </w:rPr>
              <w:t xml:space="preserve"> NON</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CCDEAC" w14:textId="77777777" w:rsidR="00226F0F" w:rsidRPr="00C535D8" w:rsidRDefault="005345BD" w:rsidP="00557AE0">
            <w:pPr>
              <w:spacing w:line="276" w:lineRule="auto"/>
              <w:jc w:val="both"/>
              <w:rPr>
                <w:rFonts w:ascii="Trebuchet MS" w:hAnsi="Trebuchet MS"/>
                <w:bCs/>
                <w:lang w:val="pt-BR"/>
              </w:rPr>
            </w:pPr>
            <w:sdt>
              <w:sdtPr>
                <w:rPr>
                  <w:rFonts w:ascii="Trebuchet MS" w:hAnsi="Trebuchet MS"/>
                  <w:bCs/>
                  <w:lang w:val="pt-BR"/>
                </w:rPr>
                <w:id w:val="1524370783"/>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lang w:val="pt-BR"/>
                  </w:rPr>
                  <w:t>☐</w:t>
                </w:r>
              </w:sdtContent>
            </w:sdt>
            <w:r w:rsidR="00226F0F" w:rsidRPr="00C535D8">
              <w:rPr>
                <w:rFonts w:ascii="Trebuchet MS" w:hAnsi="Trebuchet MS"/>
                <w:bCs/>
                <w:lang w:val="pt-BR"/>
              </w:rPr>
              <w:t xml:space="preserve"> OUI</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18757B6" w14:textId="77777777" w:rsidR="00226F0F" w:rsidRPr="00C535D8" w:rsidRDefault="005345BD" w:rsidP="00557AE0">
            <w:pPr>
              <w:spacing w:line="276" w:lineRule="auto"/>
              <w:jc w:val="both"/>
              <w:rPr>
                <w:rFonts w:ascii="Trebuchet MS" w:hAnsi="Trebuchet MS"/>
                <w:bCs/>
                <w:lang w:val="pt-BR"/>
              </w:rPr>
            </w:pPr>
            <w:sdt>
              <w:sdtPr>
                <w:rPr>
                  <w:rFonts w:ascii="Trebuchet MS" w:hAnsi="Trebuchet MS"/>
                  <w:bCs/>
                  <w:lang w:val="pt-BR"/>
                </w:rPr>
                <w:id w:val="-698465834"/>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lang w:val="pt-BR"/>
                  </w:rPr>
                  <w:t>☐</w:t>
                </w:r>
              </w:sdtContent>
            </w:sdt>
            <w:r w:rsidR="00226F0F" w:rsidRPr="00C535D8">
              <w:rPr>
                <w:rFonts w:ascii="Trebuchet MS" w:hAnsi="Trebuchet MS"/>
                <w:bCs/>
                <w:lang w:val="pt-BR"/>
              </w:rPr>
              <w:t xml:space="preserve"> NON</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03C91D2" w14:textId="77777777" w:rsidR="00226F0F" w:rsidRPr="00C535D8" w:rsidRDefault="005345BD" w:rsidP="00557AE0">
            <w:pPr>
              <w:spacing w:line="276" w:lineRule="auto"/>
              <w:jc w:val="both"/>
              <w:rPr>
                <w:rFonts w:ascii="Trebuchet MS" w:hAnsi="Trebuchet MS"/>
                <w:bCs/>
                <w:lang w:val="pt-BR"/>
              </w:rPr>
            </w:pPr>
            <w:sdt>
              <w:sdtPr>
                <w:rPr>
                  <w:rFonts w:ascii="Trebuchet MS" w:hAnsi="Trebuchet MS"/>
                  <w:bCs/>
                  <w:lang w:val="pt-BR"/>
                </w:rPr>
                <w:id w:val="1713763813"/>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lang w:val="pt-BR"/>
                  </w:rPr>
                  <w:t>☐</w:t>
                </w:r>
              </w:sdtContent>
            </w:sdt>
            <w:r w:rsidR="00226F0F" w:rsidRPr="00C535D8">
              <w:rPr>
                <w:rFonts w:ascii="Trebuchet MS" w:hAnsi="Trebuchet MS"/>
                <w:bCs/>
                <w:lang w:val="pt-BR"/>
              </w:rPr>
              <w:t xml:space="preserve"> Autre (expliquez) </w:t>
            </w:r>
          </w:p>
          <w:p w14:paraId="6EB301AD" w14:textId="77777777" w:rsidR="00226F0F" w:rsidRPr="00C535D8" w:rsidRDefault="00226F0F" w:rsidP="00557AE0">
            <w:pPr>
              <w:spacing w:line="276" w:lineRule="auto"/>
              <w:jc w:val="both"/>
              <w:rPr>
                <w:rFonts w:ascii="Trebuchet MS" w:hAnsi="Trebuchet MS"/>
                <w:bCs/>
                <w:lang w:val="pt-BR"/>
              </w:rPr>
            </w:pPr>
          </w:p>
        </w:tc>
      </w:tr>
      <w:tr w:rsidR="00226F0F" w:rsidRPr="00C535D8" w14:paraId="036BCF49"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C6B175C" w14:textId="77777777" w:rsidR="00226F0F" w:rsidRPr="00C535D8" w:rsidRDefault="00226F0F" w:rsidP="00557AE0">
            <w:pPr>
              <w:spacing w:line="276" w:lineRule="auto"/>
              <w:jc w:val="both"/>
              <w:rPr>
                <w:rFonts w:ascii="Trebuchet MS" w:hAnsi="Trebuchet MS"/>
                <w:bCs/>
                <w:lang w:val="pt-BR"/>
              </w:rPr>
            </w:pPr>
            <w:r w:rsidRPr="00C535D8">
              <w:rPr>
                <w:rFonts w:ascii="Trebuchet MS" w:hAnsi="Trebuchet MS"/>
                <w:bCs/>
                <w:lang w:val="pt-BR"/>
              </w:rPr>
              <w:t>RÉCURRENCE D’INCIDENTS SIMILAIRES</w:t>
            </w:r>
          </w:p>
        </w:tc>
      </w:tr>
      <w:tr w:rsidR="00226F0F" w:rsidRPr="00C535D8" w14:paraId="2CDE4D09"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59FBD319" w14:textId="77777777" w:rsidR="00226F0F" w:rsidRPr="00C535D8" w:rsidRDefault="005345BD" w:rsidP="00557AE0">
            <w:pPr>
              <w:spacing w:line="276" w:lineRule="auto"/>
              <w:jc w:val="both"/>
              <w:rPr>
                <w:rFonts w:ascii="Trebuchet MS" w:hAnsi="Trebuchet MS"/>
                <w:bCs/>
                <w:lang w:val="pt-BR"/>
              </w:rPr>
            </w:pPr>
            <w:sdt>
              <w:sdtPr>
                <w:rPr>
                  <w:rFonts w:ascii="Trebuchet MS" w:hAnsi="Trebuchet MS"/>
                  <w:bCs/>
                  <w:lang w:val="pt-BR"/>
                </w:rPr>
                <w:id w:val="-1011758799"/>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lang w:val="pt-BR"/>
                  </w:rPr>
                  <w:t>☐</w:t>
                </w:r>
              </w:sdtContent>
            </w:sdt>
            <w:r w:rsidR="00226F0F" w:rsidRPr="00C535D8">
              <w:rPr>
                <w:rFonts w:ascii="Trebuchet MS" w:hAnsi="Trebuchet MS"/>
                <w:bCs/>
                <w:lang w:val="pt-BR"/>
              </w:rPr>
              <w:t xml:space="preserve">NON </w:t>
            </w:r>
          </w:p>
        </w:tc>
      </w:tr>
      <w:tr w:rsidR="00226F0F" w:rsidRPr="003736BF" w14:paraId="5923AEB1" w14:textId="77777777" w:rsidTr="00557AE0">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673E1BC6" w14:textId="77777777" w:rsidR="00226F0F" w:rsidRPr="00C535D8" w:rsidRDefault="005345BD" w:rsidP="00557AE0">
            <w:pPr>
              <w:spacing w:line="276" w:lineRule="auto"/>
              <w:jc w:val="both"/>
              <w:rPr>
                <w:rFonts w:ascii="Trebuchet MS" w:hAnsi="Trebuchet MS"/>
                <w:bCs/>
              </w:rPr>
            </w:pPr>
            <w:sdt>
              <w:sdtPr>
                <w:rPr>
                  <w:rFonts w:ascii="Trebuchet MS" w:hAnsi="Trebuchet MS"/>
                  <w:bCs/>
                </w:rPr>
                <w:id w:val="1408729056"/>
                <w14:checkbox>
                  <w14:checked w14:val="0"/>
                  <w14:checkedState w14:val="2612" w14:font="Malgun Gothic Semilight"/>
                  <w14:uncheckedState w14:val="2610" w14:font="Malgun Gothic Semilight"/>
                </w14:checkbox>
              </w:sdtPr>
              <w:sdtEndPr/>
              <w:sdtContent>
                <w:r w:rsidR="00226F0F" w:rsidRPr="00C535D8">
                  <w:rPr>
                    <w:rFonts w:ascii="Segoe UI Symbol" w:hAnsi="Segoe UI Symbol" w:cs="Segoe UI Symbol"/>
                    <w:bCs/>
                  </w:rPr>
                  <w:t>☐</w:t>
                </w:r>
              </w:sdtContent>
            </w:sdt>
            <w:r w:rsidR="00226F0F" w:rsidRPr="00C535D8">
              <w:rPr>
                <w:rFonts w:ascii="Trebuchet MS" w:hAnsi="Trebuchet MS"/>
                <w:bCs/>
              </w:rPr>
              <w:t xml:space="preserve"> OUI </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4BC5C09"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Si oui, nombre de fois:</w:t>
            </w:r>
          </w:p>
        </w:tc>
      </w:tr>
      <w:tr w:rsidR="00226F0F" w:rsidRPr="003736BF" w14:paraId="0A426153" w14:textId="77777777" w:rsidTr="00557AE0">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48F1ABF2" w14:textId="77777777" w:rsidR="00226F0F" w:rsidRPr="00226F0F" w:rsidRDefault="00226F0F" w:rsidP="00557AE0">
            <w:pPr>
              <w:spacing w:line="276" w:lineRule="auto"/>
              <w:jc w:val="both"/>
              <w:rPr>
                <w:rFonts w:ascii="Trebuchet MS" w:hAnsi="Trebuchet MS"/>
                <w:bCs/>
                <w:lang w:val="fr-CM"/>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A5E2F1D" w14:textId="77777777" w:rsidR="00226F0F" w:rsidRPr="00226F0F" w:rsidRDefault="00226F0F" w:rsidP="00557AE0">
            <w:pPr>
              <w:spacing w:line="276" w:lineRule="auto"/>
              <w:jc w:val="both"/>
              <w:rPr>
                <w:rFonts w:ascii="Trebuchet MS" w:hAnsi="Trebuchet MS"/>
                <w:bCs/>
                <w:lang w:val="fr-CM"/>
              </w:rPr>
            </w:pPr>
            <w:r w:rsidRPr="00C535D8">
              <w:rPr>
                <w:rFonts w:ascii="Trebuchet MS" w:hAnsi="Trebuchet MS"/>
                <w:bCs/>
                <w:lang w:val="es-PY"/>
              </w:rPr>
              <w:t>En cas de récidive, indiquez la période au cours de laquelle les incidents/accidents se sont répétés </w:t>
            </w:r>
          </w:p>
        </w:tc>
      </w:tr>
      <w:tr w:rsidR="00226F0F" w:rsidRPr="00C535D8" w14:paraId="204D2E78" w14:textId="77777777" w:rsidTr="00557AE0">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2F9C754F" w14:textId="77777777" w:rsidR="00226F0F" w:rsidRPr="00C535D8" w:rsidRDefault="00226F0F" w:rsidP="00557AE0">
            <w:pPr>
              <w:spacing w:line="276" w:lineRule="auto"/>
              <w:jc w:val="both"/>
              <w:rPr>
                <w:rFonts w:ascii="Trebuchet MS" w:hAnsi="Trebuchet MS"/>
                <w:bCs/>
                <w:lang w:val="pt-BR"/>
              </w:rPr>
            </w:pPr>
            <w:r w:rsidRPr="00C535D8">
              <w:rPr>
                <w:rFonts w:ascii="Trebuchet MS" w:hAnsi="Trebuchet MS"/>
                <w:bCs/>
                <w:lang w:val="pt-BR"/>
              </w:rPr>
              <w:t>AUTRES CONSIDÉRATIONS</w:t>
            </w:r>
          </w:p>
        </w:tc>
      </w:tr>
      <w:tr w:rsidR="00226F0F" w:rsidRPr="00C535D8" w14:paraId="0BE82AFC" w14:textId="77777777" w:rsidTr="00557AE0">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4BFC721B" w14:textId="77777777" w:rsidR="00226F0F" w:rsidRPr="00C535D8" w:rsidRDefault="00226F0F" w:rsidP="00557AE0">
            <w:pPr>
              <w:spacing w:line="276" w:lineRule="auto"/>
              <w:jc w:val="both"/>
              <w:rPr>
                <w:rFonts w:ascii="Trebuchet MS" w:hAnsi="Trebuchet MS"/>
                <w:bCs/>
                <w:lang w:val="pt-BR"/>
              </w:rPr>
            </w:pPr>
          </w:p>
          <w:p w14:paraId="2EB25EB6" w14:textId="77777777" w:rsidR="00226F0F" w:rsidRPr="00C535D8" w:rsidRDefault="00226F0F" w:rsidP="00557AE0">
            <w:pPr>
              <w:spacing w:line="276" w:lineRule="auto"/>
              <w:jc w:val="both"/>
              <w:rPr>
                <w:rFonts w:ascii="Trebuchet MS" w:hAnsi="Trebuchet MS"/>
                <w:bCs/>
                <w:lang w:val="pt-BR"/>
              </w:rPr>
            </w:pPr>
          </w:p>
        </w:tc>
      </w:tr>
      <w:tr w:rsidR="00226F0F" w:rsidRPr="00C535D8" w14:paraId="09FC3865" w14:textId="77777777" w:rsidTr="00557AE0">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64C5C83B"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PLAN D’ACTIONS CORRECTIVES DE L’INCIDENT/ACCIDENT</w:t>
            </w:r>
          </w:p>
          <w:p w14:paraId="129F729A" w14:textId="77777777" w:rsidR="00226F0F" w:rsidRPr="00C535D8" w:rsidRDefault="00226F0F" w:rsidP="00557AE0">
            <w:pPr>
              <w:spacing w:line="276" w:lineRule="auto"/>
              <w:jc w:val="both"/>
              <w:rPr>
                <w:rFonts w:ascii="Trebuchet MS" w:hAnsi="Trebuchet MS"/>
                <w:bCs/>
                <w:i/>
                <w:iCs/>
              </w:rPr>
            </w:pPr>
            <w:r w:rsidRPr="00C535D8">
              <w:rPr>
                <w:rFonts w:ascii="Trebuchet MS" w:hAnsi="Trebuchet MS"/>
                <w:bCs/>
                <w:i/>
                <w:iCs/>
              </w:rPr>
              <w:t>Ajouter les lignes nécessaires</w:t>
            </w:r>
          </w:p>
        </w:tc>
      </w:tr>
      <w:tr w:rsidR="00226F0F" w:rsidRPr="00C535D8" w14:paraId="20AF544A" w14:textId="77777777" w:rsidTr="00557AE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C0C21E1" w14:textId="77777777" w:rsidR="00226F0F" w:rsidRPr="00C535D8" w:rsidRDefault="00226F0F" w:rsidP="00557AE0">
            <w:pPr>
              <w:spacing w:line="276" w:lineRule="auto"/>
              <w:jc w:val="both"/>
              <w:rPr>
                <w:rFonts w:ascii="Trebuchet MS" w:hAnsi="Trebuchet MS"/>
                <w:bCs/>
                <w:lang w:val="pt-BR"/>
              </w:rPr>
            </w:pPr>
            <w:r w:rsidRPr="00C535D8">
              <w:rPr>
                <w:rFonts w:ascii="Trebuchet MS" w:hAnsi="Trebuchet MS"/>
                <w:bCs/>
              </w:rPr>
              <w:t>Description/cause de l’incident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687C8E80" w14:textId="77777777" w:rsidR="00226F0F" w:rsidRPr="00C535D8" w:rsidRDefault="00226F0F" w:rsidP="00557AE0">
            <w:pPr>
              <w:spacing w:line="276" w:lineRule="auto"/>
              <w:jc w:val="both"/>
              <w:rPr>
                <w:rFonts w:ascii="Trebuchet MS" w:hAnsi="Trebuchet MS"/>
                <w:bCs/>
                <w:lang w:val="pt-BR"/>
              </w:rPr>
            </w:pPr>
            <w:r w:rsidRPr="00C535D8">
              <w:rPr>
                <w:rFonts w:ascii="Trebuchet MS" w:hAnsi="Trebuchet MS"/>
                <w:bCs/>
              </w:rPr>
              <w:t>Action corrective</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0D73B592"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 xml:space="preserve">Responsable/s de mise en œuvre </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2B095930" w14:textId="77777777" w:rsidR="00226F0F" w:rsidRPr="00C535D8" w:rsidRDefault="00226F0F" w:rsidP="00557AE0">
            <w:pPr>
              <w:spacing w:line="276" w:lineRule="auto"/>
              <w:jc w:val="both"/>
              <w:rPr>
                <w:rFonts w:ascii="Trebuchet MS" w:hAnsi="Trebuchet MS"/>
                <w:bCs/>
                <w:lang w:val="pt-BR"/>
              </w:rPr>
            </w:pPr>
            <w:r w:rsidRPr="00C535D8">
              <w:rPr>
                <w:rFonts w:ascii="Trebuchet MS" w:hAnsi="Trebuchet MS"/>
                <w:bCs/>
              </w:rPr>
              <w:t>Date limite</w:t>
            </w:r>
          </w:p>
        </w:tc>
      </w:tr>
      <w:tr w:rsidR="00226F0F" w:rsidRPr="00C535D8" w14:paraId="237C35EB" w14:textId="77777777" w:rsidTr="00557AE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416A29" w14:textId="77777777" w:rsidR="00226F0F" w:rsidRPr="00C535D8" w:rsidRDefault="00226F0F" w:rsidP="00557AE0">
            <w:pPr>
              <w:spacing w:line="276" w:lineRule="auto"/>
              <w:jc w:val="both"/>
              <w:rPr>
                <w:rFonts w:ascii="Trebuchet MS" w:hAnsi="Trebuchet MS"/>
                <w:bC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4592611D" w14:textId="77777777" w:rsidR="00226F0F" w:rsidRPr="00C535D8" w:rsidRDefault="00226F0F" w:rsidP="00557AE0">
            <w:pPr>
              <w:spacing w:line="276" w:lineRule="auto"/>
              <w:jc w:val="both"/>
              <w:rPr>
                <w:rFonts w:ascii="Trebuchet MS" w:hAnsi="Trebuchet MS"/>
                <w:bC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1BA4748C" w14:textId="77777777" w:rsidR="00226F0F" w:rsidRPr="00C535D8" w:rsidRDefault="00226F0F" w:rsidP="00557AE0">
            <w:pPr>
              <w:spacing w:line="276" w:lineRule="auto"/>
              <w:jc w:val="both"/>
              <w:rPr>
                <w:rFonts w:ascii="Trebuchet MS" w:hAnsi="Trebuchet MS"/>
                <w:bC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F17EA17" w14:textId="77777777" w:rsidR="00226F0F" w:rsidRPr="00C535D8" w:rsidRDefault="00226F0F" w:rsidP="00557AE0">
            <w:pPr>
              <w:spacing w:line="276" w:lineRule="auto"/>
              <w:jc w:val="both"/>
              <w:rPr>
                <w:rFonts w:ascii="Trebuchet MS" w:hAnsi="Trebuchet MS"/>
                <w:bCs/>
              </w:rPr>
            </w:pPr>
          </w:p>
        </w:tc>
      </w:tr>
      <w:tr w:rsidR="00226F0F" w:rsidRPr="00C535D8" w14:paraId="25B2CD80" w14:textId="77777777" w:rsidTr="00557AE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F2D4FBC" w14:textId="77777777" w:rsidR="00226F0F" w:rsidRPr="00C535D8" w:rsidRDefault="00226F0F" w:rsidP="00557AE0">
            <w:pPr>
              <w:spacing w:line="276" w:lineRule="auto"/>
              <w:jc w:val="both"/>
              <w:rPr>
                <w:rFonts w:ascii="Trebuchet MS" w:hAnsi="Trebuchet MS"/>
                <w:bC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858D78F" w14:textId="77777777" w:rsidR="00226F0F" w:rsidRPr="00C535D8" w:rsidRDefault="00226F0F" w:rsidP="00557AE0">
            <w:pPr>
              <w:spacing w:line="276" w:lineRule="auto"/>
              <w:jc w:val="both"/>
              <w:rPr>
                <w:rFonts w:ascii="Trebuchet MS" w:hAnsi="Trebuchet MS"/>
                <w:bC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435250F5" w14:textId="77777777" w:rsidR="00226F0F" w:rsidRPr="00C535D8" w:rsidRDefault="00226F0F" w:rsidP="00557AE0">
            <w:pPr>
              <w:spacing w:line="276" w:lineRule="auto"/>
              <w:jc w:val="both"/>
              <w:rPr>
                <w:rFonts w:ascii="Trebuchet MS" w:hAnsi="Trebuchet MS"/>
                <w:bC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7F88FD6" w14:textId="77777777" w:rsidR="00226F0F" w:rsidRPr="00C535D8" w:rsidRDefault="00226F0F" w:rsidP="00557AE0">
            <w:pPr>
              <w:spacing w:line="276" w:lineRule="auto"/>
              <w:jc w:val="both"/>
              <w:rPr>
                <w:rFonts w:ascii="Trebuchet MS" w:hAnsi="Trebuchet MS"/>
                <w:bCs/>
              </w:rPr>
            </w:pPr>
          </w:p>
        </w:tc>
      </w:tr>
      <w:tr w:rsidR="00226F0F" w:rsidRPr="00C535D8" w14:paraId="429BDA47" w14:textId="77777777" w:rsidTr="00557AE0">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7826949" w14:textId="77777777" w:rsidR="00226F0F" w:rsidRPr="00C535D8" w:rsidRDefault="00226F0F" w:rsidP="00557AE0">
            <w:pPr>
              <w:spacing w:line="276" w:lineRule="auto"/>
              <w:jc w:val="both"/>
              <w:rPr>
                <w:rFonts w:ascii="Trebuchet MS" w:hAnsi="Trebuchet MS"/>
                <w:bCs/>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410E01CB" w14:textId="77777777" w:rsidR="00226F0F" w:rsidRPr="00C535D8" w:rsidRDefault="00226F0F" w:rsidP="00557AE0">
            <w:pPr>
              <w:spacing w:line="276" w:lineRule="auto"/>
              <w:jc w:val="both"/>
              <w:rPr>
                <w:rFonts w:ascii="Trebuchet MS" w:hAnsi="Trebuchet MS"/>
                <w:bCs/>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51678E47" w14:textId="77777777" w:rsidR="00226F0F" w:rsidRPr="00C535D8" w:rsidRDefault="00226F0F" w:rsidP="00557AE0">
            <w:pPr>
              <w:spacing w:line="276" w:lineRule="auto"/>
              <w:jc w:val="both"/>
              <w:rPr>
                <w:rFonts w:ascii="Trebuchet MS" w:hAnsi="Trebuchet MS"/>
                <w:bCs/>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CCA2937" w14:textId="77777777" w:rsidR="00226F0F" w:rsidRPr="00C535D8" w:rsidRDefault="00226F0F" w:rsidP="00557AE0">
            <w:pPr>
              <w:spacing w:line="276" w:lineRule="auto"/>
              <w:jc w:val="both"/>
              <w:rPr>
                <w:rFonts w:ascii="Trebuchet MS" w:hAnsi="Trebuchet MS"/>
                <w:bCs/>
              </w:rPr>
            </w:pPr>
          </w:p>
        </w:tc>
      </w:tr>
      <w:tr w:rsidR="00226F0F" w:rsidRPr="003736BF" w14:paraId="71D66829" w14:textId="77777777" w:rsidTr="00557AE0">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7011B194"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 xml:space="preserve">RAPPORT ET PLAN D’ACTIONS PRÉPARÉS PAR: </w:t>
            </w:r>
          </w:p>
        </w:tc>
      </w:tr>
      <w:tr w:rsidR="00226F0F" w:rsidRPr="00C535D8" w14:paraId="08025F1D" w14:textId="77777777" w:rsidTr="00557AE0">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966CE3A"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Nom</w:t>
            </w:r>
          </w:p>
        </w:tc>
      </w:tr>
      <w:tr w:rsidR="00226F0F" w:rsidRPr="00C535D8" w14:paraId="56D2A349" w14:textId="77777777" w:rsidTr="00557AE0">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E079F6B"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657BBB70"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Date</w:t>
            </w:r>
          </w:p>
        </w:tc>
      </w:tr>
      <w:tr w:rsidR="00226F0F" w:rsidRPr="00C535D8" w14:paraId="448282F5" w14:textId="77777777" w:rsidTr="00557AE0">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69CEFB10"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Nom</w:t>
            </w:r>
          </w:p>
        </w:tc>
      </w:tr>
      <w:tr w:rsidR="00226F0F" w:rsidRPr="00C535D8" w14:paraId="1899C3D0" w14:textId="77777777" w:rsidTr="00557AE0">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DE6CB4A"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7A11D15D"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Date</w:t>
            </w:r>
          </w:p>
        </w:tc>
      </w:tr>
    </w:tbl>
    <w:p w14:paraId="5DF9D31C" w14:textId="77777777" w:rsidR="00226F0F" w:rsidRPr="00C535D8" w:rsidRDefault="00226F0F" w:rsidP="00226F0F">
      <w:pPr>
        <w:spacing w:line="276" w:lineRule="auto"/>
        <w:jc w:val="both"/>
        <w:rPr>
          <w:rFonts w:ascii="Trebuchet MS" w:hAnsi="Trebuchet MS"/>
          <w:bCs/>
          <w:szCs w:val="24"/>
        </w:rPr>
      </w:pPr>
    </w:p>
    <w:p w14:paraId="5424BD20" w14:textId="77777777" w:rsidR="00226F0F" w:rsidRPr="00C535D8" w:rsidRDefault="00226F0F" w:rsidP="00226F0F">
      <w:pPr>
        <w:rPr>
          <w:rFonts w:ascii="Trebuchet MS" w:hAnsi="Trebuchet MS"/>
          <w:bCs/>
          <w:szCs w:val="24"/>
        </w:rPr>
      </w:pPr>
      <w:r w:rsidRPr="00C535D8">
        <w:rPr>
          <w:rFonts w:ascii="Trebuchet MS" w:hAnsi="Trebuchet MS"/>
          <w:bCs/>
          <w:szCs w:val="24"/>
        </w:rPr>
        <w:br w:type="page"/>
      </w:r>
    </w:p>
    <w:p w14:paraId="20785A4E" w14:textId="24541A10" w:rsidR="00226F0F" w:rsidRDefault="00226F0F" w:rsidP="00226F0F">
      <w:pPr>
        <w:pStyle w:val="Paragraphedeliste"/>
        <w:numPr>
          <w:ilvl w:val="0"/>
          <w:numId w:val="13"/>
        </w:numPr>
        <w:spacing w:line="276" w:lineRule="auto"/>
        <w:rPr>
          <w:rFonts w:ascii="Trebuchet MS" w:hAnsi="Trebuchet MS"/>
          <w:bCs/>
          <w:szCs w:val="24"/>
          <w:lang w:eastAsia="en-US"/>
        </w:rPr>
      </w:pPr>
      <w:r w:rsidRPr="00C535D8">
        <w:rPr>
          <w:rFonts w:ascii="Trebuchet MS" w:hAnsi="Trebuchet MS"/>
          <w:bCs/>
          <w:szCs w:val="24"/>
          <w:lang w:eastAsia="en-US"/>
        </w:rPr>
        <w:lastRenderedPageBreak/>
        <w:t xml:space="preserve">PLANS </w:t>
      </w:r>
    </w:p>
    <w:p w14:paraId="49789A33" w14:textId="56C04DBD" w:rsidR="00222D5B" w:rsidRDefault="00222D5B" w:rsidP="00222D5B">
      <w:pPr>
        <w:pStyle w:val="Paragraphedeliste"/>
        <w:spacing w:line="276" w:lineRule="auto"/>
        <w:rPr>
          <w:rFonts w:ascii="Trebuchet MS" w:hAnsi="Trebuchet MS"/>
          <w:bCs/>
          <w:szCs w:val="24"/>
          <w:lang w:eastAsia="en-US"/>
        </w:rPr>
      </w:pPr>
      <w:r>
        <w:rPr>
          <w:rFonts w:ascii="Trebuchet MS" w:hAnsi="Trebuchet MS"/>
          <w:bCs/>
          <w:szCs w:val="24"/>
          <w:lang w:eastAsia="en-US"/>
        </w:rPr>
        <w:t>PLANS DALOT DE SECTION 100X100</w:t>
      </w:r>
    </w:p>
    <w:p w14:paraId="471BEFB3" w14:textId="77777777" w:rsidR="00222D5B" w:rsidRDefault="00222D5B" w:rsidP="00222D5B">
      <w:pPr>
        <w:pStyle w:val="Paragraphedeliste"/>
        <w:rPr>
          <w:b/>
        </w:rPr>
      </w:pPr>
    </w:p>
    <w:p w14:paraId="15C774DB" w14:textId="15484C27" w:rsidR="00222D5B" w:rsidRDefault="00222D5B" w:rsidP="00222D5B">
      <w:pPr>
        <w:pStyle w:val="Paragraphedeliste"/>
        <w:rPr>
          <w:b/>
        </w:rPr>
      </w:pPr>
      <w:r>
        <w:rPr>
          <w:b/>
        </w:rPr>
        <w:t>PLANS</w:t>
      </w:r>
    </w:p>
    <w:p w14:paraId="1FDAC356" w14:textId="77777777" w:rsidR="00222D5B" w:rsidRDefault="00222D5B" w:rsidP="00222D5B">
      <w:pPr>
        <w:pStyle w:val="Paragraphedeliste"/>
        <w:rPr>
          <w:b/>
        </w:rPr>
      </w:pPr>
    </w:p>
    <w:p w14:paraId="2684828D" w14:textId="653A140A" w:rsidR="00222D5B" w:rsidRDefault="00222D5B" w:rsidP="00222D5B">
      <w:pPr>
        <w:pStyle w:val="Paragraphedeliste"/>
        <w:rPr>
          <w:b/>
        </w:rPr>
      </w:pPr>
      <w:r w:rsidRPr="0090011D">
        <w:rPr>
          <w:noProof/>
        </w:rPr>
        <w:drawing>
          <wp:anchor distT="0" distB="0" distL="114300" distR="114300" simplePos="0" relativeHeight="251662336" behindDoc="1" locked="0" layoutInCell="1" allowOverlap="1" wp14:anchorId="6D161C1D" wp14:editId="088024CC">
            <wp:simplePos x="0" y="0"/>
            <wp:positionH relativeFrom="margin">
              <wp:posOffset>-315595</wp:posOffset>
            </wp:positionH>
            <wp:positionV relativeFrom="paragraph">
              <wp:posOffset>142240</wp:posOffset>
            </wp:positionV>
            <wp:extent cx="6963893" cy="4851400"/>
            <wp:effectExtent l="0" t="0" r="8890" b="635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6963893" cy="4851400"/>
                    </a:xfrm>
                    <a:prstGeom prst="rect">
                      <a:avLst/>
                    </a:prstGeom>
                  </pic:spPr>
                </pic:pic>
              </a:graphicData>
            </a:graphic>
            <wp14:sizeRelH relativeFrom="margin">
              <wp14:pctWidth>0</wp14:pctWidth>
            </wp14:sizeRelH>
            <wp14:sizeRelV relativeFrom="margin">
              <wp14:pctHeight>0</wp14:pctHeight>
            </wp14:sizeRelV>
          </wp:anchor>
        </w:drawing>
      </w:r>
    </w:p>
    <w:p w14:paraId="44911990" w14:textId="26E61ED8" w:rsidR="00222D5B" w:rsidRDefault="00222D5B" w:rsidP="00222D5B">
      <w:pPr>
        <w:pStyle w:val="Paragraphedeliste"/>
        <w:rPr>
          <w:b/>
        </w:rPr>
      </w:pPr>
    </w:p>
    <w:p w14:paraId="0D8E87F3" w14:textId="4A4B0D46" w:rsidR="00222D5B" w:rsidRDefault="00222D5B" w:rsidP="00222D5B">
      <w:pPr>
        <w:pStyle w:val="Paragraphedeliste"/>
        <w:rPr>
          <w:b/>
        </w:rPr>
      </w:pPr>
    </w:p>
    <w:p w14:paraId="30023890" w14:textId="25A81822" w:rsidR="00222D5B" w:rsidRDefault="00222D5B" w:rsidP="00222D5B">
      <w:pPr>
        <w:pStyle w:val="Paragraphedeliste"/>
        <w:rPr>
          <w:b/>
        </w:rPr>
      </w:pPr>
    </w:p>
    <w:p w14:paraId="6040CA7F" w14:textId="60377B77" w:rsidR="00222D5B" w:rsidRDefault="00222D5B" w:rsidP="00222D5B">
      <w:pPr>
        <w:pStyle w:val="Paragraphedeliste"/>
        <w:rPr>
          <w:b/>
        </w:rPr>
      </w:pPr>
    </w:p>
    <w:p w14:paraId="30A55057" w14:textId="3E8D3436" w:rsidR="00222D5B" w:rsidRDefault="00222D5B" w:rsidP="00222D5B">
      <w:pPr>
        <w:pStyle w:val="Paragraphedeliste"/>
        <w:rPr>
          <w:b/>
        </w:rPr>
      </w:pPr>
    </w:p>
    <w:p w14:paraId="5107EA27" w14:textId="77777777" w:rsidR="00222D5B" w:rsidRDefault="00222D5B" w:rsidP="00222D5B">
      <w:pPr>
        <w:pStyle w:val="Paragraphedeliste"/>
        <w:rPr>
          <w:b/>
        </w:rPr>
      </w:pPr>
    </w:p>
    <w:p w14:paraId="37AEBE20" w14:textId="77777777" w:rsidR="00222D5B" w:rsidRDefault="00222D5B" w:rsidP="00222D5B">
      <w:pPr>
        <w:pStyle w:val="Paragraphedeliste"/>
        <w:rPr>
          <w:b/>
        </w:rPr>
      </w:pPr>
    </w:p>
    <w:p w14:paraId="45C090F0" w14:textId="77777777" w:rsidR="00222D5B" w:rsidRDefault="00222D5B" w:rsidP="00222D5B">
      <w:pPr>
        <w:pStyle w:val="Paragraphedeliste"/>
        <w:rPr>
          <w:b/>
        </w:rPr>
      </w:pPr>
    </w:p>
    <w:p w14:paraId="078533B0" w14:textId="77777777" w:rsidR="00222D5B" w:rsidRDefault="00222D5B" w:rsidP="00222D5B">
      <w:pPr>
        <w:pStyle w:val="Paragraphedeliste"/>
        <w:rPr>
          <w:b/>
        </w:rPr>
      </w:pPr>
    </w:p>
    <w:p w14:paraId="1C1C9B04" w14:textId="77777777" w:rsidR="00222D5B" w:rsidRDefault="00222D5B" w:rsidP="00222D5B">
      <w:pPr>
        <w:pStyle w:val="Paragraphedeliste"/>
        <w:rPr>
          <w:b/>
        </w:rPr>
      </w:pPr>
    </w:p>
    <w:p w14:paraId="1073A526" w14:textId="77777777" w:rsidR="00222D5B" w:rsidRDefault="00222D5B" w:rsidP="00222D5B">
      <w:pPr>
        <w:pStyle w:val="Paragraphedeliste"/>
        <w:rPr>
          <w:b/>
        </w:rPr>
      </w:pPr>
    </w:p>
    <w:p w14:paraId="3F935B3A" w14:textId="77777777" w:rsidR="00222D5B" w:rsidRDefault="00222D5B" w:rsidP="00222D5B">
      <w:pPr>
        <w:pStyle w:val="Paragraphedeliste"/>
        <w:rPr>
          <w:b/>
        </w:rPr>
      </w:pPr>
    </w:p>
    <w:p w14:paraId="131F914C" w14:textId="77777777" w:rsidR="00222D5B" w:rsidRDefault="00222D5B" w:rsidP="00222D5B">
      <w:pPr>
        <w:pStyle w:val="Paragraphedeliste"/>
        <w:rPr>
          <w:b/>
        </w:rPr>
      </w:pPr>
    </w:p>
    <w:p w14:paraId="3D15C030" w14:textId="77777777" w:rsidR="00222D5B" w:rsidRDefault="00222D5B" w:rsidP="00222D5B">
      <w:pPr>
        <w:pStyle w:val="Paragraphedeliste"/>
        <w:rPr>
          <w:b/>
        </w:rPr>
      </w:pPr>
    </w:p>
    <w:p w14:paraId="067AD865" w14:textId="77777777" w:rsidR="00222D5B" w:rsidRDefault="00222D5B" w:rsidP="00222D5B">
      <w:pPr>
        <w:pStyle w:val="Paragraphedeliste"/>
        <w:rPr>
          <w:b/>
        </w:rPr>
      </w:pPr>
    </w:p>
    <w:p w14:paraId="31CC3DD5" w14:textId="77777777" w:rsidR="00222D5B" w:rsidRDefault="00222D5B" w:rsidP="00222D5B">
      <w:pPr>
        <w:pStyle w:val="Paragraphedeliste"/>
        <w:rPr>
          <w:b/>
        </w:rPr>
      </w:pPr>
    </w:p>
    <w:p w14:paraId="036CF57D" w14:textId="77777777" w:rsidR="00222D5B" w:rsidRDefault="00222D5B" w:rsidP="00222D5B">
      <w:pPr>
        <w:pStyle w:val="Paragraphedeliste"/>
        <w:rPr>
          <w:b/>
        </w:rPr>
      </w:pPr>
    </w:p>
    <w:p w14:paraId="06127F7A" w14:textId="77777777" w:rsidR="00222D5B" w:rsidRDefault="00222D5B" w:rsidP="00222D5B">
      <w:pPr>
        <w:pStyle w:val="Paragraphedeliste"/>
        <w:rPr>
          <w:b/>
        </w:rPr>
      </w:pPr>
    </w:p>
    <w:p w14:paraId="0EB10E3E" w14:textId="77777777" w:rsidR="00222D5B" w:rsidRDefault="00222D5B" w:rsidP="00222D5B">
      <w:pPr>
        <w:pStyle w:val="Paragraphedeliste"/>
        <w:rPr>
          <w:b/>
        </w:rPr>
      </w:pPr>
    </w:p>
    <w:p w14:paraId="397C065D" w14:textId="77777777" w:rsidR="00222D5B" w:rsidRDefault="00222D5B" w:rsidP="00222D5B">
      <w:pPr>
        <w:pStyle w:val="Paragraphedeliste"/>
        <w:rPr>
          <w:b/>
        </w:rPr>
      </w:pPr>
    </w:p>
    <w:p w14:paraId="660CED35" w14:textId="77777777" w:rsidR="00222D5B" w:rsidRDefault="00222D5B" w:rsidP="00222D5B">
      <w:pPr>
        <w:pStyle w:val="Paragraphedeliste"/>
        <w:rPr>
          <w:b/>
        </w:rPr>
      </w:pPr>
    </w:p>
    <w:p w14:paraId="18F4F8C7" w14:textId="77777777" w:rsidR="00222D5B" w:rsidRDefault="00222D5B" w:rsidP="00222D5B">
      <w:pPr>
        <w:pStyle w:val="Paragraphedeliste"/>
        <w:rPr>
          <w:b/>
        </w:rPr>
      </w:pPr>
    </w:p>
    <w:p w14:paraId="08F89AB3" w14:textId="77777777" w:rsidR="00222D5B" w:rsidRDefault="00222D5B" w:rsidP="00222D5B">
      <w:pPr>
        <w:pStyle w:val="Paragraphedeliste"/>
        <w:rPr>
          <w:b/>
        </w:rPr>
      </w:pPr>
    </w:p>
    <w:p w14:paraId="4453858A" w14:textId="77777777" w:rsidR="00222D5B" w:rsidRDefault="00222D5B" w:rsidP="00222D5B">
      <w:pPr>
        <w:pStyle w:val="Paragraphedeliste"/>
        <w:rPr>
          <w:b/>
        </w:rPr>
      </w:pPr>
    </w:p>
    <w:p w14:paraId="5336E808" w14:textId="77777777" w:rsidR="00222D5B" w:rsidRDefault="00222D5B" w:rsidP="00222D5B">
      <w:pPr>
        <w:pStyle w:val="Paragraphedeliste"/>
        <w:rPr>
          <w:b/>
        </w:rPr>
      </w:pPr>
    </w:p>
    <w:p w14:paraId="7C706022" w14:textId="77777777" w:rsidR="00222D5B" w:rsidRDefault="00222D5B" w:rsidP="00222D5B">
      <w:pPr>
        <w:pStyle w:val="Paragraphedeliste"/>
        <w:rPr>
          <w:b/>
        </w:rPr>
      </w:pPr>
    </w:p>
    <w:p w14:paraId="7E24E166" w14:textId="77777777" w:rsidR="00222D5B" w:rsidRDefault="00222D5B" w:rsidP="00222D5B">
      <w:pPr>
        <w:pStyle w:val="Paragraphedeliste"/>
        <w:rPr>
          <w:b/>
        </w:rPr>
      </w:pPr>
    </w:p>
    <w:p w14:paraId="67E7F95E" w14:textId="77777777" w:rsidR="00222D5B" w:rsidRDefault="00222D5B" w:rsidP="00222D5B">
      <w:pPr>
        <w:pStyle w:val="Paragraphedeliste"/>
        <w:rPr>
          <w:b/>
        </w:rPr>
      </w:pPr>
    </w:p>
    <w:p w14:paraId="495679F8" w14:textId="77777777" w:rsidR="00222D5B" w:rsidRDefault="00222D5B" w:rsidP="00222D5B">
      <w:pPr>
        <w:pStyle w:val="Paragraphedeliste"/>
        <w:rPr>
          <w:b/>
        </w:rPr>
      </w:pPr>
    </w:p>
    <w:p w14:paraId="1591EB60" w14:textId="77777777" w:rsidR="00222D5B" w:rsidRDefault="00222D5B" w:rsidP="00222D5B">
      <w:pPr>
        <w:pStyle w:val="Paragraphedeliste"/>
        <w:rPr>
          <w:b/>
        </w:rPr>
      </w:pPr>
    </w:p>
    <w:p w14:paraId="19FF71E8" w14:textId="77777777" w:rsidR="00222D5B" w:rsidRDefault="00222D5B" w:rsidP="00222D5B">
      <w:pPr>
        <w:pStyle w:val="Paragraphedeliste"/>
        <w:rPr>
          <w:b/>
        </w:rPr>
      </w:pPr>
    </w:p>
    <w:p w14:paraId="77C19550" w14:textId="77777777" w:rsidR="00222D5B" w:rsidRDefault="00222D5B" w:rsidP="00222D5B">
      <w:pPr>
        <w:pStyle w:val="Paragraphedeliste"/>
        <w:rPr>
          <w:b/>
        </w:rPr>
      </w:pPr>
    </w:p>
    <w:p w14:paraId="588A1B91" w14:textId="77777777" w:rsidR="00222D5B" w:rsidRDefault="00222D5B" w:rsidP="00222D5B">
      <w:pPr>
        <w:pStyle w:val="Paragraphedeliste"/>
        <w:rPr>
          <w:b/>
        </w:rPr>
      </w:pPr>
    </w:p>
    <w:p w14:paraId="45506D1B" w14:textId="31C15414" w:rsidR="00222D5B" w:rsidRDefault="00222D5B" w:rsidP="00222D5B">
      <w:pPr>
        <w:pStyle w:val="Paragraphedeliste"/>
        <w:rPr>
          <w:b/>
        </w:rPr>
      </w:pPr>
    </w:p>
    <w:p w14:paraId="39768012" w14:textId="3E473095" w:rsidR="00222D5B" w:rsidRDefault="00222D5B" w:rsidP="00222D5B">
      <w:pPr>
        <w:pStyle w:val="Paragraphedeliste"/>
        <w:rPr>
          <w:b/>
        </w:rPr>
      </w:pPr>
    </w:p>
    <w:p w14:paraId="121C1586" w14:textId="12FAA9DA" w:rsidR="00222D5B" w:rsidRDefault="00222D5B" w:rsidP="00222D5B">
      <w:pPr>
        <w:pStyle w:val="Paragraphedeliste"/>
        <w:rPr>
          <w:b/>
        </w:rPr>
      </w:pPr>
    </w:p>
    <w:p w14:paraId="5A726722" w14:textId="01A25D54" w:rsidR="00222D5B" w:rsidRDefault="00222D5B" w:rsidP="00222D5B">
      <w:pPr>
        <w:pStyle w:val="Paragraphedeliste"/>
        <w:rPr>
          <w:b/>
        </w:rPr>
      </w:pPr>
    </w:p>
    <w:p w14:paraId="71EB58B1" w14:textId="2A50DCAC" w:rsidR="00222D5B" w:rsidRDefault="00222D5B" w:rsidP="00222D5B">
      <w:pPr>
        <w:pStyle w:val="Paragraphedeliste"/>
        <w:rPr>
          <w:b/>
        </w:rPr>
      </w:pPr>
    </w:p>
    <w:p w14:paraId="6CB67A3B" w14:textId="08A77E94" w:rsidR="00222D5B" w:rsidRDefault="00222D5B" w:rsidP="00222D5B">
      <w:pPr>
        <w:pStyle w:val="Paragraphedeliste"/>
        <w:rPr>
          <w:b/>
        </w:rPr>
      </w:pPr>
    </w:p>
    <w:p w14:paraId="2F7C140F" w14:textId="2CCC2AD3" w:rsidR="00222D5B" w:rsidRDefault="00222D5B" w:rsidP="00222D5B">
      <w:pPr>
        <w:pStyle w:val="Paragraphedeliste"/>
        <w:rPr>
          <w:b/>
        </w:rPr>
      </w:pPr>
    </w:p>
    <w:p w14:paraId="461A4935" w14:textId="21A83B99" w:rsidR="00222D5B" w:rsidRDefault="00222D5B" w:rsidP="00222D5B">
      <w:pPr>
        <w:pStyle w:val="Paragraphedeliste"/>
        <w:rPr>
          <w:b/>
        </w:rPr>
      </w:pPr>
      <w:r w:rsidRPr="0090011D">
        <w:rPr>
          <w:noProof/>
        </w:rPr>
        <w:lastRenderedPageBreak/>
        <w:drawing>
          <wp:anchor distT="0" distB="0" distL="114300" distR="114300" simplePos="0" relativeHeight="251663360" behindDoc="1" locked="0" layoutInCell="1" allowOverlap="1" wp14:anchorId="5F1E28F6" wp14:editId="4D812FF8">
            <wp:simplePos x="0" y="0"/>
            <wp:positionH relativeFrom="margin">
              <wp:posOffset>-537845</wp:posOffset>
            </wp:positionH>
            <wp:positionV relativeFrom="paragraph">
              <wp:posOffset>-398145</wp:posOffset>
            </wp:positionV>
            <wp:extent cx="6840621" cy="4021917"/>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6840621" cy="4021917"/>
                    </a:xfrm>
                    <a:prstGeom prst="rect">
                      <a:avLst/>
                    </a:prstGeom>
                  </pic:spPr>
                </pic:pic>
              </a:graphicData>
            </a:graphic>
            <wp14:sizeRelH relativeFrom="margin">
              <wp14:pctWidth>0</wp14:pctWidth>
            </wp14:sizeRelH>
            <wp14:sizeRelV relativeFrom="margin">
              <wp14:pctHeight>0</wp14:pctHeight>
            </wp14:sizeRelV>
          </wp:anchor>
        </w:drawing>
      </w:r>
    </w:p>
    <w:p w14:paraId="79775436" w14:textId="732D0867" w:rsidR="00222D5B" w:rsidRDefault="00222D5B" w:rsidP="00222D5B">
      <w:pPr>
        <w:pStyle w:val="Paragraphedeliste"/>
        <w:rPr>
          <w:b/>
        </w:rPr>
      </w:pPr>
    </w:p>
    <w:p w14:paraId="71E69346" w14:textId="6581EB39" w:rsidR="00222D5B" w:rsidRDefault="00222D5B" w:rsidP="00222D5B">
      <w:pPr>
        <w:pStyle w:val="Paragraphedeliste"/>
        <w:rPr>
          <w:b/>
        </w:rPr>
      </w:pPr>
    </w:p>
    <w:p w14:paraId="35ACE7C8" w14:textId="2F15BFC2" w:rsidR="00222D5B" w:rsidRDefault="00222D5B" w:rsidP="00222D5B">
      <w:pPr>
        <w:pStyle w:val="Paragraphedeliste"/>
        <w:rPr>
          <w:b/>
        </w:rPr>
      </w:pPr>
    </w:p>
    <w:p w14:paraId="4544A72B" w14:textId="2026C9C5" w:rsidR="00222D5B" w:rsidRDefault="00222D5B" w:rsidP="00222D5B">
      <w:pPr>
        <w:pStyle w:val="Paragraphedeliste"/>
        <w:rPr>
          <w:b/>
        </w:rPr>
      </w:pPr>
    </w:p>
    <w:p w14:paraId="75CDE958" w14:textId="1943DD7D" w:rsidR="00222D5B" w:rsidRDefault="00222D5B" w:rsidP="00222D5B">
      <w:pPr>
        <w:pStyle w:val="Paragraphedeliste"/>
        <w:rPr>
          <w:b/>
        </w:rPr>
      </w:pPr>
    </w:p>
    <w:p w14:paraId="777DD52B" w14:textId="6A85666E" w:rsidR="00222D5B" w:rsidRDefault="00222D5B" w:rsidP="00222D5B">
      <w:pPr>
        <w:pStyle w:val="Paragraphedeliste"/>
        <w:rPr>
          <w:b/>
        </w:rPr>
      </w:pPr>
    </w:p>
    <w:p w14:paraId="3167CABB" w14:textId="77777777" w:rsidR="00222D5B" w:rsidRDefault="00222D5B" w:rsidP="00222D5B">
      <w:pPr>
        <w:pStyle w:val="Paragraphedeliste"/>
        <w:rPr>
          <w:b/>
        </w:rPr>
      </w:pPr>
    </w:p>
    <w:p w14:paraId="75D9485D" w14:textId="77777777" w:rsidR="00222D5B" w:rsidRDefault="00222D5B" w:rsidP="00222D5B">
      <w:pPr>
        <w:pStyle w:val="Paragraphedeliste"/>
        <w:rPr>
          <w:b/>
        </w:rPr>
      </w:pPr>
    </w:p>
    <w:p w14:paraId="2BBA0F39" w14:textId="77777777" w:rsidR="00222D5B" w:rsidRDefault="00222D5B" w:rsidP="00222D5B">
      <w:pPr>
        <w:pStyle w:val="Paragraphedeliste"/>
        <w:rPr>
          <w:b/>
        </w:rPr>
      </w:pPr>
    </w:p>
    <w:p w14:paraId="1BE6C5DE" w14:textId="77777777" w:rsidR="00222D5B" w:rsidRDefault="00222D5B" w:rsidP="00222D5B">
      <w:pPr>
        <w:pStyle w:val="Paragraphedeliste"/>
        <w:rPr>
          <w:b/>
        </w:rPr>
      </w:pPr>
    </w:p>
    <w:p w14:paraId="7F41860C" w14:textId="77777777" w:rsidR="00222D5B" w:rsidRDefault="00222D5B" w:rsidP="00222D5B">
      <w:pPr>
        <w:pStyle w:val="Paragraphedeliste"/>
        <w:rPr>
          <w:b/>
        </w:rPr>
      </w:pPr>
    </w:p>
    <w:p w14:paraId="0FC0879A" w14:textId="77777777" w:rsidR="00222D5B" w:rsidRDefault="00222D5B" w:rsidP="00222D5B">
      <w:pPr>
        <w:pStyle w:val="Paragraphedeliste"/>
        <w:rPr>
          <w:b/>
        </w:rPr>
      </w:pPr>
    </w:p>
    <w:p w14:paraId="681EE18E" w14:textId="77777777" w:rsidR="00222D5B" w:rsidRDefault="00222D5B" w:rsidP="00222D5B">
      <w:pPr>
        <w:pStyle w:val="Paragraphedeliste"/>
        <w:rPr>
          <w:b/>
        </w:rPr>
      </w:pPr>
    </w:p>
    <w:p w14:paraId="03BFF0C9" w14:textId="77777777" w:rsidR="00222D5B" w:rsidRDefault="00222D5B" w:rsidP="00222D5B">
      <w:pPr>
        <w:pStyle w:val="Paragraphedeliste"/>
        <w:rPr>
          <w:b/>
        </w:rPr>
      </w:pPr>
    </w:p>
    <w:p w14:paraId="75850D95" w14:textId="77777777" w:rsidR="00222D5B" w:rsidRDefault="00222D5B" w:rsidP="00222D5B">
      <w:pPr>
        <w:pStyle w:val="Paragraphedeliste"/>
        <w:rPr>
          <w:b/>
        </w:rPr>
      </w:pPr>
    </w:p>
    <w:p w14:paraId="0C6700AC" w14:textId="77777777" w:rsidR="00222D5B" w:rsidRDefault="00222D5B" w:rsidP="00222D5B">
      <w:pPr>
        <w:pStyle w:val="Paragraphedeliste"/>
        <w:rPr>
          <w:b/>
        </w:rPr>
      </w:pPr>
    </w:p>
    <w:p w14:paraId="66917D8E" w14:textId="77777777" w:rsidR="00222D5B" w:rsidRDefault="00222D5B" w:rsidP="00222D5B">
      <w:pPr>
        <w:pStyle w:val="Paragraphedeliste"/>
        <w:rPr>
          <w:b/>
        </w:rPr>
      </w:pPr>
    </w:p>
    <w:p w14:paraId="768A9DD4" w14:textId="77777777" w:rsidR="00222D5B" w:rsidRDefault="00222D5B" w:rsidP="00222D5B">
      <w:pPr>
        <w:pStyle w:val="Paragraphedeliste"/>
        <w:rPr>
          <w:b/>
        </w:rPr>
      </w:pPr>
    </w:p>
    <w:p w14:paraId="3ED5C7C6" w14:textId="77777777" w:rsidR="00222D5B" w:rsidRDefault="00222D5B" w:rsidP="00222D5B">
      <w:pPr>
        <w:pStyle w:val="Paragraphedeliste"/>
        <w:rPr>
          <w:b/>
        </w:rPr>
      </w:pPr>
    </w:p>
    <w:p w14:paraId="2A5DD737" w14:textId="77777777" w:rsidR="00222D5B" w:rsidRDefault="00222D5B" w:rsidP="00222D5B">
      <w:pPr>
        <w:pStyle w:val="Paragraphedeliste"/>
        <w:rPr>
          <w:b/>
        </w:rPr>
      </w:pPr>
    </w:p>
    <w:p w14:paraId="2A732FB1" w14:textId="70E13A03" w:rsidR="00222D5B" w:rsidRDefault="00222D5B" w:rsidP="00222D5B">
      <w:pPr>
        <w:pStyle w:val="Paragraphedeliste"/>
        <w:spacing w:line="276" w:lineRule="auto"/>
        <w:rPr>
          <w:rFonts w:ascii="Trebuchet MS" w:hAnsi="Trebuchet MS"/>
          <w:bCs/>
          <w:szCs w:val="24"/>
          <w:lang w:eastAsia="en-US"/>
        </w:rPr>
      </w:pPr>
      <w:r>
        <w:rPr>
          <w:rFonts w:ascii="Trebuchet MS" w:hAnsi="Trebuchet MS"/>
          <w:bCs/>
          <w:szCs w:val="24"/>
          <w:lang w:eastAsia="en-US"/>
        </w:rPr>
        <w:t>PLAN CANIVEAU DE SECTION 0.6X0.7</w:t>
      </w:r>
    </w:p>
    <w:p w14:paraId="0B7B8153" w14:textId="56278164" w:rsidR="00222D5B" w:rsidRPr="00C535D8" w:rsidRDefault="00222D5B" w:rsidP="00222D5B">
      <w:pPr>
        <w:pStyle w:val="Paragraphedeliste"/>
        <w:spacing w:line="276" w:lineRule="auto"/>
        <w:rPr>
          <w:rFonts w:ascii="Trebuchet MS" w:hAnsi="Trebuchet MS"/>
          <w:bCs/>
          <w:szCs w:val="24"/>
          <w:lang w:eastAsia="en-US"/>
        </w:rPr>
      </w:pPr>
    </w:p>
    <w:p w14:paraId="25F4FA46" w14:textId="449BC6A6" w:rsidR="00226F0F" w:rsidRPr="00C535D8" w:rsidRDefault="00703F92" w:rsidP="00226F0F">
      <w:pPr>
        <w:pStyle w:val="Style9"/>
        <w:suppressAutoHyphens/>
        <w:rPr>
          <w:rFonts w:ascii="Trebuchet MS" w:hAnsi="Trebuchet MS"/>
          <w:bCs/>
        </w:rPr>
        <w:sectPr w:rsidR="00226F0F" w:rsidRPr="00C535D8">
          <w:footnotePr>
            <w:numRestart w:val="eachSect"/>
          </w:footnotePr>
          <w:endnotePr>
            <w:numFmt w:val="decimal"/>
            <w:numRestart w:val="eachSect"/>
          </w:endnotePr>
          <w:pgSz w:w="12240" w:h="15840"/>
          <w:pgMar w:top="1417" w:right="1417" w:bottom="1417" w:left="1417" w:header="720" w:footer="720" w:gutter="0"/>
          <w:cols w:space="720"/>
          <w:titlePg/>
          <w:docGrid w:linePitch="326"/>
        </w:sectPr>
      </w:pPr>
      <w:r>
        <w:rPr>
          <w:noProof/>
        </w:rPr>
        <w:drawing>
          <wp:anchor distT="0" distB="0" distL="114300" distR="114300" simplePos="0" relativeHeight="251664384" behindDoc="1" locked="0" layoutInCell="1" allowOverlap="1" wp14:anchorId="0551BD85" wp14:editId="3B6BC504">
            <wp:simplePos x="0" y="0"/>
            <wp:positionH relativeFrom="margin">
              <wp:align>center</wp:align>
            </wp:positionH>
            <wp:positionV relativeFrom="paragraph">
              <wp:posOffset>239395</wp:posOffset>
            </wp:positionV>
            <wp:extent cx="7107865" cy="409575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7107865" cy="4095750"/>
                    </a:xfrm>
                    <a:prstGeom prst="rect">
                      <a:avLst/>
                    </a:prstGeom>
                  </pic:spPr>
                </pic:pic>
              </a:graphicData>
            </a:graphic>
            <wp14:sizeRelH relativeFrom="margin">
              <wp14:pctWidth>0</wp14:pctWidth>
            </wp14:sizeRelH>
            <wp14:sizeRelV relativeFrom="margin">
              <wp14:pctHeight>0</wp14:pctHeight>
            </wp14:sizeRelV>
          </wp:anchor>
        </w:drawing>
      </w:r>
      <w:r w:rsidR="00226F0F" w:rsidRPr="00C535D8">
        <w:rPr>
          <w:rFonts w:ascii="Trebuchet MS" w:hAnsi="Trebuchet MS"/>
          <w:bCs/>
          <w:noProof/>
          <w:lang w:val="en-US" w:eastAsia="en-US"/>
        </w:rPr>
        <w:drawing>
          <wp:anchor distT="0" distB="0" distL="0" distR="0" simplePos="0" relativeHeight="251659264" behindDoc="1" locked="0" layoutInCell="1" allowOverlap="1" wp14:anchorId="47411B6E" wp14:editId="27C61B96">
            <wp:simplePos x="0" y="0"/>
            <wp:positionH relativeFrom="page">
              <wp:posOffset>1334135</wp:posOffset>
            </wp:positionH>
            <wp:positionV relativeFrom="margin">
              <wp:posOffset>11934190</wp:posOffset>
            </wp:positionV>
            <wp:extent cx="3950335" cy="2225040"/>
            <wp:effectExtent l="0" t="0" r="0" b="381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3950335" cy="2225040"/>
                    </a:xfrm>
                    <a:prstGeom prst="rect">
                      <a:avLst/>
                    </a:prstGeom>
                    <a:noFill/>
                  </pic:spPr>
                </pic:pic>
              </a:graphicData>
            </a:graphic>
          </wp:anchor>
        </w:drawing>
      </w:r>
      <w:r w:rsidR="00226F0F" w:rsidRPr="00C535D8">
        <w:rPr>
          <w:rFonts w:ascii="Trebuchet MS" w:hAnsi="Trebuchet MS"/>
          <w:bCs/>
          <w:noProof/>
          <w:lang w:val="en-US" w:eastAsia="en-US"/>
        </w:rPr>
        <w:drawing>
          <wp:anchor distT="0" distB="0" distL="0" distR="0" simplePos="0" relativeHeight="251660288" behindDoc="1" locked="0" layoutInCell="1" allowOverlap="1" wp14:anchorId="761D0E0C" wp14:editId="53B0EA47">
            <wp:simplePos x="0" y="0"/>
            <wp:positionH relativeFrom="page">
              <wp:posOffset>5441950</wp:posOffset>
            </wp:positionH>
            <wp:positionV relativeFrom="margin">
              <wp:posOffset>11925935</wp:posOffset>
            </wp:positionV>
            <wp:extent cx="3950335" cy="2231390"/>
            <wp:effectExtent l="0" t="0" r="0" b="0"/>
            <wp:wrapNone/>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5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3950335" cy="2231390"/>
                    </a:xfrm>
                    <a:prstGeom prst="rect">
                      <a:avLst/>
                    </a:prstGeom>
                    <a:noFill/>
                  </pic:spPr>
                </pic:pic>
              </a:graphicData>
            </a:graphic>
          </wp:anchor>
        </w:drawing>
      </w:r>
    </w:p>
    <w:tbl>
      <w:tblPr>
        <w:tblW w:w="9378" w:type="dxa"/>
        <w:tblInd w:w="142" w:type="dxa"/>
        <w:tblLayout w:type="fixed"/>
        <w:tblLook w:val="04A0" w:firstRow="1" w:lastRow="0" w:firstColumn="1" w:lastColumn="0" w:noHBand="0" w:noVBand="1"/>
      </w:tblPr>
      <w:tblGrid>
        <w:gridCol w:w="9378"/>
      </w:tblGrid>
      <w:tr w:rsidR="00226F0F" w:rsidRPr="003736BF" w14:paraId="5231BC15" w14:textId="77777777" w:rsidTr="00557AE0">
        <w:trPr>
          <w:trHeight w:val="709"/>
        </w:trPr>
        <w:tc>
          <w:tcPr>
            <w:tcW w:w="9378" w:type="dxa"/>
            <w:vAlign w:val="center"/>
          </w:tcPr>
          <w:p w14:paraId="42321005" w14:textId="77777777" w:rsidR="00226F0F" w:rsidRPr="00C535D8" w:rsidRDefault="00226F0F" w:rsidP="00557AE0">
            <w:pPr>
              <w:pStyle w:val="MainHeading1"/>
              <w:spacing w:line="276" w:lineRule="auto"/>
              <w:jc w:val="both"/>
              <w:rPr>
                <w:rFonts w:ascii="Trebuchet MS" w:hAnsi="Trebuchet MS"/>
                <w:b w:val="0"/>
                <w:sz w:val="24"/>
                <w:szCs w:val="24"/>
              </w:rPr>
            </w:pPr>
            <w:bookmarkStart w:id="171" w:name="_Toc60844123"/>
            <w:r w:rsidRPr="00C535D8">
              <w:rPr>
                <w:rFonts w:ascii="Trebuchet MS" w:hAnsi="Trebuchet MS"/>
                <w:b w:val="0"/>
                <w:sz w:val="24"/>
                <w:szCs w:val="24"/>
              </w:rPr>
              <w:lastRenderedPageBreak/>
              <w:t>ANNEXE 2 : Formulaires de Cotation</w:t>
            </w:r>
            <w:bookmarkEnd w:id="171"/>
          </w:p>
          <w:p w14:paraId="159D64D3" w14:textId="77777777" w:rsidR="00226F0F" w:rsidRPr="00C535D8" w:rsidRDefault="00226F0F" w:rsidP="00557AE0">
            <w:pPr>
              <w:pStyle w:val="SectionVHeader"/>
              <w:spacing w:line="276" w:lineRule="auto"/>
              <w:jc w:val="both"/>
              <w:rPr>
                <w:rFonts w:ascii="Trebuchet MS" w:hAnsi="Trebuchet MS"/>
                <w:b w:val="0"/>
                <w:bCs/>
                <w:sz w:val="24"/>
                <w:szCs w:val="24"/>
              </w:rPr>
            </w:pPr>
            <w:r w:rsidRPr="00C535D8">
              <w:rPr>
                <w:rFonts w:ascii="Trebuchet MS" w:hAnsi="Trebuchet MS"/>
                <w:b w:val="0"/>
                <w:bCs/>
                <w:sz w:val="24"/>
                <w:szCs w:val="24"/>
                <w:lang w:eastAsia="en-US"/>
              </w:rPr>
              <w:t>Cotation de l’Entreprise</w:t>
            </w:r>
            <w:r w:rsidRPr="00C535D8">
              <w:rPr>
                <w:rFonts w:ascii="Trebuchet MS" w:hAnsi="Trebuchet MS"/>
                <w:b w:val="0"/>
                <w:bCs/>
                <w:sz w:val="24"/>
                <w:szCs w:val="24"/>
              </w:rPr>
              <w:t xml:space="preserve"> </w:t>
            </w:r>
          </w:p>
        </w:tc>
      </w:tr>
    </w:tbl>
    <w:p w14:paraId="59094BC4" w14:textId="77777777" w:rsidR="00226F0F" w:rsidRPr="00226F0F" w:rsidRDefault="00226F0F" w:rsidP="00226F0F">
      <w:pPr>
        <w:suppressAutoHyphens/>
        <w:spacing w:line="276" w:lineRule="auto"/>
        <w:jc w:val="both"/>
        <w:rPr>
          <w:rFonts w:ascii="Trebuchet MS" w:hAnsi="Trebuchet MS"/>
          <w:bCs/>
          <w:szCs w:val="24"/>
          <w:lang w:val="fr-CM"/>
        </w:rPr>
      </w:pPr>
    </w:p>
    <w:tbl>
      <w:tblPr>
        <w:tblStyle w:val="Grilledutableau"/>
        <w:tblW w:w="9599" w:type="dxa"/>
        <w:tblInd w:w="421" w:type="dxa"/>
        <w:tblLook w:val="04A0" w:firstRow="1" w:lastRow="0" w:firstColumn="1" w:lastColumn="0" w:noHBand="0" w:noVBand="1"/>
      </w:tblPr>
      <w:tblGrid>
        <w:gridCol w:w="3544"/>
        <w:gridCol w:w="6055"/>
      </w:tblGrid>
      <w:tr w:rsidR="00226F0F" w:rsidRPr="00C535D8" w14:paraId="376AB5C1" w14:textId="77777777" w:rsidTr="00557AE0">
        <w:tc>
          <w:tcPr>
            <w:tcW w:w="3544" w:type="dxa"/>
          </w:tcPr>
          <w:p w14:paraId="54AC8BBF"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De:</w:t>
            </w:r>
          </w:p>
        </w:tc>
        <w:tc>
          <w:tcPr>
            <w:tcW w:w="6055" w:type="dxa"/>
          </w:tcPr>
          <w:p w14:paraId="7A7A0DA7"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w:t>
            </w:r>
            <w:r w:rsidRPr="00C535D8">
              <w:rPr>
                <w:rFonts w:ascii="Trebuchet MS" w:hAnsi="Trebuchet MS"/>
                <w:bCs/>
                <w:i/>
              </w:rPr>
              <w:t>Insérer le nom l’Entreprise</w:t>
            </w:r>
            <w:r w:rsidRPr="00C535D8">
              <w:rPr>
                <w:rFonts w:ascii="Trebuchet MS" w:hAnsi="Trebuchet MS"/>
                <w:bCs/>
              </w:rPr>
              <w:t>]</w:t>
            </w:r>
          </w:p>
        </w:tc>
      </w:tr>
      <w:tr w:rsidR="00226F0F" w:rsidRPr="003736BF" w14:paraId="2CB7E795" w14:textId="77777777" w:rsidTr="00557AE0">
        <w:tc>
          <w:tcPr>
            <w:tcW w:w="3544" w:type="dxa"/>
          </w:tcPr>
          <w:p w14:paraId="13CB9125"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Représentant de l’ Entreprise:</w:t>
            </w:r>
          </w:p>
        </w:tc>
        <w:tc>
          <w:tcPr>
            <w:tcW w:w="6055" w:type="dxa"/>
          </w:tcPr>
          <w:p w14:paraId="038BFEBA"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w:t>
            </w:r>
            <w:r w:rsidRPr="00226F0F">
              <w:rPr>
                <w:rFonts w:ascii="Trebuchet MS" w:hAnsi="Trebuchet MS"/>
                <w:bCs/>
                <w:i/>
                <w:lang w:val="fr-CM"/>
              </w:rPr>
              <w:t>Insérer le nom du Représentant de l’Entreprise</w:t>
            </w:r>
            <w:r w:rsidRPr="00226F0F">
              <w:rPr>
                <w:rFonts w:ascii="Trebuchet MS" w:hAnsi="Trebuchet MS"/>
                <w:bCs/>
                <w:lang w:val="fr-CM"/>
              </w:rPr>
              <w:t>]</w:t>
            </w:r>
          </w:p>
        </w:tc>
      </w:tr>
      <w:tr w:rsidR="00226F0F" w:rsidRPr="003736BF" w14:paraId="4C0EA02C" w14:textId="77777777" w:rsidTr="00557AE0">
        <w:tc>
          <w:tcPr>
            <w:tcW w:w="3544" w:type="dxa"/>
          </w:tcPr>
          <w:p w14:paraId="263C19F2"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Titre/Position:</w:t>
            </w:r>
          </w:p>
        </w:tc>
        <w:tc>
          <w:tcPr>
            <w:tcW w:w="6055" w:type="dxa"/>
          </w:tcPr>
          <w:p w14:paraId="6ABC1215"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w:t>
            </w:r>
            <w:r w:rsidRPr="00226F0F">
              <w:rPr>
                <w:rFonts w:ascii="Trebuchet MS" w:hAnsi="Trebuchet MS"/>
                <w:bCs/>
                <w:i/>
                <w:lang w:val="fr-CM"/>
              </w:rPr>
              <w:t>Insérer le titre ou la position du représentant]</w:t>
            </w:r>
          </w:p>
        </w:tc>
      </w:tr>
      <w:tr w:rsidR="00226F0F" w:rsidRPr="00C535D8" w14:paraId="03169863" w14:textId="77777777" w:rsidTr="00557AE0">
        <w:tc>
          <w:tcPr>
            <w:tcW w:w="3544" w:type="dxa"/>
          </w:tcPr>
          <w:p w14:paraId="68238B14"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Adresse:</w:t>
            </w:r>
          </w:p>
        </w:tc>
        <w:tc>
          <w:tcPr>
            <w:tcW w:w="6055" w:type="dxa"/>
          </w:tcPr>
          <w:p w14:paraId="369B68F7"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w:t>
            </w:r>
            <w:r w:rsidRPr="00C535D8">
              <w:rPr>
                <w:rFonts w:ascii="Trebuchet MS" w:hAnsi="Trebuchet MS"/>
                <w:bCs/>
                <w:i/>
              </w:rPr>
              <w:t>Insérer l’adresse de l’Entreprise</w:t>
            </w:r>
            <w:r w:rsidRPr="00C535D8">
              <w:rPr>
                <w:rFonts w:ascii="Trebuchet MS" w:hAnsi="Trebuchet MS"/>
                <w:bCs/>
              </w:rPr>
              <w:t>]</w:t>
            </w:r>
          </w:p>
        </w:tc>
      </w:tr>
      <w:tr w:rsidR="00226F0F" w:rsidRPr="003736BF" w14:paraId="21D77AC5" w14:textId="77777777" w:rsidTr="00557AE0">
        <w:tc>
          <w:tcPr>
            <w:tcW w:w="3544" w:type="dxa"/>
          </w:tcPr>
          <w:p w14:paraId="14E0BA7A"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Courriel:</w:t>
            </w:r>
          </w:p>
        </w:tc>
        <w:tc>
          <w:tcPr>
            <w:tcW w:w="6055" w:type="dxa"/>
          </w:tcPr>
          <w:p w14:paraId="0C5E89C1"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w:t>
            </w:r>
            <w:r w:rsidRPr="00226F0F">
              <w:rPr>
                <w:rFonts w:ascii="Trebuchet MS" w:hAnsi="Trebuchet MS"/>
                <w:bCs/>
                <w:i/>
                <w:lang w:val="fr-CM"/>
              </w:rPr>
              <w:t>Insérer l’adresse courriel de l’Entreprise</w:t>
            </w:r>
            <w:r w:rsidRPr="00226F0F">
              <w:rPr>
                <w:rFonts w:ascii="Trebuchet MS" w:hAnsi="Trebuchet MS"/>
                <w:bCs/>
                <w:lang w:val="fr-CM"/>
              </w:rPr>
              <w:t>]</w:t>
            </w:r>
          </w:p>
        </w:tc>
      </w:tr>
    </w:tbl>
    <w:p w14:paraId="628DA03F" w14:textId="77777777" w:rsidR="00226F0F" w:rsidRPr="00226F0F" w:rsidRDefault="00226F0F" w:rsidP="00226F0F">
      <w:pPr>
        <w:spacing w:line="276" w:lineRule="auto"/>
        <w:jc w:val="both"/>
        <w:rPr>
          <w:rFonts w:ascii="Trebuchet MS" w:hAnsi="Trebuchet MS"/>
          <w:bCs/>
          <w:szCs w:val="24"/>
          <w:lang w:val="fr-CM"/>
        </w:rPr>
      </w:pPr>
    </w:p>
    <w:tbl>
      <w:tblPr>
        <w:tblStyle w:val="Grilledutableau"/>
        <w:tblW w:w="9360" w:type="dxa"/>
        <w:tblInd w:w="562" w:type="dxa"/>
        <w:tblLook w:val="04A0" w:firstRow="1" w:lastRow="0" w:firstColumn="1" w:lastColumn="0" w:noHBand="0" w:noVBand="1"/>
      </w:tblPr>
      <w:tblGrid>
        <w:gridCol w:w="3443"/>
        <w:gridCol w:w="5917"/>
      </w:tblGrid>
      <w:tr w:rsidR="00226F0F" w:rsidRPr="003736BF" w14:paraId="1AFF3433" w14:textId="77777777" w:rsidTr="00557AE0">
        <w:tc>
          <w:tcPr>
            <w:tcW w:w="3443" w:type="dxa"/>
          </w:tcPr>
          <w:p w14:paraId="6E497211"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A:</w:t>
            </w:r>
          </w:p>
        </w:tc>
        <w:tc>
          <w:tcPr>
            <w:tcW w:w="5917" w:type="dxa"/>
          </w:tcPr>
          <w:p w14:paraId="12A9E692" w14:textId="77777777" w:rsidR="00226F0F" w:rsidRPr="00226F0F" w:rsidRDefault="00226F0F" w:rsidP="00557AE0">
            <w:pPr>
              <w:tabs>
                <w:tab w:val="right" w:pos="5040"/>
                <w:tab w:val="left" w:pos="5220"/>
                <w:tab w:val="left" w:pos="8280"/>
              </w:tabs>
              <w:spacing w:line="276" w:lineRule="auto"/>
              <w:jc w:val="both"/>
              <w:rPr>
                <w:rFonts w:ascii="Trebuchet MS" w:hAnsi="Trebuchet MS"/>
                <w:bCs/>
                <w:lang w:val="fr-CM"/>
              </w:rPr>
            </w:pPr>
            <w:r w:rsidRPr="00226F0F">
              <w:rPr>
                <w:rFonts w:ascii="Trebuchet MS" w:hAnsi="Trebuchet MS"/>
                <w:bCs/>
                <w:lang w:val="fr-CM"/>
              </w:rPr>
              <w:t>[</w:t>
            </w:r>
            <w:r w:rsidRPr="00226F0F">
              <w:rPr>
                <w:rFonts w:ascii="Trebuchet MS" w:hAnsi="Trebuchet MS"/>
                <w:bCs/>
                <w:i/>
                <w:lang w:val="fr-CM"/>
              </w:rPr>
              <w:t>Insérer le nom du Maître d’Ouvrage</w:t>
            </w:r>
            <w:r w:rsidRPr="00226F0F">
              <w:rPr>
                <w:rFonts w:ascii="Trebuchet MS" w:hAnsi="Trebuchet MS"/>
                <w:bCs/>
                <w:lang w:val="fr-CM"/>
              </w:rPr>
              <w:t>]</w:t>
            </w:r>
          </w:p>
        </w:tc>
      </w:tr>
      <w:tr w:rsidR="00226F0F" w:rsidRPr="003736BF" w14:paraId="5D45F808" w14:textId="77777777" w:rsidTr="00557AE0">
        <w:tc>
          <w:tcPr>
            <w:tcW w:w="3443" w:type="dxa"/>
          </w:tcPr>
          <w:p w14:paraId="4B82551B"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Représentant du Maître d’Ouvrage:</w:t>
            </w:r>
          </w:p>
        </w:tc>
        <w:tc>
          <w:tcPr>
            <w:tcW w:w="5917" w:type="dxa"/>
          </w:tcPr>
          <w:p w14:paraId="6207B8B6"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w:t>
            </w:r>
            <w:r w:rsidRPr="00226F0F">
              <w:rPr>
                <w:rFonts w:ascii="Trebuchet MS" w:hAnsi="Trebuchet MS"/>
                <w:bCs/>
                <w:i/>
                <w:lang w:val="fr-CM"/>
              </w:rPr>
              <w:t>Insére le nom du représentant du Maître d’Ouvrage</w:t>
            </w:r>
            <w:r w:rsidRPr="00226F0F">
              <w:rPr>
                <w:rFonts w:ascii="Trebuchet MS" w:hAnsi="Trebuchet MS"/>
                <w:bCs/>
                <w:lang w:val="fr-CM"/>
              </w:rPr>
              <w:t>]</w:t>
            </w:r>
          </w:p>
        </w:tc>
      </w:tr>
      <w:tr w:rsidR="00226F0F" w:rsidRPr="003736BF" w14:paraId="307DCB97" w14:textId="77777777" w:rsidTr="00557AE0">
        <w:tc>
          <w:tcPr>
            <w:tcW w:w="3443" w:type="dxa"/>
          </w:tcPr>
          <w:p w14:paraId="6049238B"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Titre/Position:</w:t>
            </w:r>
          </w:p>
        </w:tc>
        <w:tc>
          <w:tcPr>
            <w:tcW w:w="5917" w:type="dxa"/>
          </w:tcPr>
          <w:p w14:paraId="70E58720"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w:t>
            </w:r>
            <w:r w:rsidRPr="00226F0F">
              <w:rPr>
                <w:rFonts w:ascii="Trebuchet MS" w:hAnsi="Trebuchet MS"/>
                <w:bCs/>
                <w:i/>
                <w:lang w:val="fr-CM"/>
              </w:rPr>
              <w:t>Insérer le titre ou position du Représentant</w:t>
            </w:r>
            <w:r w:rsidRPr="00226F0F">
              <w:rPr>
                <w:rFonts w:ascii="Trebuchet MS" w:hAnsi="Trebuchet MS"/>
                <w:bCs/>
                <w:lang w:val="fr-CM"/>
              </w:rPr>
              <w:t>]</w:t>
            </w:r>
          </w:p>
        </w:tc>
      </w:tr>
      <w:tr w:rsidR="00226F0F" w:rsidRPr="003736BF" w14:paraId="18C37938" w14:textId="77777777" w:rsidTr="00557AE0">
        <w:tc>
          <w:tcPr>
            <w:tcW w:w="3443" w:type="dxa"/>
          </w:tcPr>
          <w:p w14:paraId="64F82829"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Adresse :</w:t>
            </w:r>
          </w:p>
        </w:tc>
        <w:tc>
          <w:tcPr>
            <w:tcW w:w="5917" w:type="dxa"/>
          </w:tcPr>
          <w:p w14:paraId="1F29919A" w14:textId="77777777" w:rsidR="00226F0F" w:rsidRPr="00226F0F" w:rsidRDefault="00226F0F" w:rsidP="00557AE0">
            <w:pPr>
              <w:spacing w:line="276" w:lineRule="auto"/>
              <w:jc w:val="both"/>
              <w:rPr>
                <w:rFonts w:ascii="Trebuchet MS" w:hAnsi="Trebuchet MS"/>
                <w:bCs/>
                <w:lang w:val="fr-CM"/>
              </w:rPr>
            </w:pPr>
            <w:r w:rsidRPr="00226F0F">
              <w:rPr>
                <w:rFonts w:ascii="Trebuchet MS" w:hAnsi="Trebuchet MS"/>
                <w:bCs/>
                <w:lang w:val="fr-CM"/>
              </w:rPr>
              <w:t>[</w:t>
            </w:r>
            <w:r w:rsidRPr="00226F0F">
              <w:rPr>
                <w:rFonts w:ascii="Trebuchet MS" w:hAnsi="Trebuchet MS"/>
                <w:bCs/>
                <w:i/>
                <w:lang w:val="fr-CM"/>
              </w:rPr>
              <w:t>Insérer l’adresse du Maître d’Ouvrage, y compris l’adresse courriel</w:t>
            </w:r>
            <w:r w:rsidRPr="00226F0F">
              <w:rPr>
                <w:rFonts w:ascii="Trebuchet MS" w:hAnsi="Trebuchet MS"/>
                <w:bCs/>
                <w:lang w:val="fr-CM"/>
              </w:rPr>
              <w:t>]</w:t>
            </w:r>
          </w:p>
        </w:tc>
      </w:tr>
      <w:tr w:rsidR="00226F0F" w:rsidRPr="00C535D8" w14:paraId="5D0AEEAF" w14:textId="77777777" w:rsidTr="00557AE0">
        <w:tc>
          <w:tcPr>
            <w:tcW w:w="3443" w:type="dxa"/>
          </w:tcPr>
          <w:p w14:paraId="1E0E1CA2"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DC Ref No.:</w:t>
            </w:r>
          </w:p>
        </w:tc>
        <w:tc>
          <w:tcPr>
            <w:tcW w:w="5917" w:type="dxa"/>
          </w:tcPr>
          <w:p w14:paraId="1E6D2AAD" w14:textId="77777777" w:rsidR="00226F0F" w:rsidRPr="00C535D8" w:rsidRDefault="00226F0F" w:rsidP="00557AE0">
            <w:pPr>
              <w:spacing w:line="276" w:lineRule="auto"/>
              <w:jc w:val="both"/>
              <w:rPr>
                <w:rFonts w:ascii="Trebuchet MS" w:hAnsi="Trebuchet MS"/>
                <w:bCs/>
              </w:rPr>
            </w:pPr>
          </w:p>
        </w:tc>
      </w:tr>
      <w:tr w:rsidR="00226F0F" w:rsidRPr="00C535D8" w14:paraId="36CD30AE" w14:textId="77777777" w:rsidTr="00557AE0">
        <w:tc>
          <w:tcPr>
            <w:tcW w:w="3443" w:type="dxa"/>
          </w:tcPr>
          <w:p w14:paraId="0773A67D" w14:textId="77777777" w:rsidR="00226F0F" w:rsidRPr="00C535D8" w:rsidRDefault="00226F0F" w:rsidP="00557AE0">
            <w:pPr>
              <w:spacing w:line="276" w:lineRule="auto"/>
              <w:jc w:val="both"/>
              <w:rPr>
                <w:rFonts w:ascii="Trebuchet MS" w:hAnsi="Trebuchet MS"/>
                <w:bCs/>
              </w:rPr>
            </w:pPr>
            <w:r w:rsidRPr="00C535D8">
              <w:rPr>
                <w:rFonts w:ascii="Trebuchet MS" w:hAnsi="Trebuchet MS"/>
                <w:bCs/>
              </w:rPr>
              <w:t>Date de la Cotation:</w:t>
            </w:r>
          </w:p>
        </w:tc>
        <w:tc>
          <w:tcPr>
            <w:tcW w:w="5917" w:type="dxa"/>
          </w:tcPr>
          <w:p w14:paraId="7AC6C6FF" w14:textId="77777777" w:rsidR="00226F0F" w:rsidRPr="00C535D8" w:rsidRDefault="00226F0F" w:rsidP="00557AE0">
            <w:pPr>
              <w:spacing w:line="276" w:lineRule="auto"/>
              <w:jc w:val="both"/>
              <w:rPr>
                <w:rFonts w:ascii="Trebuchet MS" w:hAnsi="Trebuchet MS"/>
                <w:bCs/>
              </w:rPr>
            </w:pPr>
          </w:p>
        </w:tc>
      </w:tr>
    </w:tbl>
    <w:p w14:paraId="78D1496A" w14:textId="77777777" w:rsidR="00226F0F" w:rsidRPr="00C535D8" w:rsidRDefault="00226F0F" w:rsidP="00226F0F">
      <w:pPr>
        <w:suppressAutoHyphens/>
        <w:spacing w:line="276" w:lineRule="auto"/>
        <w:jc w:val="both"/>
        <w:rPr>
          <w:rFonts w:ascii="Trebuchet MS" w:hAnsi="Trebuchet MS"/>
          <w:bCs/>
          <w:szCs w:val="24"/>
        </w:rPr>
      </w:pPr>
    </w:p>
    <w:p w14:paraId="0FFA6F48"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Cher </w:t>
      </w:r>
      <w:r w:rsidRPr="00226F0F">
        <w:rPr>
          <w:rFonts w:ascii="Trebuchet MS" w:hAnsi="Trebuchet MS"/>
          <w:bCs/>
          <w:i/>
          <w:szCs w:val="24"/>
          <w:lang w:val="fr-CM"/>
        </w:rPr>
        <w:t>[insérer le nonm du représentant du Maître d’Ouvrage]</w:t>
      </w:r>
    </w:p>
    <w:p w14:paraId="158BD5BB" w14:textId="77777777" w:rsidR="00226F0F" w:rsidRPr="00226F0F" w:rsidRDefault="00226F0F" w:rsidP="00226F0F">
      <w:pPr>
        <w:suppressAutoHyphens/>
        <w:spacing w:line="276" w:lineRule="auto"/>
        <w:jc w:val="both"/>
        <w:rPr>
          <w:rFonts w:ascii="Trebuchet MS" w:hAnsi="Trebuchet MS"/>
          <w:bCs/>
          <w:szCs w:val="24"/>
          <w:lang w:val="fr-CM"/>
        </w:rPr>
      </w:pPr>
    </w:p>
    <w:p w14:paraId="30931FBB"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SOUMISSION DE COTATION</w:t>
      </w:r>
    </w:p>
    <w:p w14:paraId="173516A3" w14:textId="77777777" w:rsidR="00226F0F" w:rsidRPr="00226F0F" w:rsidRDefault="00226F0F" w:rsidP="00226F0F">
      <w:pPr>
        <w:suppressAutoHyphens/>
        <w:spacing w:line="276" w:lineRule="auto"/>
        <w:jc w:val="both"/>
        <w:rPr>
          <w:rFonts w:ascii="Trebuchet MS" w:hAnsi="Trebuchet MS"/>
          <w:bCs/>
          <w:szCs w:val="24"/>
          <w:lang w:val="fr-CM"/>
        </w:rPr>
      </w:pPr>
    </w:p>
    <w:p w14:paraId="6AB22C8D" w14:textId="77777777" w:rsidR="00226F0F" w:rsidRPr="00226F0F" w:rsidRDefault="00226F0F" w:rsidP="00226F0F">
      <w:pPr>
        <w:spacing w:line="276" w:lineRule="auto"/>
        <w:ind w:left="360" w:hanging="360"/>
        <w:jc w:val="both"/>
        <w:rPr>
          <w:rFonts w:ascii="Trebuchet MS" w:hAnsi="Trebuchet MS"/>
          <w:bCs/>
          <w:szCs w:val="24"/>
          <w:lang w:val="fr-CM"/>
        </w:rPr>
      </w:pPr>
      <w:r w:rsidRPr="00226F0F">
        <w:rPr>
          <w:rFonts w:ascii="Trebuchet MS" w:hAnsi="Trebuchet MS"/>
          <w:bCs/>
          <w:szCs w:val="24"/>
          <w:lang w:val="fr-CM"/>
        </w:rPr>
        <w:t xml:space="preserve">1. Conformité et aucune réserve </w:t>
      </w:r>
    </w:p>
    <w:p w14:paraId="5064060C" w14:textId="77777777" w:rsidR="00226F0F" w:rsidRPr="00226F0F" w:rsidRDefault="00226F0F" w:rsidP="00226F0F">
      <w:pPr>
        <w:shd w:val="clear" w:color="auto" w:fill="FFFFFF" w:themeFill="background1"/>
        <w:spacing w:line="276" w:lineRule="auto"/>
        <w:ind w:left="360"/>
        <w:jc w:val="both"/>
        <w:rPr>
          <w:rFonts w:ascii="Trebuchet MS" w:hAnsi="Trebuchet MS"/>
          <w:bCs/>
          <w:szCs w:val="24"/>
          <w:lang w:val="fr-CM"/>
        </w:rPr>
      </w:pPr>
      <w:r w:rsidRPr="00226F0F">
        <w:rPr>
          <w:rFonts w:ascii="Trebuchet MS" w:hAnsi="Trebuchet MS"/>
          <w:bCs/>
          <w:szCs w:val="24"/>
          <w:lang w:val="fr-CM"/>
        </w:rPr>
        <w:t>En réponse à la DC nommée ci-dessus, nous offrons de réaliser les Travaux selon la présente Cotation et en conformité avec la DC, les calendriers de réalisation et les spécifications techniques.</w:t>
      </w:r>
      <w:r w:rsidRPr="00226F0F">
        <w:rPr>
          <w:rFonts w:ascii="Trebuchet MS" w:hAnsi="Trebuchet MS"/>
          <w:bCs/>
          <w:szCs w:val="24"/>
          <w:shd w:val="clear" w:color="auto" w:fill="FFFFFF" w:themeFill="background1"/>
          <w:lang w:val="fr-CM"/>
        </w:rPr>
        <w:t xml:space="preserve"> </w:t>
      </w:r>
      <w:r w:rsidRPr="00226F0F">
        <w:rPr>
          <w:rFonts w:ascii="Trebuchet MS" w:hAnsi="Trebuchet MS"/>
          <w:bCs/>
          <w:szCs w:val="24"/>
          <w:lang w:val="fr-CM"/>
        </w:rPr>
        <w:t>Nous confirmons que nous avons examiné et n’avons aucune réserve sur la DC y compris le Marché.</w:t>
      </w:r>
    </w:p>
    <w:p w14:paraId="2848D89F" w14:textId="77777777" w:rsidR="00226F0F" w:rsidRPr="00226F0F" w:rsidRDefault="00226F0F" w:rsidP="00226F0F">
      <w:pPr>
        <w:spacing w:line="276" w:lineRule="auto"/>
        <w:ind w:left="360" w:hanging="360"/>
        <w:jc w:val="both"/>
        <w:rPr>
          <w:rFonts w:ascii="Trebuchet MS" w:hAnsi="Trebuchet MS"/>
          <w:bCs/>
          <w:szCs w:val="24"/>
          <w:lang w:val="fr-CM"/>
        </w:rPr>
      </w:pPr>
      <w:r w:rsidRPr="00226F0F">
        <w:rPr>
          <w:rFonts w:ascii="Trebuchet MS" w:hAnsi="Trebuchet MS"/>
          <w:bCs/>
          <w:szCs w:val="24"/>
          <w:lang w:val="fr-CM"/>
        </w:rPr>
        <w:t>2. Eligibilté</w:t>
      </w:r>
    </w:p>
    <w:p w14:paraId="0DAB1293" w14:textId="77777777" w:rsidR="00226F0F" w:rsidRPr="00226F0F" w:rsidRDefault="00226F0F" w:rsidP="00226F0F">
      <w:pPr>
        <w:spacing w:line="276" w:lineRule="auto"/>
        <w:ind w:left="360"/>
        <w:jc w:val="both"/>
        <w:rPr>
          <w:rFonts w:ascii="Trebuchet MS" w:hAnsi="Trebuchet MS"/>
          <w:bCs/>
          <w:szCs w:val="24"/>
          <w:lang w:val="fr-CM"/>
        </w:rPr>
      </w:pPr>
      <w:r w:rsidRPr="00C535D8">
        <w:rPr>
          <w:rFonts w:ascii="Trebuchet MS" w:hAnsi="Trebuchet MS"/>
          <w:bCs/>
          <w:szCs w:val="24"/>
          <w:lang w:val="fr"/>
        </w:rPr>
        <w:t xml:space="preserve">Nous répondons aux exigences d’admissibilité et n’avons aucun conflit d’intérêts, conformément à la Demande de Cotation. </w:t>
      </w:r>
    </w:p>
    <w:p w14:paraId="76F43777" w14:textId="77777777" w:rsidR="00226F0F" w:rsidRPr="00C535D8" w:rsidRDefault="00226F0F" w:rsidP="00226F0F">
      <w:pPr>
        <w:numPr>
          <w:ilvl w:val="0"/>
          <w:numId w:val="63"/>
        </w:numPr>
        <w:spacing w:after="0" w:line="276" w:lineRule="auto"/>
        <w:ind w:left="360"/>
        <w:jc w:val="both"/>
        <w:rPr>
          <w:rFonts w:ascii="Trebuchet MS" w:hAnsi="Trebuchet MS"/>
          <w:bCs/>
          <w:szCs w:val="24"/>
        </w:rPr>
      </w:pPr>
      <w:r w:rsidRPr="00C535D8">
        <w:rPr>
          <w:rFonts w:ascii="Trebuchet MS" w:hAnsi="Trebuchet MS"/>
          <w:bCs/>
          <w:szCs w:val="24"/>
          <w:lang w:val="fr"/>
        </w:rPr>
        <w:t>Suspension et exclusion</w:t>
      </w:r>
    </w:p>
    <w:p w14:paraId="1200B490" w14:textId="77777777" w:rsidR="00226F0F" w:rsidRPr="00226F0F" w:rsidRDefault="00226F0F" w:rsidP="00226F0F">
      <w:pPr>
        <w:spacing w:line="276" w:lineRule="auto"/>
        <w:ind w:left="360"/>
        <w:jc w:val="both"/>
        <w:rPr>
          <w:rFonts w:ascii="Trebuchet MS" w:hAnsi="Trebuchet MS"/>
          <w:bCs/>
          <w:szCs w:val="24"/>
          <w:lang w:val="fr-CM"/>
        </w:rPr>
      </w:pPr>
      <w:r w:rsidRPr="00226F0F">
        <w:rPr>
          <w:rFonts w:ascii="Trebuchet MS" w:hAnsi="Trebuchet MS"/>
          <w:bCs/>
          <w:szCs w:val="24"/>
          <w:lang w:val="fr-CM"/>
        </w:rPr>
        <w:t xml:space="preserve">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w:t>
      </w:r>
      <w:r w:rsidRPr="00226F0F">
        <w:rPr>
          <w:rFonts w:ascii="Trebuchet MS" w:hAnsi="Trebuchet MS"/>
          <w:bCs/>
          <w:szCs w:val="24"/>
          <w:lang w:val="fr-CM"/>
        </w:rPr>
        <w:lastRenderedPageBreak/>
        <w:t>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14:paraId="401BB42E" w14:textId="77777777" w:rsidR="00226F0F" w:rsidRPr="00C535D8" w:rsidRDefault="00226F0F" w:rsidP="00226F0F">
      <w:pPr>
        <w:pStyle w:val="Paragraphedeliste"/>
        <w:numPr>
          <w:ilvl w:val="0"/>
          <w:numId w:val="63"/>
        </w:numPr>
        <w:spacing w:line="276" w:lineRule="auto"/>
        <w:ind w:left="360"/>
        <w:rPr>
          <w:rFonts w:ascii="Trebuchet MS" w:hAnsi="Trebuchet MS"/>
          <w:bCs/>
          <w:szCs w:val="24"/>
          <w:lang w:eastAsia="en-US"/>
        </w:rPr>
      </w:pPr>
      <w:r w:rsidRPr="00C535D8">
        <w:rPr>
          <w:rFonts w:ascii="Trebuchet MS" w:hAnsi="Trebuchet MS"/>
          <w:bCs/>
          <w:szCs w:val="24"/>
          <w:lang w:eastAsia="en-US"/>
        </w:rPr>
        <w:t xml:space="preserve">Prix de la Cotation </w:t>
      </w:r>
    </w:p>
    <w:p w14:paraId="01DC2793" w14:textId="77777777" w:rsidR="00226F0F" w:rsidRPr="00226F0F" w:rsidRDefault="00226F0F" w:rsidP="00226F0F">
      <w:pPr>
        <w:keepNext/>
        <w:spacing w:line="276" w:lineRule="auto"/>
        <w:ind w:left="360"/>
        <w:jc w:val="both"/>
        <w:rPr>
          <w:rFonts w:ascii="Trebuchet MS" w:hAnsi="Trebuchet MS"/>
          <w:bCs/>
          <w:i/>
          <w:iCs/>
          <w:szCs w:val="24"/>
          <w:lang w:val="fr-CM"/>
        </w:rPr>
      </w:pPr>
      <w:r w:rsidRPr="00226F0F">
        <w:rPr>
          <w:rFonts w:ascii="Trebuchet MS" w:hAnsi="Trebuchet MS"/>
          <w:bCs/>
          <w:szCs w:val="24"/>
          <w:lang w:val="fr-CM"/>
        </w:rPr>
        <w:t xml:space="preserve">Le prix total de notre offre est </w:t>
      </w:r>
      <w:r w:rsidRPr="00226F0F">
        <w:rPr>
          <w:rFonts w:ascii="Trebuchet MS" w:hAnsi="Trebuchet MS"/>
          <w:bCs/>
          <w:i/>
          <w:szCs w:val="24"/>
          <w:lang w:val="fr-CM"/>
        </w:rPr>
        <w:t>[</w:t>
      </w:r>
      <w:r w:rsidRPr="00226F0F">
        <w:rPr>
          <w:rFonts w:ascii="Trebuchet MS" w:hAnsi="Trebuchet MS"/>
          <w:bCs/>
          <w:i/>
          <w:iCs/>
          <w:szCs w:val="24"/>
          <w:lang w:val="fr-CM"/>
        </w:rPr>
        <w:t xml:space="preserve">insérer l’une des options suivantes selo le cas] </w:t>
      </w:r>
    </w:p>
    <w:p w14:paraId="75E6E43A" w14:textId="77777777" w:rsidR="00226F0F" w:rsidRPr="00226F0F" w:rsidRDefault="00226F0F" w:rsidP="00226F0F">
      <w:pPr>
        <w:spacing w:line="276" w:lineRule="auto"/>
        <w:ind w:left="360"/>
        <w:jc w:val="both"/>
        <w:rPr>
          <w:rFonts w:ascii="Trebuchet MS" w:hAnsi="Trebuchet MS"/>
          <w:bCs/>
          <w:szCs w:val="24"/>
          <w:lang w:val="fr-CM"/>
        </w:rPr>
      </w:pPr>
      <w:r w:rsidRPr="00226F0F">
        <w:rPr>
          <w:rFonts w:ascii="Trebuchet MS" w:hAnsi="Trebuchet MS"/>
          <w:bCs/>
          <w:i/>
          <w:iCs/>
          <w:szCs w:val="24"/>
          <w:lang w:val="fr-CM"/>
        </w:rPr>
        <w:t>[Option 1, en cas de lot umique:]</w:t>
      </w:r>
      <w:r w:rsidRPr="00226F0F">
        <w:rPr>
          <w:rFonts w:ascii="Trebuchet MS" w:hAnsi="Trebuchet MS"/>
          <w:bCs/>
          <w:szCs w:val="24"/>
          <w:lang w:val="fr-CM"/>
        </w:rPr>
        <w:t xml:space="preserve"> Le prix total est le suivant : </w:t>
      </w:r>
      <w:r w:rsidRPr="00226F0F">
        <w:rPr>
          <w:rFonts w:ascii="Trebuchet MS" w:hAnsi="Trebuchet MS"/>
          <w:bCs/>
          <w:i/>
          <w:iCs/>
          <w:szCs w:val="24"/>
          <w:u w:val="single"/>
          <w:lang w:val="fr-CM"/>
        </w:rPr>
        <w:t>[insérer le prix total de la cotation en chiffres et en lettres, en indiquant les différents montants et les monnaies respectives];</w:t>
      </w:r>
      <w:r w:rsidRPr="00226F0F">
        <w:rPr>
          <w:rFonts w:ascii="Trebuchet MS" w:hAnsi="Trebuchet MS"/>
          <w:bCs/>
          <w:i/>
          <w:iCs/>
          <w:szCs w:val="24"/>
          <w:lang w:val="fr-CM"/>
        </w:rPr>
        <w:t xml:space="preserve"> </w:t>
      </w:r>
    </w:p>
    <w:p w14:paraId="35CE7D42" w14:textId="77777777" w:rsidR="00226F0F" w:rsidRPr="00226F0F" w:rsidRDefault="00226F0F" w:rsidP="00226F0F">
      <w:pPr>
        <w:spacing w:line="276" w:lineRule="auto"/>
        <w:ind w:left="360"/>
        <w:jc w:val="both"/>
        <w:rPr>
          <w:rFonts w:ascii="Trebuchet MS" w:hAnsi="Trebuchet MS"/>
          <w:bCs/>
          <w:szCs w:val="24"/>
          <w:lang w:val="fr-CM"/>
        </w:rPr>
      </w:pPr>
      <w:r w:rsidRPr="00226F0F">
        <w:rPr>
          <w:rFonts w:ascii="Trebuchet MS" w:hAnsi="Trebuchet MS"/>
          <w:bCs/>
          <w:szCs w:val="24"/>
          <w:lang w:val="fr-CM"/>
        </w:rPr>
        <w:t xml:space="preserve">Ou </w:t>
      </w:r>
    </w:p>
    <w:p w14:paraId="4DA82504" w14:textId="77777777" w:rsidR="00226F0F" w:rsidRPr="00226F0F" w:rsidRDefault="00226F0F" w:rsidP="00226F0F">
      <w:pPr>
        <w:spacing w:line="276" w:lineRule="auto"/>
        <w:ind w:left="360"/>
        <w:jc w:val="both"/>
        <w:rPr>
          <w:rFonts w:ascii="Trebuchet MS" w:hAnsi="Trebuchet MS"/>
          <w:bCs/>
          <w:szCs w:val="24"/>
          <w:lang w:val="fr-CM"/>
        </w:rPr>
      </w:pPr>
      <w:r w:rsidRPr="00226F0F">
        <w:rPr>
          <w:rFonts w:ascii="Trebuchet MS" w:hAnsi="Trebuchet MS"/>
          <w:bCs/>
          <w:i/>
          <w:iCs/>
          <w:szCs w:val="24"/>
          <w:shd w:val="clear" w:color="auto" w:fill="FFFFFF" w:themeFill="background1"/>
          <w:lang w:val="fr-CM"/>
        </w:rPr>
        <w:t>[Option2, en cas de lots multiples:]</w:t>
      </w:r>
      <w:r w:rsidRPr="00226F0F">
        <w:rPr>
          <w:rFonts w:ascii="Trebuchet MS" w:hAnsi="Trebuchet MS"/>
          <w:bCs/>
          <w:szCs w:val="24"/>
          <w:shd w:val="clear" w:color="auto" w:fill="FFFFFF" w:themeFill="background1"/>
          <w:lang w:val="fr-CM"/>
        </w:rPr>
        <w:t xml:space="preserve"> a) le prix total de chaque lot </w:t>
      </w:r>
      <w:r w:rsidRPr="00226F0F">
        <w:rPr>
          <w:rFonts w:ascii="Trebuchet MS" w:hAnsi="Trebuchet MS"/>
          <w:bCs/>
          <w:i/>
          <w:iCs/>
          <w:szCs w:val="24"/>
          <w:shd w:val="clear" w:color="auto" w:fill="FFFFFF" w:themeFill="background1"/>
          <w:lang w:val="fr-CM"/>
        </w:rPr>
        <w:t>[insérer le prix total de chaque lot en  chiffres et lettres,en  indiquant les différents montants et les monnaies respectives] </w:t>
      </w:r>
      <w:r w:rsidRPr="00226F0F">
        <w:rPr>
          <w:rFonts w:ascii="Trebuchet MS" w:hAnsi="Trebuchet MS"/>
          <w:bCs/>
          <w:szCs w:val="24"/>
          <w:shd w:val="clear" w:color="auto" w:fill="FFFFFF" w:themeFill="background1"/>
          <w:lang w:val="fr-CM"/>
        </w:rPr>
        <w:t>;</w:t>
      </w:r>
      <w:r w:rsidRPr="00226F0F">
        <w:rPr>
          <w:rFonts w:ascii="Trebuchet MS" w:hAnsi="Trebuchet MS"/>
          <w:bCs/>
          <w:szCs w:val="24"/>
          <w:shd w:val="clear" w:color="auto" w:fill="F0F0A0"/>
          <w:lang w:val="fr-CM"/>
        </w:rPr>
        <w:t xml:space="preserve"> </w:t>
      </w:r>
      <w:r w:rsidRPr="00226F0F">
        <w:rPr>
          <w:rFonts w:ascii="Trebuchet MS" w:hAnsi="Trebuchet MS"/>
          <w:bCs/>
          <w:szCs w:val="24"/>
          <w:lang w:val="fr-CM"/>
        </w:rPr>
        <w:t>b) le prix total de tous les lots (somme de tous les lots) [</w:t>
      </w:r>
      <w:r w:rsidRPr="00226F0F">
        <w:rPr>
          <w:rFonts w:ascii="Trebuchet MS" w:hAnsi="Trebuchet MS"/>
          <w:bCs/>
          <w:i/>
          <w:iCs/>
          <w:szCs w:val="24"/>
          <w:lang w:val="fr-CM"/>
        </w:rPr>
        <w:t>insérer le prix total de tous les lots en chiffres et lettres,en  indiquant les différents montants et les monnaies respectives</w:t>
      </w:r>
      <w:r w:rsidRPr="00226F0F">
        <w:rPr>
          <w:rFonts w:ascii="Trebuchet MS" w:hAnsi="Trebuchet MS"/>
          <w:bCs/>
          <w:szCs w:val="24"/>
          <w:lang w:val="fr-CM"/>
        </w:rPr>
        <w:t xml:space="preserve">] ; </w:t>
      </w:r>
      <w:r w:rsidRPr="00226F0F">
        <w:rPr>
          <w:rFonts w:ascii="Trebuchet MS" w:hAnsi="Trebuchet MS"/>
          <w:bCs/>
          <w:i/>
          <w:iCs/>
          <w:szCs w:val="24"/>
          <w:lang w:val="fr-CM"/>
        </w:rPr>
        <w:t xml:space="preserve">c) le rabais pour l’attribution de plus d’un lot [indiquer toutes les remises] </w:t>
      </w:r>
    </w:p>
    <w:p w14:paraId="46A0F4B4" w14:textId="77777777" w:rsidR="00226F0F" w:rsidRPr="00226F0F" w:rsidRDefault="00226F0F" w:rsidP="00226F0F">
      <w:pPr>
        <w:spacing w:line="276" w:lineRule="auto"/>
        <w:ind w:left="360" w:hanging="360"/>
        <w:jc w:val="both"/>
        <w:rPr>
          <w:rFonts w:ascii="Trebuchet MS" w:hAnsi="Trebuchet MS"/>
          <w:bCs/>
          <w:szCs w:val="24"/>
          <w:lang w:val="fr-CM"/>
        </w:rPr>
      </w:pPr>
      <w:r w:rsidRPr="00226F0F">
        <w:rPr>
          <w:rFonts w:ascii="Trebuchet MS" w:hAnsi="Trebuchet MS"/>
          <w:bCs/>
          <w:szCs w:val="24"/>
          <w:lang w:val="fr-CM"/>
        </w:rPr>
        <w:t xml:space="preserve">5. Validité de la Cotation  </w:t>
      </w:r>
    </w:p>
    <w:p w14:paraId="27D86699" w14:textId="77777777" w:rsidR="00226F0F" w:rsidRPr="00226F0F" w:rsidRDefault="00226F0F" w:rsidP="00226F0F">
      <w:pPr>
        <w:spacing w:line="276" w:lineRule="auto"/>
        <w:ind w:left="360"/>
        <w:jc w:val="both"/>
        <w:rPr>
          <w:rFonts w:ascii="Trebuchet MS" w:hAnsi="Trebuchet MS"/>
          <w:bCs/>
          <w:szCs w:val="24"/>
          <w:lang w:val="fr-CM"/>
        </w:rPr>
      </w:pPr>
      <w:r w:rsidRPr="00226F0F">
        <w:rPr>
          <w:rFonts w:ascii="Trebuchet MS" w:hAnsi="Trebuchet MS"/>
          <w:bCs/>
          <w:szCs w:val="24"/>
          <w:lang w:val="fr-CM"/>
        </w:rPr>
        <w:t xml:space="preserve">Notre Cotation est valide jusqu’à la date spécifiée dans la DC, et elle restera contraignante pour nous et peut être acceptée à tout moment avant son expiration. </w:t>
      </w:r>
    </w:p>
    <w:p w14:paraId="33E4C0D1" w14:textId="77777777" w:rsidR="00226F0F" w:rsidRPr="00226F0F" w:rsidRDefault="00226F0F" w:rsidP="00226F0F">
      <w:pPr>
        <w:spacing w:line="276" w:lineRule="auto"/>
        <w:ind w:left="360" w:hanging="360"/>
        <w:jc w:val="both"/>
        <w:rPr>
          <w:rFonts w:ascii="Trebuchet MS" w:hAnsi="Trebuchet MS"/>
          <w:bCs/>
          <w:szCs w:val="24"/>
          <w:lang w:val="fr-CM"/>
        </w:rPr>
      </w:pPr>
      <w:r w:rsidRPr="00226F0F">
        <w:rPr>
          <w:rFonts w:ascii="Trebuchet MS" w:hAnsi="Trebuchet MS"/>
          <w:bCs/>
          <w:szCs w:val="24"/>
          <w:lang w:val="fr-CM"/>
        </w:rPr>
        <w:t xml:space="preserve">6. Garantie de bonne exécution </w:t>
      </w:r>
      <w:r w:rsidRPr="00226F0F">
        <w:rPr>
          <w:rFonts w:ascii="Trebuchet MS" w:hAnsi="Trebuchet MS"/>
          <w:bCs/>
          <w:i/>
          <w:iCs/>
          <w:szCs w:val="24"/>
          <w:lang w:val="fr-CM"/>
        </w:rPr>
        <w:t>[supprimer si la Garantie de Bonne Exécution n’est pas exigée</w:t>
      </w:r>
      <w:r w:rsidRPr="00226F0F">
        <w:rPr>
          <w:rFonts w:ascii="Trebuchet MS" w:hAnsi="Trebuchet MS"/>
          <w:bCs/>
          <w:i/>
          <w:szCs w:val="24"/>
          <w:lang w:val="fr-CM"/>
        </w:rPr>
        <w:t>]</w:t>
      </w:r>
    </w:p>
    <w:p w14:paraId="69C5E578" w14:textId="77777777" w:rsidR="00226F0F" w:rsidRPr="00226F0F" w:rsidRDefault="00226F0F" w:rsidP="00226F0F">
      <w:pPr>
        <w:spacing w:line="276" w:lineRule="auto"/>
        <w:ind w:left="360"/>
        <w:jc w:val="both"/>
        <w:rPr>
          <w:rFonts w:ascii="Trebuchet MS" w:hAnsi="Trebuchet MS"/>
          <w:bCs/>
          <w:szCs w:val="24"/>
          <w:lang w:val="fr-CM"/>
        </w:rPr>
      </w:pPr>
      <w:r w:rsidRPr="00226F0F">
        <w:rPr>
          <w:rFonts w:ascii="Trebuchet MS" w:hAnsi="Trebuchet MS"/>
          <w:bCs/>
          <w:szCs w:val="24"/>
          <w:lang w:val="fr-CM"/>
        </w:rPr>
        <w:t>Si nous sommes attributaires du marché, nous nous engageons à obtenir une Garantie de bonne exécution conformément à la DC.</w:t>
      </w:r>
    </w:p>
    <w:p w14:paraId="68011ABC" w14:textId="77777777" w:rsidR="00226F0F" w:rsidRPr="00226F0F" w:rsidRDefault="00226F0F" w:rsidP="00226F0F">
      <w:pPr>
        <w:tabs>
          <w:tab w:val="left" w:pos="0"/>
          <w:tab w:val="right" w:pos="9000"/>
        </w:tabs>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7.   Commissions, avantages, honoraires </w:t>
      </w:r>
    </w:p>
    <w:p w14:paraId="0D6B9EF4" w14:textId="77777777" w:rsidR="00226F0F" w:rsidRPr="00226F0F" w:rsidRDefault="00226F0F" w:rsidP="00226F0F">
      <w:pPr>
        <w:spacing w:line="276" w:lineRule="auto"/>
        <w:ind w:left="360"/>
        <w:jc w:val="both"/>
        <w:rPr>
          <w:rFonts w:ascii="Trebuchet MS" w:hAnsi="Trebuchet MS"/>
          <w:bCs/>
          <w:szCs w:val="24"/>
          <w:lang w:val="fr-CM"/>
        </w:rPr>
      </w:pPr>
      <w:r w:rsidRPr="00226F0F">
        <w:rPr>
          <w:rFonts w:ascii="Trebuchet MS" w:hAnsi="Trebuchet MS"/>
          <w:bCs/>
          <w:szCs w:val="24"/>
          <w:lang w:val="fr-CM"/>
        </w:rPr>
        <w:t>Nous avons payé ou paierons les commissions, avantages et honoraires en rapport avec la procédure de Demande de Cotation ou l’exécution/la signature du marché :</w:t>
      </w:r>
    </w:p>
    <w:p w14:paraId="74BDA565" w14:textId="77777777" w:rsidR="00226F0F" w:rsidRPr="00226F0F" w:rsidRDefault="00226F0F" w:rsidP="00226F0F">
      <w:pPr>
        <w:tabs>
          <w:tab w:val="left" w:pos="540"/>
          <w:tab w:val="right" w:pos="9000"/>
        </w:tabs>
        <w:suppressAutoHyphens/>
        <w:spacing w:line="276" w:lineRule="auto"/>
        <w:ind w:left="540"/>
        <w:jc w:val="both"/>
        <w:rPr>
          <w:rFonts w:ascii="Trebuchet MS" w:hAnsi="Trebuchet MS"/>
          <w:bCs/>
          <w:szCs w:val="24"/>
          <w:lang w:val="fr-CM"/>
        </w:rPr>
      </w:pPr>
      <w:r w:rsidRPr="00226F0F">
        <w:rPr>
          <w:rFonts w:ascii="Trebuchet MS" w:hAnsi="Trebuchet MS"/>
          <w:bCs/>
          <w:i/>
          <w:iCs/>
          <w:szCs w:val="24"/>
          <w:lang w:val="fr-CM"/>
        </w:rPr>
        <w:t>[indiquer le nom complet de chaque bénéficiaire, son adresse complète, le motif de versement de chacun des commissions, avantages et honoraires, le montant et la monnaie, le cas échéant]</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3"/>
        <w:gridCol w:w="2520"/>
        <w:gridCol w:w="2070"/>
        <w:gridCol w:w="1800"/>
      </w:tblGrid>
      <w:tr w:rsidR="00226F0F" w:rsidRPr="00C535D8" w14:paraId="2A6653E0" w14:textId="77777777" w:rsidTr="00557AE0">
        <w:tc>
          <w:tcPr>
            <w:tcW w:w="2403" w:type="dxa"/>
          </w:tcPr>
          <w:p w14:paraId="2A7EFAB8" w14:textId="77777777" w:rsidR="00226F0F" w:rsidRPr="00C535D8" w:rsidRDefault="00226F0F" w:rsidP="00557AE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bCs/>
                <w:szCs w:val="24"/>
              </w:rPr>
            </w:pPr>
            <w:r w:rsidRPr="00C535D8">
              <w:rPr>
                <w:rFonts w:ascii="Trebuchet MS" w:hAnsi="Trebuchet MS"/>
                <w:bCs/>
                <w:szCs w:val="24"/>
              </w:rPr>
              <w:t>Nom du Bénéficiaire</w:t>
            </w:r>
          </w:p>
        </w:tc>
        <w:tc>
          <w:tcPr>
            <w:tcW w:w="2520" w:type="dxa"/>
          </w:tcPr>
          <w:p w14:paraId="64653564" w14:textId="77777777" w:rsidR="00226F0F" w:rsidRPr="00C535D8" w:rsidRDefault="00226F0F" w:rsidP="00557AE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bCs/>
                <w:szCs w:val="24"/>
              </w:rPr>
            </w:pPr>
            <w:r w:rsidRPr="00C535D8">
              <w:rPr>
                <w:rFonts w:ascii="Trebuchet MS" w:hAnsi="Trebuchet MS"/>
                <w:bCs/>
                <w:szCs w:val="24"/>
              </w:rPr>
              <w:t>Adresse</w:t>
            </w:r>
          </w:p>
        </w:tc>
        <w:tc>
          <w:tcPr>
            <w:tcW w:w="2070" w:type="dxa"/>
          </w:tcPr>
          <w:p w14:paraId="19BE2149" w14:textId="77777777" w:rsidR="00226F0F" w:rsidRPr="00C535D8" w:rsidRDefault="00226F0F" w:rsidP="00557AE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bCs/>
                <w:szCs w:val="24"/>
              </w:rPr>
            </w:pPr>
            <w:r w:rsidRPr="00C535D8">
              <w:rPr>
                <w:rFonts w:ascii="Trebuchet MS" w:hAnsi="Trebuchet MS"/>
                <w:bCs/>
                <w:szCs w:val="24"/>
              </w:rPr>
              <w:t>Motif</w:t>
            </w:r>
          </w:p>
        </w:tc>
        <w:tc>
          <w:tcPr>
            <w:tcW w:w="1800" w:type="dxa"/>
          </w:tcPr>
          <w:p w14:paraId="2E0FACD6" w14:textId="77777777" w:rsidR="00226F0F" w:rsidRPr="00C535D8" w:rsidRDefault="00226F0F" w:rsidP="00557AE0">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line="276" w:lineRule="auto"/>
              <w:jc w:val="both"/>
              <w:rPr>
                <w:rFonts w:ascii="Trebuchet MS" w:hAnsi="Trebuchet MS"/>
                <w:bCs/>
                <w:szCs w:val="24"/>
              </w:rPr>
            </w:pPr>
            <w:r w:rsidRPr="00C535D8">
              <w:rPr>
                <w:rFonts w:ascii="Trebuchet MS" w:hAnsi="Trebuchet MS"/>
                <w:bCs/>
                <w:szCs w:val="24"/>
              </w:rPr>
              <w:t>Montant</w:t>
            </w:r>
          </w:p>
        </w:tc>
      </w:tr>
      <w:tr w:rsidR="00226F0F" w:rsidRPr="00C535D8" w14:paraId="2D72898E" w14:textId="77777777" w:rsidTr="00557AE0">
        <w:tc>
          <w:tcPr>
            <w:tcW w:w="2403" w:type="dxa"/>
          </w:tcPr>
          <w:p w14:paraId="32AC92D1" w14:textId="77777777" w:rsidR="00226F0F" w:rsidRPr="00C535D8" w:rsidRDefault="00226F0F" w:rsidP="00557AE0">
            <w:pPr>
              <w:tabs>
                <w:tab w:val="right" w:pos="2304"/>
              </w:tabs>
              <w:suppressAutoHyphens/>
              <w:spacing w:line="276" w:lineRule="auto"/>
              <w:jc w:val="both"/>
              <w:rPr>
                <w:rFonts w:ascii="Trebuchet MS" w:hAnsi="Trebuchet MS"/>
                <w:bCs/>
                <w:szCs w:val="24"/>
                <w:u w:val="single"/>
              </w:rPr>
            </w:pPr>
          </w:p>
        </w:tc>
        <w:tc>
          <w:tcPr>
            <w:tcW w:w="2520" w:type="dxa"/>
          </w:tcPr>
          <w:p w14:paraId="2189189F" w14:textId="77777777" w:rsidR="00226F0F" w:rsidRPr="00C535D8" w:rsidRDefault="00226F0F" w:rsidP="00557AE0">
            <w:pPr>
              <w:tabs>
                <w:tab w:val="right" w:pos="2232"/>
              </w:tabs>
              <w:suppressAutoHyphens/>
              <w:spacing w:line="276" w:lineRule="auto"/>
              <w:jc w:val="both"/>
              <w:rPr>
                <w:rFonts w:ascii="Trebuchet MS" w:hAnsi="Trebuchet MS"/>
                <w:bCs/>
                <w:szCs w:val="24"/>
                <w:u w:val="single"/>
              </w:rPr>
            </w:pPr>
          </w:p>
        </w:tc>
        <w:tc>
          <w:tcPr>
            <w:tcW w:w="2070" w:type="dxa"/>
          </w:tcPr>
          <w:p w14:paraId="2382442F" w14:textId="77777777" w:rsidR="00226F0F" w:rsidRPr="00C535D8" w:rsidRDefault="00226F0F" w:rsidP="00557AE0">
            <w:pPr>
              <w:tabs>
                <w:tab w:val="right" w:pos="1782"/>
              </w:tabs>
              <w:suppressAutoHyphens/>
              <w:spacing w:line="276" w:lineRule="auto"/>
              <w:jc w:val="both"/>
              <w:rPr>
                <w:rFonts w:ascii="Trebuchet MS" w:hAnsi="Trebuchet MS"/>
                <w:bCs/>
                <w:szCs w:val="24"/>
                <w:u w:val="single"/>
              </w:rPr>
            </w:pPr>
          </w:p>
        </w:tc>
        <w:tc>
          <w:tcPr>
            <w:tcW w:w="1800" w:type="dxa"/>
          </w:tcPr>
          <w:p w14:paraId="577E904C" w14:textId="77777777" w:rsidR="00226F0F" w:rsidRPr="00C535D8" w:rsidRDefault="00226F0F" w:rsidP="00557AE0">
            <w:pPr>
              <w:tabs>
                <w:tab w:val="right" w:pos="1242"/>
              </w:tabs>
              <w:suppressAutoHyphens/>
              <w:spacing w:line="276" w:lineRule="auto"/>
              <w:jc w:val="both"/>
              <w:rPr>
                <w:rFonts w:ascii="Trebuchet MS" w:hAnsi="Trebuchet MS"/>
                <w:bCs/>
                <w:szCs w:val="24"/>
                <w:u w:val="single"/>
              </w:rPr>
            </w:pPr>
          </w:p>
        </w:tc>
      </w:tr>
      <w:tr w:rsidR="00226F0F" w:rsidRPr="00C535D8" w14:paraId="32ADC556" w14:textId="77777777" w:rsidTr="00557AE0">
        <w:tc>
          <w:tcPr>
            <w:tcW w:w="2403" w:type="dxa"/>
          </w:tcPr>
          <w:p w14:paraId="1E13CD2D" w14:textId="77777777" w:rsidR="00226F0F" w:rsidRPr="00C535D8" w:rsidRDefault="00226F0F" w:rsidP="00557AE0">
            <w:pPr>
              <w:tabs>
                <w:tab w:val="right" w:pos="2304"/>
              </w:tabs>
              <w:suppressAutoHyphens/>
              <w:spacing w:line="276" w:lineRule="auto"/>
              <w:jc w:val="both"/>
              <w:rPr>
                <w:rFonts w:ascii="Trebuchet MS" w:hAnsi="Trebuchet MS"/>
                <w:bCs/>
                <w:szCs w:val="24"/>
                <w:u w:val="single"/>
              </w:rPr>
            </w:pPr>
          </w:p>
        </w:tc>
        <w:tc>
          <w:tcPr>
            <w:tcW w:w="2520" w:type="dxa"/>
          </w:tcPr>
          <w:p w14:paraId="78B300D9" w14:textId="77777777" w:rsidR="00226F0F" w:rsidRPr="00C535D8" w:rsidRDefault="00226F0F" w:rsidP="00557AE0">
            <w:pPr>
              <w:tabs>
                <w:tab w:val="right" w:pos="2232"/>
              </w:tabs>
              <w:suppressAutoHyphens/>
              <w:spacing w:line="276" w:lineRule="auto"/>
              <w:jc w:val="both"/>
              <w:rPr>
                <w:rFonts w:ascii="Trebuchet MS" w:hAnsi="Trebuchet MS"/>
                <w:bCs/>
                <w:szCs w:val="24"/>
                <w:u w:val="single"/>
              </w:rPr>
            </w:pPr>
          </w:p>
        </w:tc>
        <w:tc>
          <w:tcPr>
            <w:tcW w:w="2070" w:type="dxa"/>
          </w:tcPr>
          <w:p w14:paraId="06348C4E" w14:textId="77777777" w:rsidR="00226F0F" w:rsidRPr="00C535D8" w:rsidRDefault="00226F0F" w:rsidP="00557AE0">
            <w:pPr>
              <w:tabs>
                <w:tab w:val="right" w:pos="1782"/>
              </w:tabs>
              <w:suppressAutoHyphens/>
              <w:spacing w:line="276" w:lineRule="auto"/>
              <w:jc w:val="both"/>
              <w:rPr>
                <w:rFonts w:ascii="Trebuchet MS" w:hAnsi="Trebuchet MS"/>
                <w:bCs/>
                <w:szCs w:val="24"/>
                <w:u w:val="single"/>
              </w:rPr>
            </w:pPr>
          </w:p>
        </w:tc>
        <w:tc>
          <w:tcPr>
            <w:tcW w:w="1800" w:type="dxa"/>
          </w:tcPr>
          <w:p w14:paraId="28F74F66" w14:textId="77777777" w:rsidR="00226F0F" w:rsidRPr="00C535D8" w:rsidRDefault="00226F0F" w:rsidP="00557AE0">
            <w:pPr>
              <w:tabs>
                <w:tab w:val="right" w:pos="1242"/>
              </w:tabs>
              <w:suppressAutoHyphens/>
              <w:spacing w:line="276" w:lineRule="auto"/>
              <w:jc w:val="both"/>
              <w:rPr>
                <w:rFonts w:ascii="Trebuchet MS" w:hAnsi="Trebuchet MS"/>
                <w:bCs/>
                <w:szCs w:val="24"/>
                <w:u w:val="single"/>
              </w:rPr>
            </w:pPr>
          </w:p>
        </w:tc>
      </w:tr>
      <w:tr w:rsidR="00226F0F" w:rsidRPr="00C535D8" w14:paraId="77BD63AF" w14:textId="77777777" w:rsidTr="00557AE0">
        <w:tc>
          <w:tcPr>
            <w:tcW w:w="2403" w:type="dxa"/>
          </w:tcPr>
          <w:p w14:paraId="4F784072" w14:textId="77777777" w:rsidR="00226F0F" w:rsidRPr="00C535D8" w:rsidRDefault="00226F0F" w:rsidP="00557AE0">
            <w:pPr>
              <w:tabs>
                <w:tab w:val="right" w:pos="2304"/>
              </w:tabs>
              <w:suppressAutoHyphens/>
              <w:spacing w:line="276" w:lineRule="auto"/>
              <w:jc w:val="both"/>
              <w:rPr>
                <w:rFonts w:ascii="Trebuchet MS" w:hAnsi="Trebuchet MS"/>
                <w:bCs/>
                <w:szCs w:val="24"/>
                <w:u w:val="single"/>
              </w:rPr>
            </w:pPr>
          </w:p>
        </w:tc>
        <w:tc>
          <w:tcPr>
            <w:tcW w:w="2520" w:type="dxa"/>
          </w:tcPr>
          <w:p w14:paraId="534D24D6" w14:textId="77777777" w:rsidR="00226F0F" w:rsidRPr="00C535D8" w:rsidRDefault="00226F0F" w:rsidP="00557AE0">
            <w:pPr>
              <w:tabs>
                <w:tab w:val="right" w:pos="2232"/>
              </w:tabs>
              <w:suppressAutoHyphens/>
              <w:spacing w:line="276" w:lineRule="auto"/>
              <w:jc w:val="both"/>
              <w:rPr>
                <w:rFonts w:ascii="Trebuchet MS" w:hAnsi="Trebuchet MS"/>
                <w:bCs/>
                <w:szCs w:val="24"/>
                <w:u w:val="single"/>
              </w:rPr>
            </w:pPr>
          </w:p>
        </w:tc>
        <w:tc>
          <w:tcPr>
            <w:tcW w:w="2070" w:type="dxa"/>
          </w:tcPr>
          <w:p w14:paraId="518B1443" w14:textId="77777777" w:rsidR="00226F0F" w:rsidRPr="00C535D8" w:rsidRDefault="00226F0F" w:rsidP="00557AE0">
            <w:pPr>
              <w:tabs>
                <w:tab w:val="right" w:pos="1782"/>
              </w:tabs>
              <w:suppressAutoHyphens/>
              <w:spacing w:line="276" w:lineRule="auto"/>
              <w:jc w:val="both"/>
              <w:rPr>
                <w:rFonts w:ascii="Trebuchet MS" w:hAnsi="Trebuchet MS"/>
                <w:bCs/>
                <w:szCs w:val="24"/>
                <w:u w:val="single"/>
              </w:rPr>
            </w:pPr>
          </w:p>
        </w:tc>
        <w:tc>
          <w:tcPr>
            <w:tcW w:w="1800" w:type="dxa"/>
          </w:tcPr>
          <w:p w14:paraId="5F95251B" w14:textId="77777777" w:rsidR="00226F0F" w:rsidRPr="00C535D8" w:rsidRDefault="00226F0F" w:rsidP="00557AE0">
            <w:pPr>
              <w:tabs>
                <w:tab w:val="right" w:pos="1242"/>
              </w:tabs>
              <w:suppressAutoHyphens/>
              <w:spacing w:line="276" w:lineRule="auto"/>
              <w:jc w:val="both"/>
              <w:rPr>
                <w:rFonts w:ascii="Trebuchet MS" w:hAnsi="Trebuchet MS"/>
                <w:bCs/>
                <w:szCs w:val="24"/>
                <w:u w:val="single"/>
              </w:rPr>
            </w:pPr>
          </w:p>
        </w:tc>
      </w:tr>
      <w:tr w:rsidR="00226F0F" w:rsidRPr="00C535D8" w14:paraId="03A24E26" w14:textId="77777777" w:rsidTr="00557AE0">
        <w:tc>
          <w:tcPr>
            <w:tcW w:w="2403" w:type="dxa"/>
          </w:tcPr>
          <w:p w14:paraId="37A6197A" w14:textId="77777777" w:rsidR="00226F0F" w:rsidRPr="00C535D8" w:rsidRDefault="00226F0F" w:rsidP="00557AE0">
            <w:pPr>
              <w:tabs>
                <w:tab w:val="right" w:pos="2304"/>
              </w:tabs>
              <w:suppressAutoHyphens/>
              <w:spacing w:line="276" w:lineRule="auto"/>
              <w:jc w:val="both"/>
              <w:rPr>
                <w:rFonts w:ascii="Trebuchet MS" w:hAnsi="Trebuchet MS"/>
                <w:bCs/>
                <w:szCs w:val="24"/>
                <w:u w:val="single"/>
              </w:rPr>
            </w:pPr>
          </w:p>
        </w:tc>
        <w:tc>
          <w:tcPr>
            <w:tcW w:w="2520" w:type="dxa"/>
          </w:tcPr>
          <w:p w14:paraId="7A2C1C2F" w14:textId="77777777" w:rsidR="00226F0F" w:rsidRPr="00C535D8" w:rsidRDefault="00226F0F" w:rsidP="00557AE0">
            <w:pPr>
              <w:tabs>
                <w:tab w:val="right" w:pos="2232"/>
              </w:tabs>
              <w:suppressAutoHyphens/>
              <w:spacing w:line="276" w:lineRule="auto"/>
              <w:jc w:val="both"/>
              <w:rPr>
                <w:rFonts w:ascii="Trebuchet MS" w:hAnsi="Trebuchet MS"/>
                <w:bCs/>
                <w:szCs w:val="24"/>
                <w:u w:val="single"/>
              </w:rPr>
            </w:pPr>
          </w:p>
        </w:tc>
        <w:tc>
          <w:tcPr>
            <w:tcW w:w="2070" w:type="dxa"/>
          </w:tcPr>
          <w:p w14:paraId="09422021" w14:textId="77777777" w:rsidR="00226F0F" w:rsidRPr="00C535D8" w:rsidRDefault="00226F0F" w:rsidP="00557AE0">
            <w:pPr>
              <w:tabs>
                <w:tab w:val="right" w:pos="1782"/>
              </w:tabs>
              <w:suppressAutoHyphens/>
              <w:spacing w:line="276" w:lineRule="auto"/>
              <w:jc w:val="both"/>
              <w:rPr>
                <w:rFonts w:ascii="Trebuchet MS" w:hAnsi="Trebuchet MS"/>
                <w:bCs/>
                <w:szCs w:val="24"/>
                <w:u w:val="single"/>
              </w:rPr>
            </w:pPr>
          </w:p>
        </w:tc>
        <w:tc>
          <w:tcPr>
            <w:tcW w:w="1800" w:type="dxa"/>
          </w:tcPr>
          <w:p w14:paraId="48D73893" w14:textId="77777777" w:rsidR="00226F0F" w:rsidRPr="00C535D8" w:rsidRDefault="00226F0F" w:rsidP="00557AE0">
            <w:pPr>
              <w:tabs>
                <w:tab w:val="right" w:pos="1242"/>
              </w:tabs>
              <w:suppressAutoHyphens/>
              <w:spacing w:line="276" w:lineRule="auto"/>
              <w:jc w:val="both"/>
              <w:rPr>
                <w:rFonts w:ascii="Trebuchet MS" w:hAnsi="Trebuchet MS"/>
                <w:bCs/>
                <w:szCs w:val="24"/>
                <w:u w:val="single"/>
              </w:rPr>
            </w:pPr>
          </w:p>
        </w:tc>
      </w:tr>
    </w:tbl>
    <w:p w14:paraId="049CCD1E" w14:textId="77777777" w:rsidR="00226F0F" w:rsidRPr="00226F0F" w:rsidRDefault="00226F0F" w:rsidP="00226F0F">
      <w:pPr>
        <w:suppressAutoHyphens/>
        <w:spacing w:line="276" w:lineRule="auto"/>
        <w:ind w:left="567"/>
        <w:jc w:val="both"/>
        <w:rPr>
          <w:rFonts w:ascii="Trebuchet MS" w:hAnsi="Trebuchet MS"/>
          <w:bCs/>
          <w:szCs w:val="24"/>
          <w:lang w:val="fr-CM"/>
        </w:rPr>
      </w:pPr>
      <w:r w:rsidRPr="00226F0F">
        <w:rPr>
          <w:rFonts w:ascii="Trebuchet MS" w:hAnsi="Trebuchet MS"/>
          <w:bCs/>
          <w:szCs w:val="24"/>
          <w:lang w:val="fr-CM"/>
        </w:rPr>
        <w:t>(Si aucune somme n’a été versée ou ne doit être versée, porter la mention « néant »).</w:t>
      </w:r>
    </w:p>
    <w:p w14:paraId="0E75AC0D" w14:textId="77777777" w:rsidR="00226F0F" w:rsidRPr="00226F0F" w:rsidRDefault="00226F0F" w:rsidP="00226F0F">
      <w:pPr>
        <w:suppressAutoHyphens/>
        <w:spacing w:line="276" w:lineRule="auto"/>
        <w:ind w:left="284"/>
        <w:jc w:val="both"/>
        <w:rPr>
          <w:rFonts w:ascii="Trebuchet MS" w:hAnsi="Trebuchet MS"/>
          <w:bCs/>
          <w:szCs w:val="24"/>
          <w:lang w:val="fr-CM"/>
        </w:rPr>
      </w:pPr>
    </w:p>
    <w:p w14:paraId="53563262" w14:textId="77777777" w:rsidR="00226F0F" w:rsidRPr="00226F0F" w:rsidRDefault="00226F0F" w:rsidP="00226F0F">
      <w:pPr>
        <w:spacing w:line="276" w:lineRule="auto"/>
        <w:ind w:left="360" w:hanging="360"/>
        <w:jc w:val="both"/>
        <w:rPr>
          <w:rFonts w:ascii="Trebuchet MS" w:hAnsi="Trebuchet MS"/>
          <w:bCs/>
          <w:szCs w:val="24"/>
          <w:lang w:val="fr-CM"/>
        </w:rPr>
      </w:pPr>
      <w:r w:rsidRPr="00226F0F">
        <w:rPr>
          <w:rFonts w:ascii="Trebuchet MS" w:hAnsi="Trebuchet MS"/>
          <w:bCs/>
          <w:szCs w:val="24"/>
          <w:lang w:val="fr-CM"/>
        </w:rPr>
        <w:t xml:space="preserve">8. Aucune obligation d’accepter </w:t>
      </w:r>
    </w:p>
    <w:p w14:paraId="2CD7B444" w14:textId="77777777" w:rsidR="00226F0F" w:rsidRPr="00226F0F" w:rsidRDefault="00226F0F" w:rsidP="00226F0F">
      <w:pPr>
        <w:spacing w:line="276" w:lineRule="auto"/>
        <w:ind w:left="360"/>
        <w:jc w:val="both"/>
        <w:rPr>
          <w:rFonts w:ascii="Trebuchet MS" w:hAnsi="Trebuchet MS"/>
          <w:bCs/>
          <w:szCs w:val="24"/>
          <w:lang w:val="fr-CM"/>
        </w:rPr>
      </w:pPr>
      <w:r w:rsidRPr="00226F0F">
        <w:rPr>
          <w:rFonts w:ascii="Trebuchet MS" w:hAnsi="Trebuchet MS"/>
          <w:bCs/>
          <w:szCs w:val="24"/>
          <w:lang w:val="fr-CM"/>
        </w:rPr>
        <w:t>Nous comprenons que vous vous réservez le droit:</w:t>
      </w:r>
    </w:p>
    <w:p w14:paraId="6A2B664C" w14:textId="77777777" w:rsidR="00226F0F" w:rsidRPr="00226F0F" w:rsidRDefault="00226F0F" w:rsidP="00226F0F">
      <w:pPr>
        <w:spacing w:line="276" w:lineRule="auto"/>
        <w:ind w:left="630" w:hanging="204"/>
        <w:jc w:val="both"/>
        <w:rPr>
          <w:rFonts w:ascii="Trebuchet MS" w:hAnsi="Trebuchet MS"/>
          <w:bCs/>
          <w:szCs w:val="24"/>
          <w:lang w:val="fr-CM"/>
        </w:rPr>
      </w:pPr>
      <w:r w:rsidRPr="00226F0F">
        <w:rPr>
          <w:rFonts w:ascii="Trebuchet MS" w:hAnsi="Trebuchet MS"/>
          <w:bCs/>
          <w:szCs w:val="24"/>
          <w:lang w:val="fr-CM"/>
        </w:rPr>
        <w:t>a. d’accepter ou de rejeter toute cotation et que vous n’êtes pas tenus d’accepter la cotation de coût évalué le plus bas, ou toute autre cotation que vous pourriez recevoir, et</w:t>
      </w:r>
    </w:p>
    <w:p w14:paraId="1E006A65" w14:textId="77777777" w:rsidR="00226F0F" w:rsidRPr="00226F0F" w:rsidRDefault="00226F0F" w:rsidP="00226F0F">
      <w:pPr>
        <w:spacing w:line="276" w:lineRule="auto"/>
        <w:ind w:left="630" w:hanging="204"/>
        <w:jc w:val="both"/>
        <w:rPr>
          <w:rFonts w:ascii="Trebuchet MS" w:hAnsi="Trebuchet MS"/>
          <w:bCs/>
          <w:szCs w:val="24"/>
          <w:lang w:val="fr-CM"/>
        </w:rPr>
      </w:pPr>
      <w:r w:rsidRPr="00226F0F">
        <w:rPr>
          <w:rFonts w:ascii="Trebuchet MS" w:hAnsi="Trebuchet MS"/>
          <w:bCs/>
          <w:szCs w:val="24"/>
          <w:lang w:val="fr-CM"/>
        </w:rPr>
        <w:t>b. d’annuler le processus de DC à tout moment avant l’attribution du marché sans engager de responsabilité envers les Entreprises.</w:t>
      </w:r>
    </w:p>
    <w:p w14:paraId="10FE770A" w14:textId="77777777" w:rsidR="00226F0F" w:rsidRPr="00226F0F" w:rsidRDefault="00226F0F" w:rsidP="00226F0F">
      <w:pPr>
        <w:spacing w:line="276" w:lineRule="auto"/>
        <w:ind w:left="360" w:hanging="360"/>
        <w:jc w:val="both"/>
        <w:rPr>
          <w:rFonts w:ascii="Trebuchet MS" w:hAnsi="Trebuchet MS"/>
          <w:bCs/>
          <w:szCs w:val="24"/>
          <w:lang w:val="fr-CM"/>
        </w:rPr>
      </w:pPr>
      <w:r w:rsidRPr="00226F0F">
        <w:rPr>
          <w:rFonts w:ascii="Trebuchet MS" w:hAnsi="Trebuchet MS"/>
          <w:bCs/>
          <w:szCs w:val="24"/>
          <w:lang w:val="fr-CM"/>
        </w:rPr>
        <w:t xml:space="preserve">9. Fraude et corruption </w:t>
      </w:r>
    </w:p>
    <w:p w14:paraId="0D298604" w14:textId="77777777" w:rsidR="00226F0F" w:rsidRPr="00226F0F" w:rsidRDefault="00226F0F" w:rsidP="00226F0F">
      <w:pPr>
        <w:spacing w:line="276" w:lineRule="auto"/>
        <w:ind w:left="360"/>
        <w:jc w:val="both"/>
        <w:rPr>
          <w:rFonts w:ascii="Trebuchet MS" w:hAnsi="Trebuchet MS"/>
          <w:bCs/>
          <w:szCs w:val="24"/>
          <w:lang w:val="fr-CM"/>
        </w:rPr>
      </w:pPr>
      <w:r w:rsidRPr="00226F0F">
        <w:rPr>
          <w:rFonts w:ascii="Trebuchet MS" w:hAnsi="Trebuchet MS"/>
          <w:bCs/>
          <w:szCs w:val="24"/>
          <w:lang w:val="fr-CM"/>
        </w:rPr>
        <w:t>Nous certifions par la présente que nous avons pris des mesures pour nous assurer qu’aucune personne agissant pour nous, ou en notre nom, ne s’engage dans tout type de Fraude et de Corruption.</w:t>
      </w:r>
    </w:p>
    <w:p w14:paraId="0D06F098" w14:textId="77777777" w:rsidR="00226F0F" w:rsidRPr="00226F0F" w:rsidRDefault="00226F0F" w:rsidP="00226F0F">
      <w:pPr>
        <w:spacing w:line="276" w:lineRule="auto"/>
        <w:jc w:val="both"/>
        <w:rPr>
          <w:rFonts w:ascii="Trebuchet MS" w:hAnsi="Trebuchet MS"/>
          <w:bCs/>
          <w:szCs w:val="24"/>
          <w:lang w:val="fr-CM"/>
        </w:rPr>
      </w:pPr>
    </w:p>
    <w:p w14:paraId="5E489FFA"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Au nom de l’Entreprise :</w:t>
      </w:r>
    </w:p>
    <w:p w14:paraId="232E32D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Nom de la personne dûment autorisée à signer la Cotation au nom de l’Entreprise : </w:t>
      </w:r>
      <w:r w:rsidRPr="00226F0F">
        <w:rPr>
          <w:rFonts w:ascii="Trebuchet MS" w:hAnsi="Trebuchet MS"/>
          <w:bCs/>
          <w:szCs w:val="24"/>
          <w:u w:val="single"/>
          <w:lang w:val="fr-CM"/>
        </w:rPr>
        <w:t xml:space="preserve">[insérer le nom complet de la personne </w:t>
      </w:r>
      <w:r w:rsidRPr="00226F0F">
        <w:rPr>
          <w:rFonts w:ascii="Trebuchet MS" w:hAnsi="Trebuchet MS"/>
          <w:bCs/>
          <w:i/>
          <w:iCs/>
          <w:szCs w:val="24"/>
          <w:u w:val="single"/>
          <w:lang w:val="fr-CM"/>
        </w:rPr>
        <w:t>dûment autorisée à signer la Cotation</w:t>
      </w:r>
      <w:r w:rsidRPr="00226F0F">
        <w:rPr>
          <w:rFonts w:ascii="Trebuchet MS" w:hAnsi="Trebuchet MS"/>
          <w:bCs/>
          <w:szCs w:val="24"/>
          <w:u w:val="single"/>
          <w:lang w:val="fr-CM"/>
        </w:rPr>
        <w:t>]</w:t>
      </w:r>
    </w:p>
    <w:p w14:paraId="3E60D644"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Titre de la personne signant la Cotation: </w:t>
      </w:r>
      <w:r w:rsidRPr="00226F0F">
        <w:rPr>
          <w:rFonts w:ascii="Trebuchet MS" w:hAnsi="Trebuchet MS"/>
          <w:bCs/>
          <w:i/>
          <w:iCs/>
          <w:szCs w:val="24"/>
          <w:lang w:val="fr-CM"/>
        </w:rPr>
        <w:t>[</w:t>
      </w:r>
      <w:r w:rsidRPr="00226F0F">
        <w:rPr>
          <w:rFonts w:ascii="Trebuchet MS" w:hAnsi="Trebuchet MS"/>
          <w:bCs/>
          <w:i/>
          <w:iCs/>
          <w:szCs w:val="24"/>
          <w:u w:val="single"/>
          <w:lang w:val="fr-CM"/>
        </w:rPr>
        <w:t>insérer le titre complet de la personne signant la Cotation</w:t>
      </w:r>
      <w:r w:rsidRPr="00226F0F">
        <w:rPr>
          <w:rFonts w:ascii="Trebuchet MS" w:hAnsi="Trebuchet MS"/>
          <w:bCs/>
          <w:i/>
          <w:iCs/>
          <w:szCs w:val="24"/>
          <w:lang w:val="fr-CM"/>
        </w:rPr>
        <w:t xml:space="preserve">] </w:t>
      </w:r>
    </w:p>
    <w:p w14:paraId="2408D415" w14:textId="77777777" w:rsidR="00226F0F" w:rsidRPr="00226F0F" w:rsidRDefault="00226F0F" w:rsidP="00226F0F">
      <w:pPr>
        <w:spacing w:line="276" w:lineRule="auto"/>
        <w:jc w:val="both"/>
        <w:rPr>
          <w:rFonts w:ascii="Trebuchet MS" w:hAnsi="Trebuchet MS"/>
          <w:bCs/>
          <w:szCs w:val="24"/>
          <w:lang w:val="fr-CM"/>
        </w:rPr>
      </w:pPr>
    </w:p>
    <w:p w14:paraId="01BCFA4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Signature de la personne nommée ci-dessus: </w:t>
      </w:r>
      <w:r w:rsidRPr="00226F0F">
        <w:rPr>
          <w:rFonts w:ascii="Trebuchet MS" w:hAnsi="Trebuchet MS"/>
          <w:bCs/>
          <w:i/>
          <w:iCs/>
          <w:szCs w:val="24"/>
          <w:lang w:val="fr-CM"/>
        </w:rPr>
        <w:t>[</w:t>
      </w:r>
      <w:r w:rsidRPr="00226F0F">
        <w:rPr>
          <w:rFonts w:ascii="Trebuchet MS" w:hAnsi="Trebuchet MS"/>
          <w:bCs/>
          <w:i/>
          <w:iCs/>
          <w:szCs w:val="24"/>
          <w:u w:val="single"/>
          <w:lang w:val="fr-CM"/>
        </w:rPr>
        <w:t>insérer la signature de la personne dont le nom et la capacité sont indiqués ci-dessus</w:t>
      </w:r>
      <w:r w:rsidRPr="00226F0F">
        <w:rPr>
          <w:rFonts w:ascii="Trebuchet MS" w:hAnsi="Trebuchet MS"/>
          <w:bCs/>
          <w:i/>
          <w:iCs/>
          <w:szCs w:val="24"/>
          <w:lang w:val="fr-CM"/>
        </w:rPr>
        <w:t>]</w:t>
      </w:r>
    </w:p>
    <w:p w14:paraId="49D9542C" w14:textId="77777777" w:rsidR="00226F0F" w:rsidRPr="00226F0F" w:rsidRDefault="00226F0F" w:rsidP="00226F0F">
      <w:pPr>
        <w:spacing w:line="276" w:lineRule="auto"/>
        <w:jc w:val="both"/>
        <w:rPr>
          <w:rFonts w:ascii="Trebuchet MS" w:hAnsi="Trebuchet MS"/>
          <w:bCs/>
          <w:i/>
          <w:iCs/>
          <w:szCs w:val="24"/>
          <w:lang w:val="fr-CM"/>
        </w:rPr>
      </w:pPr>
      <w:r w:rsidRPr="00226F0F">
        <w:rPr>
          <w:rFonts w:ascii="Trebuchet MS" w:hAnsi="Trebuchet MS"/>
          <w:bCs/>
          <w:szCs w:val="24"/>
          <w:lang w:val="fr-CM"/>
        </w:rPr>
        <w:t xml:space="preserve">Date de signature </w:t>
      </w:r>
      <w:r w:rsidRPr="00226F0F">
        <w:rPr>
          <w:rFonts w:ascii="Trebuchet MS" w:hAnsi="Trebuchet MS"/>
          <w:bCs/>
          <w:i/>
          <w:iCs/>
          <w:szCs w:val="24"/>
          <w:u w:val="single"/>
          <w:lang w:val="fr-CM"/>
        </w:rPr>
        <w:t>[insérer la date de la signature]</w:t>
      </w:r>
      <w:r w:rsidRPr="00226F0F">
        <w:rPr>
          <w:rFonts w:ascii="Trebuchet MS" w:hAnsi="Trebuchet MS"/>
          <w:bCs/>
          <w:i/>
          <w:iCs/>
          <w:szCs w:val="24"/>
          <w:lang w:val="fr-CM"/>
        </w:rPr>
        <w:t xml:space="preserve"> </w:t>
      </w:r>
      <w:r w:rsidRPr="00226F0F">
        <w:rPr>
          <w:rFonts w:ascii="Trebuchet MS" w:hAnsi="Trebuchet MS"/>
          <w:bCs/>
          <w:szCs w:val="24"/>
          <w:lang w:val="fr-CM"/>
        </w:rPr>
        <w:t xml:space="preserve">jour de </w:t>
      </w:r>
      <w:r w:rsidRPr="00226F0F">
        <w:rPr>
          <w:rFonts w:ascii="Trebuchet MS" w:hAnsi="Trebuchet MS"/>
          <w:bCs/>
          <w:i/>
          <w:iCs/>
          <w:szCs w:val="24"/>
          <w:u w:val="single"/>
          <w:lang w:val="fr-CM"/>
        </w:rPr>
        <w:t>[insérer le mois], [insérer l’année].</w:t>
      </w:r>
      <w:r w:rsidRPr="00226F0F">
        <w:rPr>
          <w:rFonts w:ascii="Trebuchet MS" w:hAnsi="Trebuchet MS"/>
          <w:bCs/>
          <w:i/>
          <w:iCs/>
          <w:szCs w:val="24"/>
          <w:lang w:val="fr-CM"/>
        </w:rPr>
        <w:t xml:space="preserve"> </w:t>
      </w:r>
    </w:p>
    <w:p w14:paraId="317EFD8B" w14:textId="77777777" w:rsidR="00226F0F" w:rsidRPr="00226F0F" w:rsidRDefault="00226F0F" w:rsidP="00226F0F">
      <w:pPr>
        <w:spacing w:line="276" w:lineRule="auto"/>
        <w:jc w:val="both"/>
        <w:rPr>
          <w:rFonts w:ascii="Trebuchet MS" w:hAnsi="Trebuchet MS"/>
          <w:bCs/>
          <w:i/>
          <w:iCs/>
          <w:szCs w:val="24"/>
          <w:lang w:val="fr-CM"/>
        </w:rPr>
      </w:pPr>
    </w:p>
    <w:p w14:paraId="6FD19B01" w14:textId="77777777" w:rsidR="00226F0F" w:rsidRPr="00C535D8" w:rsidRDefault="00226F0F" w:rsidP="00226F0F">
      <w:pPr>
        <w:pStyle w:val="00SectionIVTitle"/>
        <w:spacing w:after="0" w:line="276" w:lineRule="auto"/>
        <w:jc w:val="both"/>
        <w:rPr>
          <w:rFonts w:ascii="Trebuchet MS" w:hAnsi="Trebuchet MS"/>
          <w:b w:val="0"/>
          <w:bCs/>
          <w:sz w:val="24"/>
          <w:szCs w:val="24"/>
        </w:rPr>
      </w:pPr>
      <w:bookmarkStart w:id="172" w:name="_Toc490473389"/>
      <w:r w:rsidRPr="00C535D8">
        <w:rPr>
          <w:rFonts w:ascii="Trebuchet MS" w:hAnsi="Trebuchet MS"/>
          <w:b w:val="0"/>
          <w:bCs/>
          <w:sz w:val="24"/>
          <w:szCs w:val="24"/>
        </w:rPr>
        <w:t>ANNEXES</w:t>
      </w:r>
      <w:bookmarkEnd w:id="172"/>
    </w:p>
    <w:p w14:paraId="57346993" w14:textId="07BD4B3A" w:rsidR="00226F0F" w:rsidRDefault="00226F0F" w:rsidP="00226F0F">
      <w:pPr>
        <w:spacing w:line="276" w:lineRule="auto"/>
        <w:jc w:val="center"/>
        <w:rPr>
          <w:rFonts w:ascii="Trebuchet MS" w:eastAsia="Calibri" w:hAnsi="Trebuchet MS"/>
          <w:bCs/>
          <w:szCs w:val="24"/>
        </w:rPr>
      </w:pPr>
      <w:r w:rsidRPr="00C535D8">
        <w:rPr>
          <w:rFonts w:ascii="Trebuchet MS" w:eastAsia="Calibri" w:hAnsi="Trebuchet MS"/>
          <w:bCs/>
          <w:szCs w:val="24"/>
        </w:rPr>
        <w:t>BORDEREAU DES PRIX UNITAIRES</w:t>
      </w:r>
    </w:p>
    <w:p w14:paraId="249D4982" w14:textId="77777777" w:rsidR="00703F92" w:rsidRPr="008F4198" w:rsidRDefault="00703F92" w:rsidP="00703F92"/>
    <w:tbl>
      <w:tblPr>
        <w:tblStyle w:val="Grilledutableau"/>
        <w:tblW w:w="9843"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257"/>
        <w:gridCol w:w="5973"/>
        <w:gridCol w:w="1236"/>
        <w:gridCol w:w="1377"/>
      </w:tblGrid>
      <w:tr w:rsidR="00703F92" w:rsidRPr="00C17ED4" w14:paraId="4E4165AC" w14:textId="77777777" w:rsidTr="00CE17AE">
        <w:trPr>
          <w:trHeight w:val="20"/>
          <w:jc w:val="center"/>
        </w:trPr>
        <w:tc>
          <w:tcPr>
            <w:tcW w:w="1257" w:type="dxa"/>
          </w:tcPr>
          <w:p w14:paraId="4119CADB"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N° DU PRIX</w:t>
            </w:r>
          </w:p>
        </w:tc>
        <w:tc>
          <w:tcPr>
            <w:tcW w:w="5973" w:type="dxa"/>
            <w:hideMark/>
          </w:tcPr>
          <w:p w14:paraId="15880A1B"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DESIGNATION</w:t>
            </w:r>
          </w:p>
        </w:tc>
        <w:tc>
          <w:tcPr>
            <w:tcW w:w="1236" w:type="dxa"/>
            <w:hideMark/>
          </w:tcPr>
          <w:p w14:paraId="1EF8596B"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U</w:t>
            </w:r>
            <w:r>
              <w:rPr>
                <w:rFonts w:ascii="Bookman Old Style" w:hAnsi="Bookman Old Style"/>
                <w:b/>
                <w:bCs/>
                <w:sz w:val="20"/>
              </w:rPr>
              <w:t>NITE</w:t>
            </w:r>
          </w:p>
        </w:tc>
        <w:tc>
          <w:tcPr>
            <w:tcW w:w="1377" w:type="dxa"/>
            <w:hideMark/>
          </w:tcPr>
          <w:p w14:paraId="388B2CC5"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P.U. EN CHIFFRES (FCFA)</w:t>
            </w:r>
          </w:p>
        </w:tc>
      </w:tr>
      <w:tr w:rsidR="00703F92" w:rsidRPr="00C17ED4" w14:paraId="1667C279" w14:textId="77777777" w:rsidTr="00CE17AE">
        <w:trPr>
          <w:trHeight w:val="20"/>
          <w:jc w:val="center"/>
        </w:trPr>
        <w:tc>
          <w:tcPr>
            <w:tcW w:w="1257" w:type="dxa"/>
          </w:tcPr>
          <w:p w14:paraId="3DE644BC" w14:textId="77777777" w:rsidR="00703F92" w:rsidRPr="00C17ED4" w:rsidRDefault="00703F92" w:rsidP="00CE17AE">
            <w:pPr>
              <w:spacing w:line="276" w:lineRule="auto"/>
              <w:jc w:val="both"/>
              <w:rPr>
                <w:rFonts w:ascii="Bookman Old Style" w:hAnsi="Bookman Old Style"/>
                <w:b/>
                <w:bCs/>
                <w:sz w:val="20"/>
              </w:rPr>
            </w:pPr>
            <w:r>
              <w:rPr>
                <w:rFonts w:ascii="Bookman Old Style" w:hAnsi="Bookman Old Style"/>
                <w:b/>
                <w:sz w:val="20"/>
              </w:rPr>
              <w:t>Série 0</w:t>
            </w:r>
            <w:r w:rsidRPr="00C17ED4">
              <w:rPr>
                <w:rFonts w:ascii="Bookman Old Style" w:hAnsi="Bookman Old Style"/>
                <w:b/>
                <w:sz w:val="20"/>
              </w:rPr>
              <w:t>00</w:t>
            </w:r>
          </w:p>
        </w:tc>
        <w:tc>
          <w:tcPr>
            <w:tcW w:w="5973" w:type="dxa"/>
            <w:hideMark/>
          </w:tcPr>
          <w:p w14:paraId="45E7C48D" w14:textId="77777777" w:rsidR="00703F92" w:rsidRPr="00C17ED4" w:rsidRDefault="00703F92" w:rsidP="00CE17AE">
            <w:pPr>
              <w:spacing w:line="276" w:lineRule="auto"/>
              <w:jc w:val="both"/>
              <w:rPr>
                <w:rFonts w:ascii="Bookman Old Style" w:hAnsi="Bookman Old Style"/>
                <w:b/>
                <w:bCs/>
                <w:sz w:val="20"/>
                <w:lang w:val="fr-FR"/>
              </w:rPr>
            </w:pPr>
            <w:r w:rsidRPr="00C17ED4">
              <w:rPr>
                <w:rFonts w:ascii="Bookman Old Style" w:hAnsi="Bookman Old Style"/>
                <w:b/>
                <w:bCs/>
                <w:sz w:val="20"/>
                <w:lang w:val="fr-FR"/>
              </w:rPr>
              <w:t>INSTALLATION DE CHANTIER</w:t>
            </w:r>
          </w:p>
        </w:tc>
        <w:tc>
          <w:tcPr>
            <w:tcW w:w="1236" w:type="dxa"/>
            <w:hideMark/>
          </w:tcPr>
          <w:p w14:paraId="676C3069" w14:textId="77777777" w:rsidR="00703F92" w:rsidRPr="00C17ED4" w:rsidRDefault="00703F92" w:rsidP="00CE17AE">
            <w:pPr>
              <w:spacing w:line="276" w:lineRule="auto"/>
              <w:jc w:val="both"/>
              <w:rPr>
                <w:rFonts w:ascii="Bookman Old Style" w:hAnsi="Bookman Old Style"/>
                <w:b/>
                <w:bCs/>
                <w:sz w:val="20"/>
                <w:lang w:val="fr-FR"/>
              </w:rPr>
            </w:pPr>
            <w:r w:rsidRPr="00C17ED4">
              <w:rPr>
                <w:rFonts w:ascii="Bookman Old Style" w:hAnsi="Bookman Old Style"/>
                <w:b/>
                <w:bCs/>
                <w:sz w:val="20"/>
                <w:lang w:val="fr-FR"/>
              </w:rPr>
              <w:t> </w:t>
            </w:r>
          </w:p>
        </w:tc>
        <w:tc>
          <w:tcPr>
            <w:tcW w:w="1377" w:type="dxa"/>
            <w:vAlign w:val="center"/>
            <w:hideMark/>
          </w:tcPr>
          <w:p w14:paraId="3C8A0828" w14:textId="77777777" w:rsidR="00703F92" w:rsidRPr="00C17ED4" w:rsidRDefault="00703F92" w:rsidP="00CE17AE">
            <w:pPr>
              <w:spacing w:line="276" w:lineRule="auto"/>
              <w:jc w:val="center"/>
              <w:rPr>
                <w:rFonts w:ascii="Bookman Old Style" w:hAnsi="Bookman Old Style"/>
                <w:b/>
                <w:bCs/>
                <w:sz w:val="20"/>
                <w:lang w:val="fr-FR"/>
              </w:rPr>
            </w:pPr>
          </w:p>
        </w:tc>
      </w:tr>
      <w:tr w:rsidR="00703F92" w:rsidRPr="00C17ED4" w14:paraId="17702256" w14:textId="77777777" w:rsidTr="00CE17AE">
        <w:trPr>
          <w:trHeight w:val="20"/>
          <w:jc w:val="center"/>
        </w:trPr>
        <w:tc>
          <w:tcPr>
            <w:tcW w:w="1257" w:type="dxa"/>
            <w:vMerge w:val="restart"/>
          </w:tcPr>
          <w:p w14:paraId="259C4A90" w14:textId="77777777" w:rsidR="00703F92" w:rsidRPr="00CB7E50" w:rsidRDefault="00703F92" w:rsidP="00CE17AE">
            <w:pPr>
              <w:spacing w:after="160" w:line="276" w:lineRule="auto"/>
              <w:jc w:val="both"/>
              <w:rPr>
                <w:rFonts w:ascii="Bookman Old Style" w:hAnsi="Bookman Old Style"/>
                <w:sz w:val="20"/>
                <w:lang w:val="fr-CM"/>
              </w:rPr>
            </w:pPr>
            <w:r>
              <w:rPr>
                <w:rFonts w:ascii="Bookman Old Style" w:hAnsi="Bookman Old Style"/>
                <w:b/>
                <w:sz w:val="20"/>
              </w:rPr>
              <w:t>0</w:t>
            </w:r>
            <w:r w:rsidRPr="00C17ED4">
              <w:rPr>
                <w:rFonts w:ascii="Bookman Old Style" w:hAnsi="Bookman Old Style"/>
                <w:b/>
                <w:sz w:val="20"/>
              </w:rPr>
              <w:t>0</w:t>
            </w:r>
            <w:r>
              <w:rPr>
                <w:rFonts w:ascii="Bookman Old Style" w:hAnsi="Bookman Old Style"/>
                <w:b/>
                <w:sz w:val="20"/>
              </w:rPr>
              <w:t>1</w:t>
            </w:r>
          </w:p>
        </w:tc>
        <w:tc>
          <w:tcPr>
            <w:tcW w:w="5973" w:type="dxa"/>
            <w:hideMark/>
          </w:tcPr>
          <w:p w14:paraId="77E54F66" w14:textId="77777777" w:rsidR="00703F92" w:rsidRPr="00C17ED4" w:rsidRDefault="00703F92" w:rsidP="00CE17AE">
            <w:pPr>
              <w:spacing w:line="276" w:lineRule="auto"/>
              <w:jc w:val="both"/>
              <w:rPr>
                <w:rFonts w:ascii="Bookman Old Style" w:hAnsi="Bookman Old Style"/>
                <w:sz w:val="20"/>
                <w:lang w:val="fr-FR"/>
              </w:rPr>
            </w:pPr>
            <w:r>
              <w:rPr>
                <w:rFonts w:ascii="Bookman Old Style" w:hAnsi="Bookman Old Style"/>
                <w:sz w:val="20"/>
                <w:lang w:val="fr-FR"/>
              </w:rPr>
              <w:t>Installation de chantier,</w:t>
            </w:r>
            <w:r w:rsidRPr="00C17ED4">
              <w:rPr>
                <w:rFonts w:ascii="Bookman Old Style" w:hAnsi="Bookman Old Style"/>
                <w:sz w:val="20"/>
                <w:lang w:val="fr-FR"/>
              </w:rPr>
              <w:t xml:space="preserve"> </w:t>
            </w:r>
          </w:p>
        </w:tc>
        <w:tc>
          <w:tcPr>
            <w:tcW w:w="1236" w:type="dxa"/>
            <w:vMerge w:val="restart"/>
            <w:hideMark/>
          </w:tcPr>
          <w:p w14:paraId="3323FB22"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lang w:val="fr-FR"/>
              </w:rPr>
              <w:t> </w:t>
            </w:r>
            <w:r w:rsidRPr="00C17ED4">
              <w:rPr>
                <w:rFonts w:ascii="Bookman Old Style" w:hAnsi="Bookman Old Style"/>
                <w:b/>
                <w:bCs/>
                <w:sz w:val="20"/>
              </w:rPr>
              <w:t>FF</w:t>
            </w:r>
          </w:p>
        </w:tc>
        <w:tc>
          <w:tcPr>
            <w:tcW w:w="1377" w:type="dxa"/>
            <w:vMerge w:val="restart"/>
            <w:vAlign w:val="center"/>
          </w:tcPr>
          <w:p w14:paraId="06662398"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73D11AF8" w14:textId="77777777" w:rsidTr="00CE17AE">
        <w:trPr>
          <w:trHeight w:val="20"/>
          <w:jc w:val="center"/>
        </w:trPr>
        <w:tc>
          <w:tcPr>
            <w:tcW w:w="1257" w:type="dxa"/>
            <w:vMerge/>
          </w:tcPr>
          <w:p w14:paraId="43E205D9" w14:textId="77777777" w:rsidR="00703F92" w:rsidRDefault="00703F92" w:rsidP="00CE17AE">
            <w:pPr>
              <w:spacing w:after="160" w:line="276" w:lineRule="auto"/>
              <w:jc w:val="both"/>
              <w:rPr>
                <w:rFonts w:ascii="Bookman Old Style" w:hAnsi="Bookman Old Style"/>
                <w:b/>
                <w:sz w:val="20"/>
              </w:rPr>
            </w:pPr>
          </w:p>
        </w:tc>
        <w:tc>
          <w:tcPr>
            <w:tcW w:w="5973" w:type="dxa"/>
          </w:tcPr>
          <w:p w14:paraId="5107300C" w14:textId="77777777" w:rsidR="00703F92" w:rsidRDefault="00703F92" w:rsidP="00CE17AE">
            <w:pPr>
              <w:spacing w:line="276" w:lineRule="auto"/>
              <w:jc w:val="both"/>
              <w:rPr>
                <w:rFonts w:ascii="Bookman Old Style" w:hAnsi="Bookman Old Style"/>
                <w:sz w:val="20"/>
              </w:rPr>
            </w:pPr>
            <w:r w:rsidRPr="00C17ED4">
              <w:rPr>
                <w:rFonts w:ascii="Bookman Old Style" w:hAnsi="Bookman Old Style"/>
                <w:sz w:val="20"/>
              </w:rPr>
              <w:t>Ce prix rémunère</w:t>
            </w:r>
            <w:r>
              <w:rPr>
                <w:rFonts w:ascii="Bookman Old Style" w:hAnsi="Bookman Old Style"/>
                <w:sz w:val="20"/>
              </w:rPr>
              <w:t xml:space="preserve"> l’installation de chantier</w:t>
            </w:r>
          </w:p>
        </w:tc>
        <w:tc>
          <w:tcPr>
            <w:tcW w:w="1236" w:type="dxa"/>
            <w:vMerge/>
          </w:tcPr>
          <w:p w14:paraId="1BCB0A83" w14:textId="77777777" w:rsidR="00703F92" w:rsidRPr="00C17ED4" w:rsidRDefault="00703F92" w:rsidP="00CE17AE">
            <w:pPr>
              <w:spacing w:after="160" w:line="276" w:lineRule="auto"/>
              <w:jc w:val="both"/>
              <w:rPr>
                <w:rFonts w:ascii="Bookman Old Style" w:hAnsi="Bookman Old Style"/>
                <w:b/>
                <w:bCs/>
                <w:sz w:val="20"/>
              </w:rPr>
            </w:pPr>
          </w:p>
        </w:tc>
        <w:tc>
          <w:tcPr>
            <w:tcW w:w="1377" w:type="dxa"/>
            <w:vMerge/>
            <w:vAlign w:val="center"/>
          </w:tcPr>
          <w:p w14:paraId="575F085F"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54655C96" w14:textId="77777777" w:rsidTr="00CE17AE">
        <w:trPr>
          <w:trHeight w:val="20"/>
          <w:jc w:val="center"/>
        </w:trPr>
        <w:tc>
          <w:tcPr>
            <w:tcW w:w="1257" w:type="dxa"/>
            <w:vMerge/>
          </w:tcPr>
          <w:p w14:paraId="3804A2F7" w14:textId="77777777" w:rsidR="00703F92" w:rsidRDefault="00703F92" w:rsidP="00CE17AE">
            <w:pPr>
              <w:spacing w:after="160" w:line="276" w:lineRule="auto"/>
              <w:jc w:val="both"/>
              <w:rPr>
                <w:rFonts w:ascii="Bookman Old Style" w:hAnsi="Bookman Old Style"/>
                <w:b/>
                <w:sz w:val="20"/>
              </w:rPr>
            </w:pPr>
          </w:p>
        </w:tc>
        <w:tc>
          <w:tcPr>
            <w:tcW w:w="5973" w:type="dxa"/>
          </w:tcPr>
          <w:p w14:paraId="24ECB5C6" w14:textId="77777777" w:rsidR="00703F92" w:rsidRDefault="00703F92" w:rsidP="00CE17AE">
            <w:pPr>
              <w:spacing w:line="276" w:lineRule="auto"/>
              <w:jc w:val="both"/>
              <w:rPr>
                <w:rFonts w:ascii="Bookman Old Style" w:hAnsi="Bookman Old Style"/>
                <w:sz w:val="20"/>
              </w:rPr>
            </w:pPr>
            <w:r w:rsidRPr="00C17ED4">
              <w:rPr>
                <w:rFonts w:ascii="Bookman Old Style" w:hAnsi="Bookman Old Style"/>
                <w:sz w:val="20"/>
              </w:rPr>
              <w:t>Le Forfait à : …………………………………………..Francs CFA</w:t>
            </w:r>
          </w:p>
        </w:tc>
        <w:tc>
          <w:tcPr>
            <w:tcW w:w="1236" w:type="dxa"/>
            <w:vMerge/>
          </w:tcPr>
          <w:p w14:paraId="280630D1" w14:textId="77777777" w:rsidR="00703F92" w:rsidRPr="00C17ED4" w:rsidRDefault="00703F92" w:rsidP="00CE17AE">
            <w:pPr>
              <w:spacing w:after="160" w:line="276" w:lineRule="auto"/>
              <w:jc w:val="both"/>
              <w:rPr>
                <w:rFonts w:ascii="Bookman Old Style" w:hAnsi="Bookman Old Style"/>
                <w:b/>
                <w:bCs/>
                <w:sz w:val="20"/>
              </w:rPr>
            </w:pPr>
          </w:p>
        </w:tc>
        <w:tc>
          <w:tcPr>
            <w:tcW w:w="1377" w:type="dxa"/>
            <w:vMerge/>
            <w:vAlign w:val="center"/>
          </w:tcPr>
          <w:p w14:paraId="108B8B22"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18DCBBF8" w14:textId="77777777" w:rsidTr="00CE17AE">
        <w:trPr>
          <w:trHeight w:val="20"/>
          <w:jc w:val="center"/>
        </w:trPr>
        <w:tc>
          <w:tcPr>
            <w:tcW w:w="1257" w:type="dxa"/>
            <w:vMerge w:val="restart"/>
          </w:tcPr>
          <w:p w14:paraId="4F9DBA09" w14:textId="77777777" w:rsidR="00703F92" w:rsidRPr="00C17ED4" w:rsidRDefault="00703F92" w:rsidP="00CE17AE">
            <w:pPr>
              <w:spacing w:after="160" w:line="276" w:lineRule="auto"/>
              <w:jc w:val="both"/>
              <w:rPr>
                <w:rFonts w:ascii="Bookman Old Style" w:hAnsi="Bookman Old Style"/>
                <w:sz w:val="20"/>
              </w:rPr>
            </w:pPr>
            <w:r>
              <w:rPr>
                <w:rFonts w:ascii="Bookman Old Style" w:hAnsi="Bookman Old Style"/>
                <w:b/>
                <w:sz w:val="20"/>
              </w:rPr>
              <w:t>0</w:t>
            </w:r>
            <w:r w:rsidRPr="00C17ED4">
              <w:rPr>
                <w:rFonts w:ascii="Bookman Old Style" w:hAnsi="Bookman Old Style"/>
                <w:b/>
                <w:sz w:val="20"/>
              </w:rPr>
              <w:t>0</w:t>
            </w:r>
            <w:r>
              <w:rPr>
                <w:rFonts w:ascii="Bookman Old Style" w:hAnsi="Bookman Old Style"/>
                <w:b/>
                <w:sz w:val="20"/>
              </w:rPr>
              <w:t>2</w:t>
            </w:r>
          </w:p>
        </w:tc>
        <w:tc>
          <w:tcPr>
            <w:tcW w:w="5973" w:type="dxa"/>
            <w:hideMark/>
          </w:tcPr>
          <w:p w14:paraId="70F6D969" w14:textId="77777777" w:rsidR="00703F92" w:rsidRPr="00C17ED4" w:rsidRDefault="00703F92" w:rsidP="00CE17AE">
            <w:pPr>
              <w:spacing w:after="160" w:line="276" w:lineRule="auto"/>
              <w:jc w:val="both"/>
              <w:rPr>
                <w:rFonts w:ascii="Bookman Old Style" w:hAnsi="Bookman Old Style"/>
                <w:sz w:val="20"/>
                <w:lang w:val="fr-FR"/>
              </w:rPr>
            </w:pPr>
            <w:r w:rsidRPr="00C17ED4">
              <w:rPr>
                <w:rFonts w:ascii="Bookman Old Style" w:hAnsi="Bookman Old Style"/>
                <w:sz w:val="20"/>
                <w:lang w:val="fr-FR"/>
              </w:rPr>
              <w:t>amenée et repli de matériel</w:t>
            </w:r>
          </w:p>
        </w:tc>
        <w:tc>
          <w:tcPr>
            <w:tcW w:w="1236" w:type="dxa"/>
            <w:vMerge w:val="restart"/>
            <w:hideMark/>
          </w:tcPr>
          <w:p w14:paraId="48FF91CC"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lang w:val="fr-FR"/>
              </w:rPr>
              <w:t> </w:t>
            </w:r>
            <w:r w:rsidRPr="00C17ED4">
              <w:rPr>
                <w:rFonts w:ascii="Bookman Old Style" w:hAnsi="Bookman Old Style"/>
                <w:b/>
                <w:bCs/>
                <w:sz w:val="20"/>
              </w:rPr>
              <w:t>FF</w:t>
            </w:r>
          </w:p>
        </w:tc>
        <w:tc>
          <w:tcPr>
            <w:tcW w:w="1377" w:type="dxa"/>
            <w:vMerge w:val="restart"/>
            <w:vAlign w:val="center"/>
          </w:tcPr>
          <w:p w14:paraId="0F89144E"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5FB45E66" w14:textId="77777777" w:rsidTr="00CE17AE">
        <w:trPr>
          <w:trHeight w:val="20"/>
          <w:jc w:val="center"/>
        </w:trPr>
        <w:tc>
          <w:tcPr>
            <w:tcW w:w="1257" w:type="dxa"/>
            <w:vMerge/>
          </w:tcPr>
          <w:p w14:paraId="6723E572" w14:textId="77777777" w:rsidR="00703F92" w:rsidRDefault="00703F92" w:rsidP="00CE17AE">
            <w:pPr>
              <w:spacing w:after="160" w:line="276" w:lineRule="auto"/>
              <w:jc w:val="both"/>
              <w:rPr>
                <w:rFonts w:ascii="Bookman Old Style" w:hAnsi="Bookman Old Style"/>
                <w:b/>
                <w:sz w:val="20"/>
              </w:rPr>
            </w:pPr>
          </w:p>
        </w:tc>
        <w:tc>
          <w:tcPr>
            <w:tcW w:w="5973" w:type="dxa"/>
          </w:tcPr>
          <w:p w14:paraId="672623C6" w14:textId="77777777" w:rsidR="00703F92" w:rsidRPr="00C17ED4" w:rsidRDefault="00703F92" w:rsidP="00CE17AE">
            <w:pPr>
              <w:spacing w:after="160" w:line="276" w:lineRule="auto"/>
              <w:jc w:val="both"/>
              <w:rPr>
                <w:rFonts w:ascii="Bookman Old Style" w:hAnsi="Bookman Old Style"/>
                <w:sz w:val="20"/>
              </w:rPr>
            </w:pPr>
            <w:r w:rsidRPr="00C17ED4">
              <w:rPr>
                <w:rFonts w:ascii="Bookman Old Style" w:hAnsi="Bookman Old Style"/>
                <w:sz w:val="20"/>
              </w:rPr>
              <w:t>Ce prix rémunère</w:t>
            </w:r>
            <w:r>
              <w:rPr>
                <w:rFonts w:ascii="Bookman Old Style" w:hAnsi="Bookman Old Style"/>
                <w:sz w:val="20"/>
              </w:rPr>
              <w:t xml:space="preserve"> l’amenée ainsi que le repli de matériels</w:t>
            </w:r>
          </w:p>
        </w:tc>
        <w:tc>
          <w:tcPr>
            <w:tcW w:w="1236" w:type="dxa"/>
            <w:vMerge/>
          </w:tcPr>
          <w:p w14:paraId="3D374935" w14:textId="77777777" w:rsidR="00703F92" w:rsidRPr="00C17ED4" w:rsidRDefault="00703F92" w:rsidP="00CE17AE">
            <w:pPr>
              <w:spacing w:after="160" w:line="276" w:lineRule="auto"/>
              <w:jc w:val="both"/>
              <w:rPr>
                <w:rFonts w:ascii="Bookman Old Style" w:hAnsi="Bookman Old Style"/>
                <w:b/>
                <w:bCs/>
                <w:sz w:val="20"/>
              </w:rPr>
            </w:pPr>
          </w:p>
        </w:tc>
        <w:tc>
          <w:tcPr>
            <w:tcW w:w="1377" w:type="dxa"/>
            <w:vMerge/>
            <w:vAlign w:val="center"/>
          </w:tcPr>
          <w:p w14:paraId="0D004DC6"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06E315CE" w14:textId="77777777" w:rsidTr="00CE17AE">
        <w:trPr>
          <w:trHeight w:val="20"/>
          <w:jc w:val="center"/>
        </w:trPr>
        <w:tc>
          <w:tcPr>
            <w:tcW w:w="1257" w:type="dxa"/>
            <w:vMerge/>
          </w:tcPr>
          <w:p w14:paraId="2596551C" w14:textId="77777777" w:rsidR="00703F92" w:rsidRDefault="00703F92" w:rsidP="00CE17AE">
            <w:pPr>
              <w:spacing w:after="160" w:line="276" w:lineRule="auto"/>
              <w:jc w:val="both"/>
              <w:rPr>
                <w:rFonts w:ascii="Bookman Old Style" w:hAnsi="Bookman Old Style"/>
                <w:b/>
                <w:sz w:val="20"/>
              </w:rPr>
            </w:pPr>
          </w:p>
        </w:tc>
        <w:tc>
          <w:tcPr>
            <w:tcW w:w="5973" w:type="dxa"/>
          </w:tcPr>
          <w:p w14:paraId="134BD5C9" w14:textId="77777777" w:rsidR="00703F92" w:rsidRPr="00C17ED4" w:rsidRDefault="00703F92" w:rsidP="00CE17AE">
            <w:pPr>
              <w:spacing w:after="160" w:line="276" w:lineRule="auto"/>
              <w:jc w:val="both"/>
              <w:rPr>
                <w:rFonts w:ascii="Bookman Old Style" w:hAnsi="Bookman Old Style"/>
                <w:sz w:val="20"/>
              </w:rPr>
            </w:pPr>
            <w:r w:rsidRPr="00C17ED4">
              <w:rPr>
                <w:rFonts w:ascii="Bookman Old Style" w:hAnsi="Bookman Old Style"/>
                <w:sz w:val="20"/>
              </w:rPr>
              <w:t>Le Forfait à : …………………………………………..Francs CFA</w:t>
            </w:r>
          </w:p>
        </w:tc>
        <w:tc>
          <w:tcPr>
            <w:tcW w:w="1236" w:type="dxa"/>
            <w:vMerge/>
          </w:tcPr>
          <w:p w14:paraId="5F5545DA" w14:textId="77777777" w:rsidR="00703F92" w:rsidRPr="00C17ED4" w:rsidRDefault="00703F92" w:rsidP="00CE17AE">
            <w:pPr>
              <w:spacing w:after="160" w:line="276" w:lineRule="auto"/>
              <w:jc w:val="both"/>
              <w:rPr>
                <w:rFonts w:ascii="Bookman Old Style" w:hAnsi="Bookman Old Style"/>
                <w:b/>
                <w:bCs/>
                <w:sz w:val="20"/>
              </w:rPr>
            </w:pPr>
          </w:p>
        </w:tc>
        <w:tc>
          <w:tcPr>
            <w:tcW w:w="1377" w:type="dxa"/>
            <w:vMerge/>
            <w:vAlign w:val="center"/>
          </w:tcPr>
          <w:p w14:paraId="6565A11F"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635215FB" w14:textId="77777777" w:rsidTr="00CE17AE">
        <w:trPr>
          <w:trHeight w:val="20"/>
          <w:jc w:val="center"/>
        </w:trPr>
        <w:tc>
          <w:tcPr>
            <w:tcW w:w="1257" w:type="dxa"/>
            <w:vMerge w:val="restart"/>
          </w:tcPr>
          <w:p w14:paraId="50C836C2" w14:textId="77777777" w:rsidR="00703F92" w:rsidRDefault="00703F92" w:rsidP="00CE17AE">
            <w:pPr>
              <w:spacing w:after="160" w:line="276" w:lineRule="auto"/>
              <w:jc w:val="both"/>
              <w:rPr>
                <w:rFonts w:ascii="Bookman Old Style" w:hAnsi="Bookman Old Style"/>
                <w:b/>
                <w:sz w:val="20"/>
              </w:rPr>
            </w:pPr>
            <w:r>
              <w:rPr>
                <w:rFonts w:ascii="Bookman Old Style" w:hAnsi="Bookman Old Style"/>
                <w:b/>
                <w:sz w:val="20"/>
              </w:rPr>
              <w:t>003</w:t>
            </w:r>
          </w:p>
        </w:tc>
        <w:tc>
          <w:tcPr>
            <w:tcW w:w="5973" w:type="dxa"/>
          </w:tcPr>
          <w:p w14:paraId="2BE98FC9" w14:textId="77777777" w:rsidR="00703F92" w:rsidRPr="00C17ED4" w:rsidRDefault="00703F92" w:rsidP="00CE17AE">
            <w:pPr>
              <w:spacing w:after="160" w:line="276" w:lineRule="auto"/>
              <w:jc w:val="both"/>
              <w:rPr>
                <w:rFonts w:ascii="Bookman Old Style" w:hAnsi="Bookman Old Style"/>
                <w:sz w:val="20"/>
              </w:rPr>
            </w:pPr>
            <w:r>
              <w:rPr>
                <w:rFonts w:ascii="Bookman Old Style" w:hAnsi="Bookman Old Style"/>
                <w:sz w:val="20"/>
              </w:rPr>
              <w:t>Etude technique complet des exécutions</w:t>
            </w:r>
          </w:p>
        </w:tc>
        <w:tc>
          <w:tcPr>
            <w:tcW w:w="1236" w:type="dxa"/>
            <w:vMerge w:val="restart"/>
          </w:tcPr>
          <w:p w14:paraId="3A3DEDA8" w14:textId="77777777" w:rsidR="00703F92" w:rsidRPr="00C17ED4" w:rsidRDefault="00703F92" w:rsidP="00CE17AE">
            <w:pPr>
              <w:spacing w:after="160" w:line="276" w:lineRule="auto"/>
              <w:jc w:val="both"/>
              <w:rPr>
                <w:rFonts w:ascii="Bookman Old Style" w:hAnsi="Bookman Old Style"/>
                <w:b/>
                <w:bCs/>
                <w:sz w:val="20"/>
              </w:rPr>
            </w:pPr>
            <w:r>
              <w:rPr>
                <w:rFonts w:ascii="Bookman Old Style" w:hAnsi="Bookman Old Style"/>
                <w:b/>
                <w:bCs/>
                <w:sz w:val="20"/>
              </w:rPr>
              <w:t>FF</w:t>
            </w:r>
          </w:p>
        </w:tc>
        <w:tc>
          <w:tcPr>
            <w:tcW w:w="1377" w:type="dxa"/>
            <w:vMerge w:val="restart"/>
            <w:vAlign w:val="center"/>
          </w:tcPr>
          <w:p w14:paraId="74D3257D"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76E677F9" w14:textId="77777777" w:rsidTr="00CE17AE">
        <w:trPr>
          <w:trHeight w:val="20"/>
          <w:jc w:val="center"/>
        </w:trPr>
        <w:tc>
          <w:tcPr>
            <w:tcW w:w="1257" w:type="dxa"/>
            <w:vMerge/>
          </w:tcPr>
          <w:p w14:paraId="5F223BD6" w14:textId="77777777" w:rsidR="00703F92" w:rsidRDefault="00703F92" w:rsidP="00CE17AE">
            <w:pPr>
              <w:spacing w:after="160" w:line="276" w:lineRule="auto"/>
              <w:jc w:val="both"/>
              <w:rPr>
                <w:rFonts w:ascii="Bookman Old Style" w:hAnsi="Bookman Old Style"/>
                <w:b/>
                <w:sz w:val="20"/>
              </w:rPr>
            </w:pPr>
          </w:p>
        </w:tc>
        <w:tc>
          <w:tcPr>
            <w:tcW w:w="5973" w:type="dxa"/>
          </w:tcPr>
          <w:p w14:paraId="3F5E7209" w14:textId="77777777" w:rsidR="00703F92" w:rsidRPr="00C17ED4" w:rsidRDefault="00703F92" w:rsidP="00CE17AE">
            <w:pPr>
              <w:spacing w:after="160" w:line="276" w:lineRule="auto"/>
              <w:jc w:val="both"/>
              <w:rPr>
                <w:rFonts w:ascii="Bookman Old Style" w:hAnsi="Bookman Old Style"/>
                <w:sz w:val="20"/>
              </w:rPr>
            </w:pPr>
            <w:r w:rsidRPr="00C17ED4">
              <w:rPr>
                <w:rFonts w:ascii="Bookman Old Style" w:hAnsi="Bookman Old Style"/>
                <w:sz w:val="20"/>
              </w:rPr>
              <w:t>Ce prix rémunère</w:t>
            </w:r>
            <w:r>
              <w:rPr>
                <w:rFonts w:ascii="Bookman Old Style" w:hAnsi="Bookman Old Style"/>
                <w:sz w:val="20"/>
              </w:rPr>
              <w:t xml:space="preserve"> les etudes technique complet des exécutions</w:t>
            </w:r>
          </w:p>
        </w:tc>
        <w:tc>
          <w:tcPr>
            <w:tcW w:w="1236" w:type="dxa"/>
            <w:vMerge/>
          </w:tcPr>
          <w:p w14:paraId="25498F53" w14:textId="77777777" w:rsidR="00703F92" w:rsidRPr="00C17ED4" w:rsidRDefault="00703F92" w:rsidP="00CE17AE">
            <w:pPr>
              <w:spacing w:after="160" w:line="276" w:lineRule="auto"/>
              <w:jc w:val="both"/>
              <w:rPr>
                <w:rFonts w:ascii="Bookman Old Style" w:hAnsi="Bookman Old Style"/>
                <w:b/>
                <w:bCs/>
                <w:sz w:val="20"/>
              </w:rPr>
            </w:pPr>
          </w:p>
        </w:tc>
        <w:tc>
          <w:tcPr>
            <w:tcW w:w="1377" w:type="dxa"/>
            <w:vMerge/>
            <w:vAlign w:val="center"/>
          </w:tcPr>
          <w:p w14:paraId="120C24A5"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3AA3E326" w14:textId="77777777" w:rsidTr="00CE17AE">
        <w:trPr>
          <w:trHeight w:val="20"/>
          <w:jc w:val="center"/>
        </w:trPr>
        <w:tc>
          <w:tcPr>
            <w:tcW w:w="1257" w:type="dxa"/>
            <w:vMerge/>
          </w:tcPr>
          <w:p w14:paraId="029587D8" w14:textId="77777777" w:rsidR="00703F92" w:rsidRDefault="00703F92" w:rsidP="00CE17AE">
            <w:pPr>
              <w:spacing w:after="160" w:line="276" w:lineRule="auto"/>
              <w:jc w:val="both"/>
              <w:rPr>
                <w:rFonts w:ascii="Bookman Old Style" w:hAnsi="Bookman Old Style"/>
                <w:b/>
                <w:sz w:val="20"/>
              </w:rPr>
            </w:pPr>
          </w:p>
        </w:tc>
        <w:tc>
          <w:tcPr>
            <w:tcW w:w="5973" w:type="dxa"/>
          </w:tcPr>
          <w:p w14:paraId="3D890AAA" w14:textId="77777777" w:rsidR="00703F92" w:rsidRPr="00C17ED4" w:rsidRDefault="00703F92" w:rsidP="00CE17AE">
            <w:pPr>
              <w:spacing w:after="160" w:line="276" w:lineRule="auto"/>
              <w:jc w:val="both"/>
              <w:rPr>
                <w:rFonts w:ascii="Bookman Old Style" w:hAnsi="Bookman Old Style"/>
                <w:sz w:val="20"/>
              </w:rPr>
            </w:pPr>
            <w:r w:rsidRPr="00C17ED4">
              <w:rPr>
                <w:rFonts w:ascii="Bookman Old Style" w:hAnsi="Bookman Old Style"/>
                <w:sz w:val="20"/>
              </w:rPr>
              <w:t>Le Forfait à : …………………………………………..Francs CFA</w:t>
            </w:r>
          </w:p>
        </w:tc>
        <w:tc>
          <w:tcPr>
            <w:tcW w:w="1236" w:type="dxa"/>
            <w:vMerge/>
          </w:tcPr>
          <w:p w14:paraId="4D6AE125" w14:textId="77777777" w:rsidR="00703F92" w:rsidRPr="00C17ED4" w:rsidRDefault="00703F92" w:rsidP="00CE17AE">
            <w:pPr>
              <w:spacing w:after="160" w:line="276" w:lineRule="auto"/>
              <w:jc w:val="both"/>
              <w:rPr>
                <w:rFonts w:ascii="Bookman Old Style" w:hAnsi="Bookman Old Style"/>
                <w:b/>
                <w:bCs/>
                <w:sz w:val="20"/>
              </w:rPr>
            </w:pPr>
          </w:p>
        </w:tc>
        <w:tc>
          <w:tcPr>
            <w:tcW w:w="1377" w:type="dxa"/>
            <w:vMerge/>
            <w:vAlign w:val="center"/>
          </w:tcPr>
          <w:p w14:paraId="184C1A91"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112B915F" w14:textId="77777777" w:rsidTr="00CE17AE">
        <w:trPr>
          <w:trHeight w:val="20"/>
          <w:jc w:val="center"/>
        </w:trPr>
        <w:tc>
          <w:tcPr>
            <w:tcW w:w="1257" w:type="dxa"/>
          </w:tcPr>
          <w:p w14:paraId="3C4E04AB" w14:textId="77777777" w:rsidR="00703F92" w:rsidRPr="00C17ED4" w:rsidRDefault="00703F92" w:rsidP="00CE17AE">
            <w:pPr>
              <w:spacing w:after="160" w:line="276" w:lineRule="auto"/>
              <w:jc w:val="both"/>
              <w:rPr>
                <w:rFonts w:ascii="Bookman Old Style" w:hAnsi="Bookman Old Style"/>
                <w:b/>
                <w:bCs/>
                <w:sz w:val="20"/>
              </w:rPr>
            </w:pPr>
          </w:p>
        </w:tc>
        <w:tc>
          <w:tcPr>
            <w:tcW w:w="5973" w:type="dxa"/>
            <w:hideMark/>
          </w:tcPr>
          <w:p w14:paraId="1815E220"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xml:space="preserve">SOUS TOTAL </w:t>
            </w:r>
            <w:r>
              <w:rPr>
                <w:rFonts w:ascii="Bookman Old Style" w:hAnsi="Bookman Old Style"/>
                <w:b/>
                <w:bCs/>
                <w:sz w:val="20"/>
              </w:rPr>
              <w:t>SERIE 0</w:t>
            </w:r>
            <w:r w:rsidRPr="00C17ED4">
              <w:rPr>
                <w:rFonts w:ascii="Bookman Old Style" w:hAnsi="Bookman Old Style"/>
                <w:b/>
                <w:bCs/>
                <w:sz w:val="20"/>
              </w:rPr>
              <w:t>00</w:t>
            </w:r>
          </w:p>
        </w:tc>
        <w:tc>
          <w:tcPr>
            <w:tcW w:w="1236" w:type="dxa"/>
            <w:hideMark/>
          </w:tcPr>
          <w:p w14:paraId="1A909C7A"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377" w:type="dxa"/>
            <w:vAlign w:val="center"/>
          </w:tcPr>
          <w:p w14:paraId="38CFA64C"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0FCD2815" w14:textId="77777777" w:rsidTr="00CE17AE">
        <w:trPr>
          <w:trHeight w:val="495"/>
          <w:jc w:val="center"/>
        </w:trPr>
        <w:tc>
          <w:tcPr>
            <w:tcW w:w="1257" w:type="dxa"/>
          </w:tcPr>
          <w:p w14:paraId="4F74A23B" w14:textId="77777777" w:rsidR="00703F92" w:rsidRPr="00C17ED4" w:rsidRDefault="00703F92" w:rsidP="00CE17AE">
            <w:pPr>
              <w:spacing w:after="160" w:line="276" w:lineRule="auto"/>
              <w:jc w:val="both"/>
              <w:rPr>
                <w:rFonts w:ascii="Bookman Old Style" w:hAnsi="Bookman Old Style"/>
                <w:b/>
                <w:bCs/>
                <w:sz w:val="20"/>
              </w:rPr>
            </w:pPr>
            <w:r>
              <w:rPr>
                <w:rFonts w:ascii="Bookman Old Style" w:hAnsi="Bookman Old Style"/>
                <w:b/>
                <w:sz w:val="20"/>
              </w:rPr>
              <w:t>Série 1</w:t>
            </w:r>
            <w:r w:rsidRPr="00C17ED4">
              <w:rPr>
                <w:rFonts w:ascii="Bookman Old Style" w:hAnsi="Bookman Old Style"/>
                <w:b/>
                <w:sz w:val="20"/>
              </w:rPr>
              <w:t>00</w:t>
            </w:r>
          </w:p>
        </w:tc>
        <w:tc>
          <w:tcPr>
            <w:tcW w:w="5973" w:type="dxa"/>
            <w:hideMark/>
          </w:tcPr>
          <w:p w14:paraId="48809E87" w14:textId="77777777" w:rsidR="00703F92" w:rsidRPr="00C17ED4" w:rsidRDefault="00703F92" w:rsidP="00CE17AE">
            <w:pPr>
              <w:spacing w:after="160" w:line="276" w:lineRule="auto"/>
              <w:jc w:val="both"/>
              <w:rPr>
                <w:rFonts w:ascii="Bookman Old Style" w:hAnsi="Bookman Old Style"/>
                <w:b/>
                <w:bCs/>
                <w:sz w:val="20"/>
              </w:rPr>
            </w:pPr>
            <w:r>
              <w:rPr>
                <w:rFonts w:ascii="Bookman Old Style" w:hAnsi="Bookman Old Style"/>
                <w:b/>
                <w:bCs/>
                <w:sz w:val="20"/>
              </w:rPr>
              <w:t>TERRASSEMENTS ET CHAUSSEE</w:t>
            </w:r>
          </w:p>
        </w:tc>
        <w:tc>
          <w:tcPr>
            <w:tcW w:w="1236" w:type="dxa"/>
            <w:hideMark/>
          </w:tcPr>
          <w:p w14:paraId="094E8CDE"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377" w:type="dxa"/>
            <w:vAlign w:val="center"/>
          </w:tcPr>
          <w:p w14:paraId="257EE2BD"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56FE28F4" w14:textId="77777777" w:rsidTr="00CE17AE">
        <w:trPr>
          <w:trHeight w:val="20"/>
          <w:jc w:val="center"/>
        </w:trPr>
        <w:tc>
          <w:tcPr>
            <w:tcW w:w="1257" w:type="dxa"/>
            <w:vMerge w:val="restart"/>
          </w:tcPr>
          <w:p w14:paraId="4C8762AD" w14:textId="77777777" w:rsidR="00703F92" w:rsidRDefault="00703F92" w:rsidP="00CE17AE">
            <w:pPr>
              <w:spacing w:after="160" w:line="276" w:lineRule="auto"/>
              <w:jc w:val="both"/>
              <w:rPr>
                <w:rFonts w:ascii="Bookman Old Style" w:hAnsi="Bookman Old Style"/>
                <w:b/>
                <w:sz w:val="20"/>
              </w:rPr>
            </w:pPr>
            <w:r>
              <w:rPr>
                <w:rFonts w:ascii="Bookman Old Style" w:hAnsi="Bookman Old Style"/>
                <w:b/>
                <w:sz w:val="20"/>
              </w:rPr>
              <w:t>101</w:t>
            </w:r>
          </w:p>
        </w:tc>
        <w:tc>
          <w:tcPr>
            <w:tcW w:w="5973" w:type="dxa"/>
          </w:tcPr>
          <w:p w14:paraId="00E177C5" w14:textId="77777777" w:rsidR="00703F92" w:rsidRPr="00D627CF" w:rsidRDefault="00703F92" w:rsidP="00CE17AE">
            <w:pPr>
              <w:spacing w:after="160" w:line="276" w:lineRule="auto"/>
              <w:jc w:val="both"/>
              <w:rPr>
                <w:rFonts w:ascii="Bookman Old Style" w:hAnsi="Bookman Old Style"/>
                <w:bCs/>
                <w:sz w:val="20"/>
              </w:rPr>
            </w:pPr>
            <w:r w:rsidRPr="00D627CF">
              <w:rPr>
                <w:rFonts w:ascii="Bookman Old Style" w:hAnsi="Bookman Old Style"/>
                <w:bCs/>
                <w:sz w:val="20"/>
              </w:rPr>
              <w:t>Remblai provenant d’emprunt y compris plus-value de transport éventuel des matériaux au-delà de 5km( bloc techniques des dalots et raccordement)</w:t>
            </w:r>
          </w:p>
        </w:tc>
        <w:tc>
          <w:tcPr>
            <w:tcW w:w="1236" w:type="dxa"/>
            <w:vMerge w:val="restart"/>
          </w:tcPr>
          <w:p w14:paraId="64BC69C6" w14:textId="77777777" w:rsidR="00703F92" w:rsidRPr="00C17ED4" w:rsidRDefault="00703F92" w:rsidP="00CE17AE">
            <w:pPr>
              <w:spacing w:after="160" w:line="276" w:lineRule="auto"/>
              <w:jc w:val="both"/>
              <w:rPr>
                <w:rFonts w:ascii="Bookman Old Style" w:hAnsi="Bookman Old Style"/>
                <w:b/>
                <w:bCs/>
                <w:sz w:val="20"/>
              </w:rPr>
            </w:pPr>
            <w:r>
              <w:rPr>
                <w:rFonts w:ascii="Bookman Old Style" w:hAnsi="Bookman Old Style"/>
                <w:b/>
                <w:bCs/>
                <w:sz w:val="20"/>
              </w:rPr>
              <w:t>M3</w:t>
            </w:r>
          </w:p>
        </w:tc>
        <w:tc>
          <w:tcPr>
            <w:tcW w:w="1377" w:type="dxa"/>
            <w:vMerge w:val="restart"/>
            <w:vAlign w:val="center"/>
          </w:tcPr>
          <w:p w14:paraId="2B32CD63"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15B5F36C" w14:textId="77777777" w:rsidTr="00CE17AE">
        <w:trPr>
          <w:trHeight w:val="20"/>
          <w:jc w:val="center"/>
        </w:trPr>
        <w:tc>
          <w:tcPr>
            <w:tcW w:w="1257" w:type="dxa"/>
            <w:vMerge/>
          </w:tcPr>
          <w:p w14:paraId="6F75F83F" w14:textId="77777777" w:rsidR="00703F92" w:rsidRDefault="00703F92" w:rsidP="00CE17AE">
            <w:pPr>
              <w:spacing w:after="160" w:line="276" w:lineRule="auto"/>
              <w:jc w:val="both"/>
              <w:rPr>
                <w:rFonts w:ascii="Bookman Old Style" w:hAnsi="Bookman Old Style"/>
                <w:b/>
                <w:sz w:val="20"/>
              </w:rPr>
            </w:pPr>
          </w:p>
        </w:tc>
        <w:tc>
          <w:tcPr>
            <w:tcW w:w="5973" w:type="dxa"/>
          </w:tcPr>
          <w:p w14:paraId="1BC18066" w14:textId="77777777" w:rsidR="00703F92" w:rsidRPr="00D627CF" w:rsidRDefault="00703F92" w:rsidP="00CE17AE">
            <w:pPr>
              <w:spacing w:after="160" w:line="276" w:lineRule="auto"/>
              <w:jc w:val="both"/>
              <w:rPr>
                <w:rFonts w:ascii="Bookman Old Style" w:hAnsi="Bookman Old Style"/>
                <w:bCs/>
                <w:sz w:val="20"/>
              </w:rPr>
            </w:pPr>
            <w:r w:rsidRPr="00C17ED4">
              <w:rPr>
                <w:rFonts w:ascii="Bookman Old Style" w:hAnsi="Bookman Old Style"/>
                <w:sz w:val="20"/>
              </w:rPr>
              <w:t>Ce prix rémunère</w:t>
            </w:r>
            <w:r>
              <w:rPr>
                <w:rFonts w:ascii="Bookman Old Style" w:hAnsi="Bookman Old Style"/>
                <w:sz w:val="20"/>
              </w:rPr>
              <w:t xml:space="preserve"> </w:t>
            </w:r>
            <w:r>
              <w:rPr>
                <w:rFonts w:ascii="Bookman Old Style" w:hAnsi="Bookman Old Style"/>
                <w:bCs/>
                <w:sz w:val="20"/>
              </w:rPr>
              <w:t>le r</w:t>
            </w:r>
            <w:r w:rsidRPr="00D627CF">
              <w:rPr>
                <w:rFonts w:ascii="Bookman Old Style" w:hAnsi="Bookman Old Style"/>
                <w:bCs/>
                <w:sz w:val="20"/>
              </w:rPr>
              <w:t>emblai provenant d’emprunt y compris plus-value de transport éventuel des matériaux au-delà de 5km( bloc techniques des dalots et raccordement)</w:t>
            </w:r>
          </w:p>
        </w:tc>
        <w:tc>
          <w:tcPr>
            <w:tcW w:w="1236" w:type="dxa"/>
            <w:vMerge/>
          </w:tcPr>
          <w:p w14:paraId="6967981A" w14:textId="77777777" w:rsidR="00703F92" w:rsidRDefault="00703F92" w:rsidP="00CE17AE">
            <w:pPr>
              <w:spacing w:after="160" w:line="276" w:lineRule="auto"/>
              <w:jc w:val="both"/>
              <w:rPr>
                <w:rFonts w:ascii="Bookman Old Style" w:hAnsi="Bookman Old Style"/>
                <w:b/>
                <w:bCs/>
                <w:sz w:val="20"/>
              </w:rPr>
            </w:pPr>
          </w:p>
        </w:tc>
        <w:tc>
          <w:tcPr>
            <w:tcW w:w="1377" w:type="dxa"/>
            <w:vMerge/>
            <w:vAlign w:val="center"/>
          </w:tcPr>
          <w:p w14:paraId="46430F7C"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638BD76F" w14:textId="77777777" w:rsidTr="00CE17AE">
        <w:trPr>
          <w:trHeight w:val="20"/>
          <w:jc w:val="center"/>
        </w:trPr>
        <w:tc>
          <w:tcPr>
            <w:tcW w:w="1257" w:type="dxa"/>
            <w:vMerge/>
          </w:tcPr>
          <w:p w14:paraId="004834E1" w14:textId="77777777" w:rsidR="00703F92" w:rsidRDefault="00703F92" w:rsidP="00CE17AE">
            <w:pPr>
              <w:spacing w:after="160" w:line="276" w:lineRule="auto"/>
              <w:jc w:val="both"/>
              <w:rPr>
                <w:rFonts w:ascii="Bookman Old Style" w:hAnsi="Bookman Old Style"/>
                <w:b/>
                <w:sz w:val="20"/>
              </w:rPr>
            </w:pPr>
          </w:p>
        </w:tc>
        <w:tc>
          <w:tcPr>
            <w:tcW w:w="5973" w:type="dxa"/>
          </w:tcPr>
          <w:p w14:paraId="6D214984" w14:textId="77777777" w:rsidR="00703F92" w:rsidRPr="00D627CF" w:rsidRDefault="00703F92" w:rsidP="00CE17AE">
            <w:pPr>
              <w:spacing w:after="160" w:line="276" w:lineRule="auto"/>
              <w:jc w:val="both"/>
              <w:rPr>
                <w:rFonts w:ascii="Bookman Old Style" w:hAnsi="Bookman Old Style"/>
                <w:bCs/>
                <w:sz w:val="20"/>
              </w:rPr>
            </w:pPr>
            <w:r>
              <w:rPr>
                <w:rFonts w:ascii="Bookman Old Style" w:hAnsi="Bookman Old Style"/>
                <w:sz w:val="20"/>
              </w:rPr>
              <w:t>Le Métre cube à : ……………………</w:t>
            </w:r>
            <w:r w:rsidRPr="00C17ED4">
              <w:rPr>
                <w:rFonts w:ascii="Bookman Old Style" w:hAnsi="Bookman Old Style"/>
                <w:sz w:val="20"/>
              </w:rPr>
              <w:t>……………..Francs CFA</w:t>
            </w:r>
          </w:p>
        </w:tc>
        <w:tc>
          <w:tcPr>
            <w:tcW w:w="1236" w:type="dxa"/>
            <w:vMerge/>
          </w:tcPr>
          <w:p w14:paraId="310E4C7C" w14:textId="77777777" w:rsidR="00703F92" w:rsidRDefault="00703F92" w:rsidP="00CE17AE">
            <w:pPr>
              <w:spacing w:after="160" w:line="276" w:lineRule="auto"/>
              <w:jc w:val="both"/>
              <w:rPr>
                <w:rFonts w:ascii="Bookman Old Style" w:hAnsi="Bookman Old Style"/>
                <w:b/>
                <w:bCs/>
                <w:sz w:val="20"/>
              </w:rPr>
            </w:pPr>
          </w:p>
        </w:tc>
        <w:tc>
          <w:tcPr>
            <w:tcW w:w="1377" w:type="dxa"/>
            <w:vMerge/>
            <w:vAlign w:val="center"/>
          </w:tcPr>
          <w:p w14:paraId="0C98F8C2"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71EEE308" w14:textId="77777777" w:rsidTr="00CE17AE">
        <w:trPr>
          <w:trHeight w:val="20"/>
          <w:jc w:val="center"/>
        </w:trPr>
        <w:tc>
          <w:tcPr>
            <w:tcW w:w="1257" w:type="dxa"/>
          </w:tcPr>
          <w:p w14:paraId="06D49691" w14:textId="77777777" w:rsidR="00703F92" w:rsidRDefault="00703F92" w:rsidP="00CE17AE">
            <w:pPr>
              <w:spacing w:after="160" w:line="276" w:lineRule="auto"/>
              <w:jc w:val="both"/>
              <w:rPr>
                <w:rFonts w:ascii="Bookman Old Style" w:hAnsi="Bookman Old Style"/>
                <w:b/>
                <w:sz w:val="20"/>
              </w:rPr>
            </w:pPr>
          </w:p>
        </w:tc>
        <w:tc>
          <w:tcPr>
            <w:tcW w:w="5973" w:type="dxa"/>
          </w:tcPr>
          <w:p w14:paraId="24A0F8F7" w14:textId="77777777" w:rsidR="00703F92"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xml:space="preserve">SOUS TOTAL </w:t>
            </w:r>
            <w:r>
              <w:rPr>
                <w:rFonts w:ascii="Bookman Old Style" w:hAnsi="Bookman Old Style"/>
                <w:b/>
                <w:bCs/>
                <w:sz w:val="20"/>
              </w:rPr>
              <w:t xml:space="preserve">SERIE </w:t>
            </w:r>
            <w:r w:rsidRPr="00C17ED4">
              <w:rPr>
                <w:rFonts w:ascii="Bookman Old Style" w:hAnsi="Bookman Old Style"/>
                <w:b/>
                <w:bCs/>
                <w:sz w:val="20"/>
              </w:rPr>
              <w:t>100</w:t>
            </w:r>
          </w:p>
        </w:tc>
        <w:tc>
          <w:tcPr>
            <w:tcW w:w="1236" w:type="dxa"/>
          </w:tcPr>
          <w:p w14:paraId="4E7BEFB9" w14:textId="77777777" w:rsidR="00703F92" w:rsidRPr="00C17ED4" w:rsidRDefault="00703F92" w:rsidP="00CE17AE">
            <w:pPr>
              <w:spacing w:after="160" w:line="276" w:lineRule="auto"/>
              <w:jc w:val="both"/>
              <w:rPr>
                <w:rFonts w:ascii="Bookman Old Style" w:hAnsi="Bookman Old Style"/>
                <w:b/>
                <w:bCs/>
                <w:sz w:val="20"/>
              </w:rPr>
            </w:pPr>
          </w:p>
        </w:tc>
        <w:tc>
          <w:tcPr>
            <w:tcW w:w="1377" w:type="dxa"/>
            <w:vAlign w:val="center"/>
          </w:tcPr>
          <w:p w14:paraId="03A87DCD"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4BFBBAD3" w14:textId="77777777" w:rsidTr="00CE17AE">
        <w:trPr>
          <w:trHeight w:val="20"/>
          <w:jc w:val="center"/>
        </w:trPr>
        <w:tc>
          <w:tcPr>
            <w:tcW w:w="1257" w:type="dxa"/>
          </w:tcPr>
          <w:p w14:paraId="7488A7A2" w14:textId="77777777" w:rsidR="00703F92" w:rsidRDefault="00703F92" w:rsidP="00CE17AE">
            <w:pPr>
              <w:spacing w:after="160" w:line="276" w:lineRule="auto"/>
              <w:jc w:val="both"/>
              <w:rPr>
                <w:rFonts w:ascii="Bookman Old Style" w:hAnsi="Bookman Old Style"/>
                <w:b/>
                <w:sz w:val="20"/>
              </w:rPr>
            </w:pPr>
            <w:r>
              <w:rPr>
                <w:rFonts w:ascii="Bookman Old Style" w:hAnsi="Bookman Old Style"/>
                <w:b/>
                <w:sz w:val="20"/>
              </w:rPr>
              <w:t>Serie 200</w:t>
            </w:r>
          </w:p>
        </w:tc>
        <w:tc>
          <w:tcPr>
            <w:tcW w:w="5973" w:type="dxa"/>
          </w:tcPr>
          <w:p w14:paraId="3993EA43" w14:textId="77777777" w:rsidR="00703F92" w:rsidRDefault="00703F92" w:rsidP="00CE17AE">
            <w:pPr>
              <w:spacing w:after="160" w:line="276" w:lineRule="auto"/>
              <w:jc w:val="both"/>
              <w:rPr>
                <w:rFonts w:ascii="Bookman Old Style" w:hAnsi="Bookman Old Style"/>
                <w:b/>
                <w:bCs/>
                <w:sz w:val="20"/>
              </w:rPr>
            </w:pPr>
            <w:r>
              <w:rPr>
                <w:rFonts w:ascii="Bookman Old Style" w:hAnsi="Bookman Old Style"/>
                <w:b/>
                <w:bCs/>
                <w:sz w:val="20"/>
              </w:rPr>
              <w:t>OUVRAGES ET ASSAINISSEMENT</w:t>
            </w:r>
          </w:p>
        </w:tc>
        <w:tc>
          <w:tcPr>
            <w:tcW w:w="1236" w:type="dxa"/>
          </w:tcPr>
          <w:p w14:paraId="7A8EE248" w14:textId="77777777" w:rsidR="00703F92" w:rsidRPr="00C17ED4" w:rsidRDefault="00703F92" w:rsidP="00CE17AE">
            <w:pPr>
              <w:spacing w:after="160" w:line="276" w:lineRule="auto"/>
              <w:jc w:val="both"/>
              <w:rPr>
                <w:rFonts w:ascii="Bookman Old Style" w:hAnsi="Bookman Old Style"/>
                <w:b/>
                <w:bCs/>
                <w:sz w:val="20"/>
              </w:rPr>
            </w:pPr>
          </w:p>
        </w:tc>
        <w:tc>
          <w:tcPr>
            <w:tcW w:w="1377" w:type="dxa"/>
            <w:vAlign w:val="center"/>
          </w:tcPr>
          <w:p w14:paraId="568BCB1B"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474EA6FE" w14:textId="77777777" w:rsidTr="00CE17AE">
        <w:trPr>
          <w:trHeight w:val="20"/>
          <w:jc w:val="center"/>
        </w:trPr>
        <w:tc>
          <w:tcPr>
            <w:tcW w:w="1257" w:type="dxa"/>
            <w:vMerge w:val="restart"/>
          </w:tcPr>
          <w:p w14:paraId="133B1FB3" w14:textId="77777777" w:rsidR="00703F92" w:rsidRPr="00C17ED4" w:rsidRDefault="00703F92" w:rsidP="00CE17AE">
            <w:pPr>
              <w:spacing w:after="160" w:line="276" w:lineRule="auto"/>
              <w:jc w:val="both"/>
              <w:rPr>
                <w:rFonts w:ascii="Bookman Old Style" w:hAnsi="Bookman Old Style"/>
                <w:sz w:val="20"/>
              </w:rPr>
            </w:pPr>
            <w:r w:rsidRPr="00C17ED4">
              <w:rPr>
                <w:rFonts w:ascii="Bookman Old Style" w:hAnsi="Bookman Old Style"/>
                <w:sz w:val="20"/>
              </w:rPr>
              <w:t>201</w:t>
            </w:r>
          </w:p>
        </w:tc>
        <w:tc>
          <w:tcPr>
            <w:tcW w:w="5973" w:type="dxa"/>
            <w:noWrap/>
            <w:hideMark/>
          </w:tcPr>
          <w:p w14:paraId="5E3BD0D8" w14:textId="77777777" w:rsidR="00703F92" w:rsidRPr="00C17ED4" w:rsidRDefault="00703F92" w:rsidP="00CE17AE">
            <w:pPr>
              <w:spacing w:after="160" w:line="276" w:lineRule="auto"/>
              <w:jc w:val="both"/>
              <w:rPr>
                <w:rFonts w:ascii="Bookman Old Style" w:hAnsi="Bookman Old Style"/>
                <w:sz w:val="20"/>
                <w:lang w:val="fr-FR"/>
              </w:rPr>
            </w:pPr>
            <w:r>
              <w:rPr>
                <w:rFonts w:ascii="Bookman Old Style" w:hAnsi="Bookman Old Style"/>
                <w:sz w:val="20"/>
              </w:rPr>
              <w:t>Construction d’un Dalot de section 100x100 dosé à 350kg/m3</w:t>
            </w:r>
          </w:p>
        </w:tc>
        <w:tc>
          <w:tcPr>
            <w:tcW w:w="1236" w:type="dxa"/>
            <w:vMerge w:val="restart"/>
            <w:hideMark/>
          </w:tcPr>
          <w:p w14:paraId="37C7DEDD"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lang w:val="fr-FR"/>
              </w:rPr>
              <w:t> </w:t>
            </w:r>
            <w:r>
              <w:rPr>
                <w:rFonts w:ascii="Bookman Old Style" w:hAnsi="Bookman Old Style"/>
                <w:b/>
                <w:bCs/>
                <w:sz w:val="20"/>
              </w:rPr>
              <w:t>Ml</w:t>
            </w:r>
          </w:p>
        </w:tc>
        <w:tc>
          <w:tcPr>
            <w:tcW w:w="1377" w:type="dxa"/>
            <w:vMerge w:val="restart"/>
            <w:vAlign w:val="center"/>
          </w:tcPr>
          <w:p w14:paraId="09BD8973"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24152E9D" w14:textId="77777777" w:rsidTr="00CE17AE">
        <w:trPr>
          <w:trHeight w:val="20"/>
          <w:jc w:val="center"/>
        </w:trPr>
        <w:tc>
          <w:tcPr>
            <w:tcW w:w="1257" w:type="dxa"/>
            <w:vMerge/>
          </w:tcPr>
          <w:p w14:paraId="2F692A2D" w14:textId="77777777" w:rsidR="00703F92" w:rsidRPr="00C17ED4" w:rsidRDefault="00703F92" w:rsidP="00CE17AE">
            <w:pPr>
              <w:spacing w:after="160" w:line="276" w:lineRule="auto"/>
              <w:jc w:val="both"/>
              <w:rPr>
                <w:rFonts w:ascii="Bookman Old Style" w:hAnsi="Bookman Old Style"/>
                <w:sz w:val="20"/>
              </w:rPr>
            </w:pPr>
          </w:p>
        </w:tc>
        <w:tc>
          <w:tcPr>
            <w:tcW w:w="5973" w:type="dxa"/>
            <w:noWrap/>
          </w:tcPr>
          <w:p w14:paraId="7083DA42" w14:textId="77777777" w:rsidR="00703F92" w:rsidRDefault="00703F92" w:rsidP="00CE17AE">
            <w:pPr>
              <w:spacing w:after="160" w:line="276" w:lineRule="auto"/>
              <w:jc w:val="both"/>
              <w:rPr>
                <w:rFonts w:ascii="Bookman Old Style" w:hAnsi="Bookman Old Style"/>
                <w:sz w:val="20"/>
              </w:rPr>
            </w:pPr>
            <w:r w:rsidRPr="00C17ED4">
              <w:rPr>
                <w:rFonts w:ascii="Bookman Old Style" w:hAnsi="Bookman Old Style"/>
                <w:sz w:val="20"/>
              </w:rPr>
              <w:t>Ce prix rémunère</w:t>
            </w:r>
            <w:r>
              <w:rPr>
                <w:rFonts w:ascii="Bookman Old Style" w:hAnsi="Bookman Old Style"/>
                <w:sz w:val="20"/>
              </w:rPr>
              <w:t xml:space="preserve"> les travaux de construction d’un Dalot de section 100x100 dosé à 350kg/m3</w:t>
            </w:r>
          </w:p>
        </w:tc>
        <w:tc>
          <w:tcPr>
            <w:tcW w:w="1236" w:type="dxa"/>
            <w:vMerge/>
          </w:tcPr>
          <w:p w14:paraId="0D5914FC" w14:textId="77777777" w:rsidR="00703F92" w:rsidRPr="00C17ED4" w:rsidRDefault="00703F92" w:rsidP="00CE17AE">
            <w:pPr>
              <w:spacing w:after="160" w:line="276" w:lineRule="auto"/>
              <w:jc w:val="both"/>
              <w:rPr>
                <w:rFonts w:ascii="Bookman Old Style" w:hAnsi="Bookman Old Style"/>
                <w:b/>
                <w:bCs/>
                <w:sz w:val="20"/>
              </w:rPr>
            </w:pPr>
          </w:p>
        </w:tc>
        <w:tc>
          <w:tcPr>
            <w:tcW w:w="1377" w:type="dxa"/>
            <w:vMerge/>
            <w:vAlign w:val="center"/>
          </w:tcPr>
          <w:p w14:paraId="2D86B687"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2F312291" w14:textId="77777777" w:rsidTr="00CE17AE">
        <w:trPr>
          <w:trHeight w:val="20"/>
          <w:jc w:val="center"/>
        </w:trPr>
        <w:tc>
          <w:tcPr>
            <w:tcW w:w="1257" w:type="dxa"/>
            <w:vMerge/>
          </w:tcPr>
          <w:p w14:paraId="5BAA0125" w14:textId="77777777" w:rsidR="00703F92" w:rsidRPr="00C17ED4" w:rsidRDefault="00703F92" w:rsidP="00CE17AE">
            <w:pPr>
              <w:spacing w:after="160" w:line="276" w:lineRule="auto"/>
              <w:jc w:val="both"/>
              <w:rPr>
                <w:rFonts w:ascii="Bookman Old Style" w:hAnsi="Bookman Old Style"/>
                <w:sz w:val="20"/>
              </w:rPr>
            </w:pPr>
          </w:p>
        </w:tc>
        <w:tc>
          <w:tcPr>
            <w:tcW w:w="5973" w:type="dxa"/>
            <w:noWrap/>
          </w:tcPr>
          <w:p w14:paraId="23FAC68E" w14:textId="77777777" w:rsidR="00703F92" w:rsidRDefault="00703F92" w:rsidP="00CE17AE">
            <w:pPr>
              <w:spacing w:after="160" w:line="276" w:lineRule="auto"/>
              <w:jc w:val="both"/>
              <w:rPr>
                <w:rFonts w:ascii="Bookman Old Style" w:hAnsi="Bookman Old Style"/>
                <w:sz w:val="20"/>
              </w:rPr>
            </w:pPr>
            <w:r>
              <w:rPr>
                <w:rFonts w:ascii="Bookman Old Style" w:hAnsi="Bookman Old Style"/>
                <w:sz w:val="20"/>
              </w:rPr>
              <w:t>Le Métre lineaire à : ……………………</w:t>
            </w:r>
            <w:r w:rsidRPr="00C17ED4">
              <w:rPr>
                <w:rFonts w:ascii="Bookman Old Style" w:hAnsi="Bookman Old Style"/>
                <w:sz w:val="20"/>
              </w:rPr>
              <w:t>……………..Francs CFA</w:t>
            </w:r>
          </w:p>
        </w:tc>
        <w:tc>
          <w:tcPr>
            <w:tcW w:w="1236" w:type="dxa"/>
            <w:vMerge/>
          </w:tcPr>
          <w:p w14:paraId="669FEE74" w14:textId="77777777" w:rsidR="00703F92" w:rsidRPr="00C17ED4" w:rsidRDefault="00703F92" w:rsidP="00CE17AE">
            <w:pPr>
              <w:spacing w:after="160" w:line="276" w:lineRule="auto"/>
              <w:jc w:val="both"/>
              <w:rPr>
                <w:rFonts w:ascii="Bookman Old Style" w:hAnsi="Bookman Old Style"/>
                <w:b/>
                <w:bCs/>
                <w:sz w:val="20"/>
              </w:rPr>
            </w:pPr>
          </w:p>
        </w:tc>
        <w:tc>
          <w:tcPr>
            <w:tcW w:w="1377" w:type="dxa"/>
            <w:vMerge/>
            <w:vAlign w:val="center"/>
          </w:tcPr>
          <w:p w14:paraId="208BD32D"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5262DE2E" w14:textId="77777777" w:rsidTr="00CE17AE">
        <w:trPr>
          <w:trHeight w:val="20"/>
          <w:jc w:val="center"/>
        </w:trPr>
        <w:tc>
          <w:tcPr>
            <w:tcW w:w="1257" w:type="dxa"/>
            <w:vMerge w:val="restart"/>
          </w:tcPr>
          <w:p w14:paraId="0B07D784" w14:textId="77777777" w:rsidR="00703F92" w:rsidRPr="00C17ED4" w:rsidRDefault="00703F92" w:rsidP="00CE17AE">
            <w:pPr>
              <w:spacing w:after="160" w:line="276" w:lineRule="auto"/>
              <w:jc w:val="both"/>
              <w:rPr>
                <w:rFonts w:ascii="Bookman Old Style" w:hAnsi="Bookman Old Style"/>
                <w:sz w:val="20"/>
              </w:rPr>
            </w:pPr>
            <w:r>
              <w:rPr>
                <w:rFonts w:ascii="Bookman Old Style" w:hAnsi="Bookman Old Style"/>
                <w:sz w:val="20"/>
              </w:rPr>
              <w:t>202</w:t>
            </w:r>
          </w:p>
        </w:tc>
        <w:tc>
          <w:tcPr>
            <w:tcW w:w="5973" w:type="dxa"/>
            <w:noWrap/>
          </w:tcPr>
          <w:p w14:paraId="46E39754" w14:textId="77777777" w:rsidR="00703F92" w:rsidRDefault="00703F92" w:rsidP="00CE17AE">
            <w:pPr>
              <w:spacing w:after="160" w:line="276" w:lineRule="auto"/>
              <w:jc w:val="both"/>
              <w:rPr>
                <w:rFonts w:ascii="Bookman Old Style" w:hAnsi="Bookman Old Style"/>
                <w:sz w:val="20"/>
              </w:rPr>
            </w:pPr>
            <w:r>
              <w:rPr>
                <w:rFonts w:ascii="Bookman Old Style" w:hAnsi="Bookman Old Style"/>
                <w:sz w:val="20"/>
              </w:rPr>
              <w:t>Constructionde caniveau de section 60x70 en béton armé dosé à 350kg/m3</w:t>
            </w:r>
          </w:p>
        </w:tc>
        <w:tc>
          <w:tcPr>
            <w:tcW w:w="1236" w:type="dxa"/>
            <w:vMerge w:val="restart"/>
          </w:tcPr>
          <w:p w14:paraId="24314A15" w14:textId="77777777" w:rsidR="00703F92" w:rsidRPr="00C17ED4" w:rsidRDefault="00703F92" w:rsidP="00CE17AE">
            <w:pPr>
              <w:spacing w:after="160" w:line="276" w:lineRule="auto"/>
              <w:jc w:val="both"/>
              <w:rPr>
                <w:rFonts w:ascii="Bookman Old Style" w:hAnsi="Bookman Old Style"/>
                <w:b/>
                <w:bCs/>
                <w:sz w:val="20"/>
              </w:rPr>
            </w:pPr>
            <w:r>
              <w:rPr>
                <w:rFonts w:ascii="Bookman Old Style" w:hAnsi="Bookman Old Style"/>
                <w:b/>
                <w:bCs/>
                <w:sz w:val="20"/>
              </w:rPr>
              <w:t>Ml</w:t>
            </w:r>
          </w:p>
        </w:tc>
        <w:tc>
          <w:tcPr>
            <w:tcW w:w="1377" w:type="dxa"/>
            <w:vMerge w:val="restart"/>
            <w:vAlign w:val="center"/>
          </w:tcPr>
          <w:p w14:paraId="11F3D5EF"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4CB1F52D" w14:textId="77777777" w:rsidTr="00CE17AE">
        <w:trPr>
          <w:trHeight w:val="20"/>
          <w:jc w:val="center"/>
        </w:trPr>
        <w:tc>
          <w:tcPr>
            <w:tcW w:w="1257" w:type="dxa"/>
            <w:vMerge/>
          </w:tcPr>
          <w:p w14:paraId="35F278EE" w14:textId="77777777" w:rsidR="00703F92" w:rsidRPr="00C17ED4" w:rsidRDefault="00703F92" w:rsidP="00CE17AE">
            <w:pPr>
              <w:spacing w:after="160" w:line="276" w:lineRule="auto"/>
              <w:jc w:val="both"/>
              <w:rPr>
                <w:rFonts w:ascii="Bookman Old Style" w:hAnsi="Bookman Old Style"/>
                <w:sz w:val="20"/>
              </w:rPr>
            </w:pPr>
          </w:p>
        </w:tc>
        <w:tc>
          <w:tcPr>
            <w:tcW w:w="5973" w:type="dxa"/>
            <w:noWrap/>
          </w:tcPr>
          <w:p w14:paraId="321623B8" w14:textId="77777777" w:rsidR="00703F92" w:rsidRDefault="00703F92" w:rsidP="00CE17AE">
            <w:pPr>
              <w:spacing w:after="160" w:line="276" w:lineRule="auto"/>
              <w:jc w:val="both"/>
              <w:rPr>
                <w:rFonts w:ascii="Bookman Old Style" w:hAnsi="Bookman Old Style"/>
                <w:sz w:val="20"/>
              </w:rPr>
            </w:pPr>
            <w:r w:rsidRPr="00C17ED4">
              <w:rPr>
                <w:rFonts w:ascii="Bookman Old Style" w:hAnsi="Bookman Old Style"/>
                <w:sz w:val="20"/>
              </w:rPr>
              <w:t>Ce prix rémunère</w:t>
            </w:r>
            <w:r>
              <w:rPr>
                <w:rFonts w:ascii="Bookman Old Style" w:hAnsi="Bookman Old Style"/>
                <w:sz w:val="20"/>
              </w:rPr>
              <w:t xml:space="preserve"> Constructionde caniveau de section 60x70 en béton armé dosé à 350kg/m3</w:t>
            </w:r>
          </w:p>
        </w:tc>
        <w:tc>
          <w:tcPr>
            <w:tcW w:w="1236" w:type="dxa"/>
            <w:vMerge/>
          </w:tcPr>
          <w:p w14:paraId="16651AD8" w14:textId="77777777" w:rsidR="00703F92" w:rsidRPr="00C17ED4" w:rsidRDefault="00703F92" w:rsidP="00CE17AE">
            <w:pPr>
              <w:spacing w:after="160" w:line="276" w:lineRule="auto"/>
              <w:jc w:val="both"/>
              <w:rPr>
                <w:rFonts w:ascii="Bookman Old Style" w:hAnsi="Bookman Old Style"/>
                <w:b/>
                <w:bCs/>
                <w:sz w:val="20"/>
              </w:rPr>
            </w:pPr>
          </w:p>
        </w:tc>
        <w:tc>
          <w:tcPr>
            <w:tcW w:w="1377" w:type="dxa"/>
            <w:vMerge/>
            <w:vAlign w:val="center"/>
          </w:tcPr>
          <w:p w14:paraId="3FC39182"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2B8566D6" w14:textId="77777777" w:rsidTr="00CE17AE">
        <w:trPr>
          <w:trHeight w:val="20"/>
          <w:jc w:val="center"/>
        </w:trPr>
        <w:tc>
          <w:tcPr>
            <w:tcW w:w="1257" w:type="dxa"/>
            <w:vMerge/>
          </w:tcPr>
          <w:p w14:paraId="6217AE17" w14:textId="77777777" w:rsidR="00703F92" w:rsidRPr="00C17ED4" w:rsidRDefault="00703F92" w:rsidP="00CE17AE">
            <w:pPr>
              <w:spacing w:after="160" w:line="276" w:lineRule="auto"/>
              <w:jc w:val="both"/>
              <w:rPr>
                <w:rFonts w:ascii="Bookman Old Style" w:hAnsi="Bookman Old Style"/>
                <w:sz w:val="20"/>
              </w:rPr>
            </w:pPr>
          </w:p>
        </w:tc>
        <w:tc>
          <w:tcPr>
            <w:tcW w:w="5973" w:type="dxa"/>
            <w:noWrap/>
          </w:tcPr>
          <w:p w14:paraId="417E9407" w14:textId="77777777" w:rsidR="00703F92" w:rsidRDefault="00703F92" w:rsidP="00CE17AE">
            <w:pPr>
              <w:spacing w:after="160" w:line="276" w:lineRule="auto"/>
              <w:jc w:val="both"/>
              <w:rPr>
                <w:rFonts w:ascii="Bookman Old Style" w:hAnsi="Bookman Old Style"/>
                <w:sz w:val="20"/>
              </w:rPr>
            </w:pPr>
            <w:r>
              <w:rPr>
                <w:rFonts w:ascii="Bookman Old Style" w:hAnsi="Bookman Old Style"/>
                <w:sz w:val="20"/>
              </w:rPr>
              <w:t>Le Métre lineaire à : ……………………</w:t>
            </w:r>
            <w:r w:rsidRPr="00C17ED4">
              <w:rPr>
                <w:rFonts w:ascii="Bookman Old Style" w:hAnsi="Bookman Old Style"/>
                <w:sz w:val="20"/>
              </w:rPr>
              <w:t>……………..Francs CFA</w:t>
            </w:r>
          </w:p>
        </w:tc>
        <w:tc>
          <w:tcPr>
            <w:tcW w:w="1236" w:type="dxa"/>
            <w:vMerge/>
          </w:tcPr>
          <w:p w14:paraId="3001AB0F" w14:textId="77777777" w:rsidR="00703F92" w:rsidRPr="00C17ED4" w:rsidRDefault="00703F92" w:rsidP="00CE17AE">
            <w:pPr>
              <w:spacing w:after="160" w:line="276" w:lineRule="auto"/>
              <w:jc w:val="both"/>
              <w:rPr>
                <w:rFonts w:ascii="Bookman Old Style" w:hAnsi="Bookman Old Style"/>
                <w:b/>
                <w:bCs/>
                <w:sz w:val="20"/>
              </w:rPr>
            </w:pPr>
          </w:p>
        </w:tc>
        <w:tc>
          <w:tcPr>
            <w:tcW w:w="1377" w:type="dxa"/>
            <w:vMerge/>
            <w:vAlign w:val="center"/>
          </w:tcPr>
          <w:p w14:paraId="4B0C221C" w14:textId="77777777" w:rsidR="00703F92" w:rsidRPr="00C17ED4" w:rsidRDefault="00703F92" w:rsidP="00CE17AE">
            <w:pPr>
              <w:spacing w:after="160" w:line="276" w:lineRule="auto"/>
              <w:jc w:val="center"/>
              <w:rPr>
                <w:rFonts w:ascii="Bookman Old Style" w:hAnsi="Bookman Old Style"/>
                <w:b/>
                <w:bCs/>
                <w:sz w:val="20"/>
              </w:rPr>
            </w:pPr>
          </w:p>
        </w:tc>
      </w:tr>
    </w:tbl>
    <w:p w14:paraId="66256906" w14:textId="77777777" w:rsidR="00703F92" w:rsidRPr="00384853" w:rsidRDefault="00703F92" w:rsidP="00703F92">
      <w:pPr>
        <w:ind w:left="4320"/>
        <w:jc w:val="both"/>
        <w:rPr>
          <w:rFonts w:ascii="Bookman Old Style" w:hAnsi="Bookman Old Style" w:cs="Arial"/>
        </w:rPr>
      </w:pPr>
      <w:r w:rsidRPr="00384853">
        <w:rPr>
          <w:rFonts w:ascii="Bookman Old Style" w:hAnsi="Bookman Old Style" w:cs="Arial"/>
        </w:rPr>
        <w:t>Fait à …………………</w:t>
      </w:r>
      <w:r>
        <w:rPr>
          <w:rFonts w:ascii="Bookman Old Style" w:hAnsi="Bookman Old Style" w:cs="Arial"/>
        </w:rPr>
        <w:t>,</w:t>
      </w:r>
      <w:r w:rsidRPr="00384853">
        <w:rPr>
          <w:rFonts w:ascii="Bookman Old Style" w:hAnsi="Bookman Old Style" w:cs="Arial"/>
        </w:rPr>
        <w:t xml:space="preserve"> le …………</w:t>
      </w:r>
    </w:p>
    <w:p w14:paraId="27110D35" w14:textId="77777777" w:rsidR="00703F92" w:rsidRDefault="00703F92" w:rsidP="00703F92">
      <w:pPr>
        <w:ind w:left="4320"/>
        <w:jc w:val="both"/>
        <w:rPr>
          <w:rFonts w:ascii="Bookman Old Style" w:hAnsi="Bookman Old Style" w:cs="Arial"/>
        </w:rPr>
      </w:pPr>
      <w:r w:rsidRPr="00384853">
        <w:rPr>
          <w:rFonts w:ascii="Bookman Old Style" w:hAnsi="Bookman Old Style" w:cs="Arial"/>
          <w:b/>
          <w:bCs/>
        </w:rPr>
        <w:t>Le Soumissionnaire</w:t>
      </w:r>
    </w:p>
    <w:p w14:paraId="543479C0" w14:textId="77777777" w:rsidR="00703F92" w:rsidRDefault="00703F92" w:rsidP="00703F92">
      <w:pPr>
        <w:ind w:left="9360"/>
        <w:jc w:val="both"/>
        <w:rPr>
          <w:rFonts w:ascii="Bookman Old Style" w:hAnsi="Bookman Old Style" w:cs="Arial"/>
        </w:rPr>
      </w:pPr>
    </w:p>
    <w:p w14:paraId="7C2FB03C" w14:textId="77777777" w:rsidR="00703F92" w:rsidRPr="00384853" w:rsidRDefault="00703F92" w:rsidP="00703F92">
      <w:pPr>
        <w:ind w:left="4320"/>
        <w:jc w:val="both"/>
        <w:rPr>
          <w:rFonts w:ascii="Bookman Old Style" w:hAnsi="Bookman Old Style" w:cs="Arial"/>
        </w:rPr>
      </w:pPr>
      <w:r w:rsidRPr="00384853">
        <w:rPr>
          <w:rFonts w:ascii="Bookman Old Style" w:hAnsi="Bookman Old Style" w:cs="Arial"/>
          <w:i/>
          <w:iCs/>
        </w:rPr>
        <w:t>(Nom, qualité, cachet et signature)</w:t>
      </w:r>
    </w:p>
    <w:p w14:paraId="5FC007AF" w14:textId="77777777" w:rsidR="00226F0F" w:rsidRPr="00C535D8" w:rsidRDefault="00226F0F" w:rsidP="00226F0F">
      <w:pPr>
        <w:pStyle w:val="00SectionIVSubtitle"/>
        <w:numPr>
          <w:ilvl w:val="2"/>
          <w:numId w:val="68"/>
        </w:numPr>
        <w:tabs>
          <w:tab w:val="left" w:pos="0"/>
        </w:tabs>
        <w:ind w:left="-90" w:firstLine="90"/>
        <w:jc w:val="both"/>
        <w:rPr>
          <w:lang w:val="fr-FR"/>
        </w:rPr>
      </w:pPr>
      <w:bookmarkStart w:id="173" w:name="_Toc446329306"/>
      <w:r w:rsidRPr="00C535D8">
        <w:rPr>
          <w:lang w:val="fr-FR"/>
        </w:rPr>
        <w:lastRenderedPageBreak/>
        <w:t>Devis Quantitatif Estimatif</w:t>
      </w:r>
    </w:p>
    <w:tbl>
      <w:tblPr>
        <w:tblStyle w:val="Grilledutableau"/>
        <w:tblW w:w="1090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8"/>
        <w:gridCol w:w="4961"/>
        <w:gridCol w:w="1134"/>
        <w:gridCol w:w="992"/>
        <w:gridCol w:w="1134"/>
        <w:gridCol w:w="1701"/>
      </w:tblGrid>
      <w:tr w:rsidR="00703F92" w:rsidRPr="00C17ED4" w14:paraId="6345BCF2" w14:textId="77777777" w:rsidTr="00703F92">
        <w:trPr>
          <w:trHeight w:val="682"/>
          <w:jc w:val="center"/>
        </w:trPr>
        <w:tc>
          <w:tcPr>
            <w:tcW w:w="978" w:type="dxa"/>
          </w:tcPr>
          <w:p w14:paraId="1897F010" w14:textId="0DF771D1"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N° DU PRIX</w:t>
            </w:r>
          </w:p>
        </w:tc>
        <w:tc>
          <w:tcPr>
            <w:tcW w:w="4961" w:type="dxa"/>
            <w:hideMark/>
          </w:tcPr>
          <w:p w14:paraId="17E160F8"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DESIGNATION</w:t>
            </w:r>
          </w:p>
        </w:tc>
        <w:tc>
          <w:tcPr>
            <w:tcW w:w="1134" w:type="dxa"/>
            <w:hideMark/>
          </w:tcPr>
          <w:p w14:paraId="3C51C4B0"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U</w:t>
            </w:r>
          </w:p>
        </w:tc>
        <w:tc>
          <w:tcPr>
            <w:tcW w:w="992" w:type="dxa"/>
            <w:hideMark/>
          </w:tcPr>
          <w:p w14:paraId="27F36F6D"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Quantité</w:t>
            </w:r>
          </w:p>
        </w:tc>
        <w:tc>
          <w:tcPr>
            <w:tcW w:w="1134" w:type="dxa"/>
            <w:hideMark/>
          </w:tcPr>
          <w:p w14:paraId="41067A1F"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P.U.</w:t>
            </w:r>
          </w:p>
        </w:tc>
        <w:tc>
          <w:tcPr>
            <w:tcW w:w="1701" w:type="dxa"/>
            <w:hideMark/>
          </w:tcPr>
          <w:p w14:paraId="3087C2B7"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Montant Total</w:t>
            </w:r>
          </w:p>
        </w:tc>
      </w:tr>
      <w:tr w:rsidR="00703F92" w:rsidRPr="00C17ED4" w14:paraId="2192EC8A" w14:textId="77777777" w:rsidTr="00CE17AE">
        <w:trPr>
          <w:trHeight w:val="20"/>
          <w:jc w:val="center"/>
        </w:trPr>
        <w:tc>
          <w:tcPr>
            <w:tcW w:w="978" w:type="dxa"/>
          </w:tcPr>
          <w:p w14:paraId="056E8149" w14:textId="77777777" w:rsidR="00703F92" w:rsidRPr="00C17ED4" w:rsidRDefault="00703F92" w:rsidP="00CE17AE">
            <w:pPr>
              <w:spacing w:line="276" w:lineRule="auto"/>
              <w:jc w:val="both"/>
              <w:rPr>
                <w:rFonts w:ascii="Bookman Old Style" w:hAnsi="Bookman Old Style"/>
                <w:b/>
                <w:bCs/>
                <w:sz w:val="20"/>
              </w:rPr>
            </w:pPr>
            <w:r>
              <w:rPr>
                <w:rFonts w:ascii="Bookman Old Style" w:hAnsi="Bookman Old Style"/>
                <w:b/>
                <w:sz w:val="20"/>
              </w:rPr>
              <w:t>Série 0</w:t>
            </w:r>
            <w:r w:rsidRPr="00C17ED4">
              <w:rPr>
                <w:rFonts w:ascii="Bookman Old Style" w:hAnsi="Bookman Old Style"/>
                <w:b/>
                <w:sz w:val="20"/>
              </w:rPr>
              <w:t>00</w:t>
            </w:r>
          </w:p>
        </w:tc>
        <w:tc>
          <w:tcPr>
            <w:tcW w:w="4961" w:type="dxa"/>
            <w:hideMark/>
          </w:tcPr>
          <w:p w14:paraId="7B627A2C" w14:textId="77777777" w:rsidR="00703F92" w:rsidRPr="00C17ED4" w:rsidRDefault="00703F92" w:rsidP="00CE17AE">
            <w:pPr>
              <w:spacing w:line="276" w:lineRule="auto"/>
              <w:jc w:val="both"/>
              <w:rPr>
                <w:rFonts w:ascii="Bookman Old Style" w:hAnsi="Bookman Old Style"/>
                <w:b/>
                <w:bCs/>
                <w:sz w:val="20"/>
                <w:lang w:val="fr-FR"/>
              </w:rPr>
            </w:pPr>
            <w:r w:rsidRPr="00C17ED4">
              <w:rPr>
                <w:rFonts w:ascii="Bookman Old Style" w:hAnsi="Bookman Old Style"/>
                <w:b/>
                <w:bCs/>
                <w:sz w:val="20"/>
                <w:lang w:val="fr-FR"/>
              </w:rPr>
              <w:t>INSTALLATION DE CHANTIER</w:t>
            </w:r>
          </w:p>
        </w:tc>
        <w:tc>
          <w:tcPr>
            <w:tcW w:w="1134" w:type="dxa"/>
            <w:hideMark/>
          </w:tcPr>
          <w:p w14:paraId="0BF5F415" w14:textId="77777777" w:rsidR="00703F92" w:rsidRPr="00C17ED4" w:rsidRDefault="00703F92" w:rsidP="00CE17AE">
            <w:pPr>
              <w:spacing w:line="276" w:lineRule="auto"/>
              <w:jc w:val="both"/>
              <w:rPr>
                <w:rFonts w:ascii="Bookman Old Style" w:hAnsi="Bookman Old Style"/>
                <w:b/>
                <w:bCs/>
                <w:sz w:val="20"/>
                <w:lang w:val="fr-FR"/>
              </w:rPr>
            </w:pPr>
            <w:r w:rsidRPr="00C17ED4">
              <w:rPr>
                <w:rFonts w:ascii="Bookman Old Style" w:hAnsi="Bookman Old Style"/>
                <w:b/>
                <w:bCs/>
                <w:sz w:val="20"/>
                <w:lang w:val="fr-FR"/>
              </w:rPr>
              <w:t> </w:t>
            </w:r>
          </w:p>
        </w:tc>
        <w:tc>
          <w:tcPr>
            <w:tcW w:w="992" w:type="dxa"/>
            <w:vAlign w:val="center"/>
            <w:hideMark/>
          </w:tcPr>
          <w:p w14:paraId="75A1741C" w14:textId="77777777" w:rsidR="00703F92" w:rsidRPr="00C17ED4" w:rsidRDefault="00703F92" w:rsidP="00CE17AE">
            <w:pPr>
              <w:spacing w:line="276" w:lineRule="auto"/>
              <w:jc w:val="center"/>
              <w:rPr>
                <w:rFonts w:ascii="Bookman Old Style" w:hAnsi="Bookman Old Style"/>
                <w:b/>
                <w:bCs/>
                <w:sz w:val="20"/>
                <w:lang w:val="fr-FR"/>
              </w:rPr>
            </w:pPr>
          </w:p>
        </w:tc>
        <w:tc>
          <w:tcPr>
            <w:tcW w:w="1134" w:type="dxa"/>
            <w:vAlign w:val="center"/>
            <w:hideMark/>
          </w:tcPr>
          <w:p w14:paraId="4DF05600" w14:textId="77777777" w:rsidR="00703F92" w:rsidRPr="00C17ED4" w:rsidRDefault="00703F92" w:rsidP="00CE17AE">
            <w:pPr>
              <w:spacing w:line="276" w:lineRule="auto"/>
              <w:jc w:val="center"/>
              <w:rPr>
                <w:rFonts w:ascii="Bookman Old Style" w:hAnsi="Bookman Old Style"/>
                <w:b/>
                <w:bCs/>
                <w:sz w:val="20"/>
                <w:lang w:val="fr-FR"/>
              </w:rPr>
            </w:pPr>
          </w:p>
        </w:tc>
        <w:tc>
          <w:tcPr>
            <w:tcW w:w="1701" w:type="dxa"/>
            <w:vAlign w:val="center"/>
            <w:hideMark/>
          </w:tcPr>
          <w:p w14:paraId="18201359" w14:textId="77777777" w:rsidR="00703F92" w:rsidRPr="00C17ED4" w:rsidRDefault="00703F92" w:rsidP="00CE17AE">
            <w:pPr>
              <w:spacing w:line="276" w:lineRule="auto"/>
              <w:jc w:val="center"/>
              <w:rPr>
                <w:rFonts w:ascii="Bookman Old Style" w:hAnsi="Bookman Old Style"/>
                <w:b/>
                <w:bCs/>
                <w:sz w:val="20"/>
                <w:lang w:val="fr-FR"/>
              </w:rPr>
            </w:pPr>
          </w:p>
        </w:tc>
      </w:tr>
      <w:tr w:rsidR="00703F92" w:rsidRPr="00C17ED4" w14:paraId="4B504EC5" w14:textId="77777777" w:rsidTr="00CE17AE">
        <w:trPr>
          <w:trHeight w:val="20"/>
          <w:jc w:val="center"/>
        </w:trPr>
        <w:tc>
          <w:tcPr>
            <w:tcW w:w="978" w:type="dxa"/>
          </w:tcPr>
          <w:p w14:paraId="1C892E3F" w14:textId="77777777" w:rsidR="00703F92" w:rsidRPr="00CB7E50" w:rsidRDefault="00703F92" w:rsidP="00CE17AE">
            <w:pPr>
              <w:spacing w:after="160" w:line="276" w:lineRule="auto"/>
              <w:jc w:val="both"/>
              <w:rPr>
                <w:rFonts w:ascii="Bookman Old Style" w:hAnsi="Bookman Old Style"/>
                <w:sz w:val="20"/>
                <w:lang w:val="fr-CM"/>
              </w:rPr>
            </w:pPr>
            <w:r>
              <w:rPr>
                <w:rFonts w:ascii="Bookman Old Style" w:hAnsi="Bookman Old Style"/>
                <w:b/>
                <w:sz w:val="20"/>
              </w:rPr>
              <w:t>0</w:t>
            </w:r>
            <w:r w:rsidRPr="00C17ED4">
              <w:rPr>
                <w:rFonts w:ascii="Bookman Old Style" w:hAnsi="Bookman Old Style"/>
                <w:b/>
                <w:sz w:val="20"/>
              </w:rPr>
              <w:t>0</w:t>
            </w:r>
            <w:r>
              <w:rPr>
                <w:rFonts w:ascii="Bookman Old Style" w:hAnsi="Bookman Old Style"/>
                <w:b/>
                <w:sz w:val="20"/>
              </w:rPr>
              <w:t>1</w:t>
            </w:r>
          </w:p>
        </w:tc>
        <w:tc>
          <w:tcPr>
            <w:tcW w:w="4961" w:type="dxa"/>
            <w:hideMark/>
          </w:tcPr>
          <w:p w14:paraId="55BFDEA2" w14:textId="77777777" w:rsidR="00703F92" w:rsidRPr="00C17ED4" w:rsidRDefault="00703F92" w:rsidP="00CE17AE">
            <w:pPr>
              <w:spacing w:line="276" w:lineRule="auto"/>
              <w:jc w:val="both"/>
              <w:rPr>
                <w:rFonts w:ascii="Bookman Old Style" w:hAnsi="Bookman Old Style"/>
                <w:sz w:val="20"/>
                <w:lang w:val="fr-FR"/>
              </w:rPr>
            </w:pPr>
            <w:r>
              <w:rPr>
                <w:rFonts w:ascii="Bookman Old Style" w:hAnsi="Bookman Old Style"/>
                <w:sz w:val="20"/>
                <w:lang w:val="fr-FR"/>
              </w:rPr>
              <w:t>Installation de chantier,</w:t>
            </w:r>
            <w:r w:rsidRPr="00C17ED4">
              <w:rPr>
                <w:rFonts w:ascii="Bookman Old Style" w:hAnsi="Bookman Old Style"/>
                <w:sz w:val="20"/>
                <w:lang w:val="fr-FR"/>
              </w:rPr>
              <w:t xml:space="preserve"> </w:t>
            </w:r>
          </w:p>
        </w:tc>
        <w:tc>
          <w:tcPr>
            <w:tcW w:w="1134" w:type="dxa"/>
            <w:hideMark/>
          </w:tcPr>
          <w:p w14:paraId="3CCCCC16"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lang w:val="fr-FR"/>
              </w:rPr>
              <w:t> </w:t>
            </w:r>
            <w:r w:rsidRPr="00C17ED4">
              <w:rPr>
                <w:rFonts w:ascii="Bookman Old Style" w:hAnsi="Bookman Old Style"/>
                <w:b/>
                <w:bCs/>
                <w:sz w:val="20"/>
              </w:rPr>
              <w:t>FF</w:t>
            </w:r>
          </w:p>
        </w:tc>
        <w:tc>
          <w:tcPr>
            <w:tcW w:w="992" w:type="dxa"/>
            <w:vAlign w:val="center"/>
            <w:hideMark/>
          </w:tcPr>
          <w:p w14:paraId="17BE3CAA" w14:textId="77777777" w:rsidR="00703F92" w:rsidRPr="00C17ED4" w:rsidRDefault="00703F92" w:rsidP="00CE17AE">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134" w:type="dxa"/>
            <w:vAlign w:val="center"/>
          </w:tcPr>
          <w:p w14:paraId="782A02F9" w14:textId="77777777" w:rsidR="00703F92" w:rsidRPr="00C17ED4" w:rsidRDefault="00703F92" w:rsidP="00CE17AE">
            <w:pPr>
              <w:spacing w:after="160" w:line="276" w:lineRule="auto"/>
              <w:jc w:val="center"/>
              <w:rPr>
                <w:rFonts w:ascii="Bookman Old Style" w:hAnsi="Bookman Old Style"/>
                <w:b/>
                <w:bCs/>
                <w:sz w:val="20"/>
              </w:rPr>
            </w:pPr>
          </w:p>
        </w:tc>
        <w:tc>
          <w:tcPr>
            <w:tcW w:w="1701" w:type="dxa"/>
            <w:vAlign w:val="center"/>
          </w:tcPr>
          <w:p w14:paraId="7EC0F3A7"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75DF3CED" w14:textId="77777777" w:rsidTr="00CE17AE">
        <w:trPr>
          <w:trHeight w:val="20"/>
          <w:jc w:val="center"/>
        </w:trPr>
        <w:tc>
          <w:tcPr>
            <w:tcW w:w="978" w:type="dxa"/>
          </w:tcPr>
          <w:p w14:paraId="62EAB434" w14:textId="77777777" w:rsidR="00703F92" w:rsidRPr="00C17ED4" w:rsidRDefault="00703F92" w:rsidP="00CE17AE">
            <w:pPr>
              <w:spacing w:after="160" w:line="276" w:lineRule="auto"/>
              <w:jc w:val="both"/>
              <w:rPr>
                <w:rFonts w:ascii="Bookman Old Style" w:hAnsi="Bookman Old Style"/>
                <w:sz w:val="20"/>
              </w:rPr>
            </w:pPr>
            <w:r>
              <w:rPr>
                <w:rFonts w:ascii="Bookman Old Style" w:hAnsi="Bookman Old Style"/>
                <w:b/>
                <w:sz w:val="20"/>
              </w:rPr>
              <w:t>0</w:t>
            </w:r>
            <w:r w:rsidRPr="00C17ED4">
              <w:rPr>
                <w:rFonts w:ascii="Bookman Old Style" w:hAnsi="Bookman Old Style"/>
                <w:b/>
                <w:sz w:val="20"/>
              </w:rPr>
              <w:t>0</w:t>
            </w:r>
            <w:r>
              <w:rPr>
                <w:rFonts w:ascii="Bookman Old Style" w:hAnsi="Bookman Old Style"/>
                <w:b/>
                <w:sz w:val="20"/>
              </w:rPr>
              <w:t>2</w:t>
            </w:r>
          </w:p>
        </w:tc>
        <w:tc>
          <w:tcPr>
            <w:tcW w:w="4961" w:type="dxa"/>
            <w:hideMark/>
          </w:tcPr>
          <w:p w14:paraId="61102A85" w14:textId="77777777" w:rsidR="00703F92" w:rsidRPr="00C17ED4" w:rsidRDefault="00703F92" w:rsidP="00CE17AE">
            <w:pPr>
              <w:spacing w:after="160" w:line="276" w:lineRule="auto"/>
              <w:jc w:val="both"/>
              <w:rPr>
                <w:rFonts w:ascii="Bookman Old Style" w:hAnsi="Bookman Old Style"/>
                <w:sz w:val="20"/>
                <w:lang w:val="fr-FR"/>
              </w:rPr>
            </w:pPr>
            <w:r w:rsidRPr="00C17ED4">
              <w:rPr>
                <w:rFonts w:ascii="Bookman Old Style" w:hAnsi="Bookman Old Style"/>
                <w:sz w:val="20"/>
                <w:lang w:val="fr-FR"/>
              </w:rPr>
              <w:t>amenée et repli de matériel</w:t>
            </w:r>
          </w:p>
        </w:tc>
        <w:tc>
          <w:tcPr>
            <w:tcW w:w="1134" w:type="dxa"/>
            <w:hideMark/>
          </w:tcPr>
          <w:p w14:paraId="443C2548"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lang w:val="fr-FR"/>
              </w:rPr>
              <w:t> </w:t>
            </w:r>
            <w:r w:rsidRPr="00C17ED4">
              <w:rPr>
                <w:rFonts w:ascii="Bookman Old Style" w:hAnsi="Bookman Old Style"/>
                <w:b/>
                <w:bCs/>
                <w:sz w:val="20"/>
              </w:rPr>
              <w:t>FF</w:t>
            </w:r>
          </w:p>
        </w:tc>
        <w:tc>
          <w:tcPr>
            <w:tcW w:w="992" w:type="dxa"/>
            <w:vAlign w:val="center"/>
            <w:hideMark/>
          </w:tcPr>
          <w:p w14:paraId="526F0363" w14:textId="77777777" w:rsidR="00703F92" w:rsidRPr="00C17ED4" w:rsidRDefault="00703F92" w:rsidP="00CE17AE">
            <w:pPr>
              <w:spacing w:after="160" w:line="276" w:lineRule="auto"/>
              <w:jc w:val="center"/>
              <w:rPr>
                <w:rFonts w:ascii="Bookman Old Style" w:hAnsi="Bookman Old Style"/>
                <w:b/>
                <w:bCs/>
                <w:sz w:val="20"/>
              </w:rPr>
            </w:pPr>
            <w:r w:rsidRPr="00C17ED4">
              <w:rPr>
                <w:rFonts w:ascii="Bookman Old Style" w:hAnsi="Bookman Old Style"/>
                <w:b/>
                <w:bCs/>
                <w:sz w:val="20"/>
              </w:rPr>
              <w:t>1</w:t>
            </w:r>
          </w:p>
        </w:tc>
        <w:tc>
          <w:tcPr>
            <w:tcW w:w="1134" w:type="dxa"/>
            <w:vAlign w:val="center"/>
          </w:tcPr>
          <w:p w14:paraId="07E1CAB4" w14:textId="77777777" w:rsidR="00703F92" w:rsidRPr="00C17ED4" w:rsidRDefault="00703F92" w:rsidP="00CE17AE">
            <w:pPr>
              <w:spacing w:after="160" w:line="276" w:lineRule="auto"/>
              <w:jc w:val="center"/>
              <w:rPr>
                <w:rFonts w:ascii="Bookman Old Style" w:hAnsi="Bookman Old Style"/>
                <w:b/>
                <w:bCs/>
                <w:sz w:val="20"/>
              </w:rPr>
            </w:pPr>
          </w:p>
        </w:tc>
        <w:tc>
          <w:tcPr>
            <w:tcW w:w="1701" w:type="dxa"/>
            <w:vAlign w:val="center"/>
          </w:tcPr>
          <w:p w14:paraId="7C2A17C8"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24E1430C" w14:textId="77777777" w:rsidTr="00CE17AE">
        <w:trPr>
          <w:trHeight w:val="20"/>
          <w:jc w:val="center"/>
        </w:trPr>
        <w:tc>
          <w:tcPr>
            <w:tcW w:w="978" w:type="dxa"/>
          </w:tcPr>
          <w:p w14:paraId="1031583F" w14:textId="77777777" w:rsidR="00703F92" w:rsidRDefault="00703F92" w:rsidP="00CE17AE">
            <w:pPr>
              <w:spacing w:after="160" w:line="276" w:lineRule="auto"/>
              <w:jc w:val="both"/>
              <w:rPr>
                <w:rFonts w:ascii="Bookman Old Style" w:hAnsi="Bookman Old Style"/>
                <w:b/>
                <w:sz w:val="20"/>
              </w:rPr>
            </w:pPr>
            <w:r>
              <w:rPr>
                <w:rFonts w:ascii="Bookman Old Style" w:hAnsi="Bookman Old Style"/>
                <w:b/>
                <w:sz w:val="20"/>
              </w:rPr>
              <w:t>003</w:t>
            </w:r>
          </w:p>
        </w:tc>
        <w:tc>
          <w:tcPr>
            <w:tcW w:w="4961" w:type="dxa"/>
          </w:tcPr>
          <w:p w14:paraId="50131E03" w14:textId="77777777" w:rsidR="00703F92" w:rsidRPr="00C17ED4" w:rsidRDefault="00703F92" w:rsidP="00CE17AE">
            <w:pPr>
              <w:spacing w:after="160" w:line="276" w:lineRule="auto"/>
              <w:jc w:val="both"/>
              <w:rPr>
                <w:rFonts w:ascii="Bookman Old Style" w:hAnsi="Bookman Old Style"/>
                <w:sz w:val="20"/>
              </w:rPr>
            </w:pPr>
            <w:r>
              <w:rPr>
                <w:rFonts w:ascii="Bookman Old Style" w:hAnsi="Bookman Old Style"/>
                <w:sz w:val="20"/>
              </w:rPr>
              <w:t>Etudes technique complet des exécutions</w:t>
            </w:r>
          </w:p>
        </w:tc>
        <w:tc>
          <w:tcPr>
            <w:tcW w:w="1134" w:type="dxa"/>
          </w:tcPr>
          <w:p w14:paraId="08732A9E" w14:textId="77777777" w:rsidR="00703F92" w:rsidRPr="00C17ED4" w:rsidRDefault="00703F92" w:rsidP="00CE17AE">
            <w:pPr>
              <w:spacing w:after="160" w:line="276" w:lineRule="auto"/>
              <w:jc w:val="both"/>
              <w:rPr>
                <w:rFonts w:ascii="Bookman Old Style" w:hAnsi="Bookman Old Style"/>
                <w:b/>
                <w:bCs/>
                <w:sz w:val="20"/>
              </w:rPr>
            </w:pPr>
            <w:r>
              <w:rPr>
                <w:rFonts w:ascii="Bookman Old Style" w:hAnsi="Bookman Old Style"/>
                <w:b/>
                <w:bCs/>
                <w:sz w:val="20"/>
              </w:rPr>
              <w:t>FF</w:t>
            </w:r>
          </w:p>
        </w:tc>
        <w:tc>
          <w:tcPr>
            <w:tcW w:w="992" w:type="dxa"/>
            <w:vAlign w:val="center"/>
          </w:tcPr>
          <w:p w14:paraId="4536947D" w14:textId="77777777" w:rsidR="00703F92" w:rsidRPr="00C17ED4" w:rsidRDefault="00703F92" w:rsidP="00CE17AE">
            <w:pPr>
              <w:spacing w:after="160" w:line="276" w:lineRule="auto"/>
              <w:jc w:val="center"/>
              <w:rPr>
                <w:rFonts w:ascii="Bookman Old Style" w:hAnsi="Bookman Old Style"/>
                <w:b/>
                <w:bCs/>
                <w:sz w:val="20"/>
              </w:rPr>
            </w:pPr>
            <w:r>
              <w:rPr>
                <w:rFonts w:ascii="Bookman Old Style" w:hAnsi="Bookman Old Style"/>
                <w:b/>
                <w:bCs/>
                <w:sz w:val="20"/>
              </w:rPr>
              <w:t>1</w:t>
            </w:r>
          </w:p>
        </w:tc>
        <w:tc>
          <w:tcPr>
            <w:tcW w:w="1134" w:type="dxa"/>
            <w:vAlign w:val="center"/>
          </w:tcPr>
          <w:p w14:paraId="59EB55E0" w14:textId="77777777" w:rsidR="00703F92" w:rsidRPr="00C17ED4" w:rsidRDefault="00703F92" w:rsidP="00CE17AE">
            <w:pPr>
              <w:spacing w:after="160" w:line="276" w:lineRule="auto"/>
              <w:jc w:val="center"/>
              <w:rPr>
                <w:rFonts w:ascii="Bookman Old Style" w:hAnsi="Bookman Old Style"/>
                <w:b/>
                <w:bCs/>
                <w:sz w:val="20"/>
              </w:rPr>
            </w:pPr>
          </w:p>
        </w:tc>
        <w:tc>
          <w:tcPr>
            <w:tcW w:w="1701" w:type="dxa"/>
            <w:vAlign w:val="center"/>
          </w:tcPr>
          <w:p w14:paraId="344A63BE"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1865A646" w14:textId="77777777" w:rsidTr="00CE17AE">
        <w:trPr>
          <w:trHeight w:val="20"/>
          <w:jc w:val="center"/>
        </w:trPr>
        <w:tc>
          <w:tcPr>
            <w:tcW w:w="978" w:type="dxa"/>
          </w:tcPr>
          <w:p w14:paraId="70D5E0B9" w14:textId="77777777" w:rsidR="00703F92" w:rsidRPr="00C17ED4" w:rsidRDefault="00703F92" w:rsidP="00CE17AE">
            <w:pPr>
              <w:spacing w:after="160" w:line="276" w:lineRule="auto"/>
              <w:jc w:val="both"/>
              <w:rPr>
                <w:rFonts w:ascii="Bookman Old Style" w:hAnsi="Bookman Old Style"/>
                <w:b/>
                <w:bCs/>
                <w:sz w:val="20"/>
              </w:rPr>
            </w:pPr>
          </w:p>
        </w:tc>
        <w:tc>
          <w:tcPr>
            <w:tcW w:w="4961" w:type="dxa"/>
            <w:hideMark/>
          </w:tcPr>
          <w:p w14:paraId="581B1058"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xml:space="preserve">SOUS TOTAL </w:t>
            </w:r>
            <w:r>
              <w:rPr>
                <w:rFonts w:ascii="Bookman Old Style" w:hAnsi="Bookman Old Style"/>
                <w:b/>
                <w:bCs/>
                <w:sz w:val="20"/>
              </w:rPr>
              <w:t>SERIE 0</w:t>
            </w:r>
            <w:r w:rsidRPr="00C17ED4">
              <w:rPr>
                <w:rFonts w:ascii="Bookman Old Style" w:hAnsi="Bookman Old Style"/>
                <w:b/>
                <w:bCs/>
                <w:sz w:val="20"/>
              </w:rPr>
              <w:t>00</w:t>
            </w:r>
          </w:p>
        </w:tc>
        <w:tc>
          <w:tcPr>
            <w:tcW w:w="1134" w:type="dxa"/>
            <w:hideMark/>
          </w:tcPr>
          <w:p w14:paraId="214ED29E"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992" w:type="dxa"/>
            <w:vAlign w:val="center"/>
            <w:hideMark/>
          </w:tcPr>
          <w:p w14:paraId="67F2B849" w14:textId="77777777" w:rsidR="00703F92" w:rsidRPr="00C17ED4" w:rsidRDefault="00703F92" w:rsidP="00CE17AE">
            <w:pPr>
              <w:spacing w:after="160" w:line="276" w:lineRule="auto"/>
              <w:jc w:val="center"/>
              <w:rPr>
                <w:rFonts w:ascii="Bookman Old Style" w:hAnsi="Bookman Old Style"/>
                <w:b/>
                <w:bCs/>
                <w:sz w:val="20"/>
              </w:rPr>
            </w:pPr>
          </w:p>
        </w:tc>
        <w:tc>
          <w:tcPr>
            <w:tcW w:w="1134" w:type="dxa"/>
            <w:vAlign w:val="center"/>
          </w:tcPr>
          <w:p w14:paraId="6594ADE5" w14:textId="77777777" w:rsidR="00703F92" w:rsidRPr="00C17ED4" w:rsidRDefault="00703F92" w:rsidP="00CE17AE">
            <w:pPr>
              <w:spacing w:after="160" w:line="276" w:lineRule="auto"/>
              <w:jc w:val="center"/>
              <w:rPr>
                <w:rFonts w:ascii="Bookman Old Style" w:hAnsi="Bookman Old Style"/>
                <w:b/>
                <w:bCs/>
                <w:sz w:val="20"/>
              </w:rPr>
            </w:pPr>
          </w:p>
        </w:tc>
        <w:tc>
          <w:tcPr>
            <w:tcW w:w="1701" w:type="dxa"/>
            <w:vAlign w:val="center"/>
          </w:tcPr>
          <w:p w14:paraId="13E0212E"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55453CCF" w14:textId="77777777" w:rsidTr="00CE17AE">
        <w:trPr>
          <w:trHeight w:val="495"/>
          <w:jc w:val="center"/>
        </w:trPr>
        <w:tc>
          <w:tcPr>
            <w:tcW w:w="978" w:type="dxa"/>
          </w:tcPr>
          <w:p w14:paraId="0EA886A0" w14:textId="77777777" w:rsidR="00703F92" w:rsidRPr="00C17ED4" w:rsidRDefault="00703F92" w:rsidP="00CE17AE">
            <w:pPr>
              <w:spacing w:after="160" w:line="276" w:lineRule="auto"/>
              <w:jc w:val="both"/>
              <w:rPr>
                <w:rFonts w:ascii="Bookman Old Style" w:hAnsi="Bookman Old Style"/>
                <w:b/>
                <w:bCs/>
                <w:sz w:val="20"/>
              </w:rPr>
            </w:pPr>
            <w:r>
              <w:rPr>
                <w:rFonts w:ascii="Bookman Old Style" w:hAnsi="Bookman Old Style"/>
                <w:b/>
                <w:sz w:val="20"/>
              </w:rPr>
              <w:t>Série 1</w:t>
            </w:r>
            <w:r w:rsidRPr="00C17ED4">
              <w:rPr>
                <w:rFonts w:ascii="Bookman Old Style" w:hAnsi="Bookman Old Style"/>
                <w:b/>
                <w:sz w:val="20"/>
              </w:rPr>
              <w:t>00</w:t>
            </w:r>
          </w:p>
        </w:tc>
        <w:tc>
          <w:tcPr>
            <w:tcW w:w="4961" w:type="dxa"/>
            <w:hideMark/>
          </w:tcPr>
          <w:p w14:paraId="72416EA1" w14:textId="77777777" w:rsidR="00703F92" w:rsidRPr="00C17ED4" w:rsidRDefault="00703F92" w:rsidP="00CE17AE">
            <w:pPr>
              <w:spacing w:after="160" w:line="276" w:lineRule="auto"/>
              <w:jc w:val="both"/>
              <w:rPr>
                <w:rFonts w:ascii="Bookman Old Style" w:hAnsi="Bookman Old Style"/>
                <w:b/>
                <w:bCs/>
                <w:sz w:val="20"/>
              </w:rPr>
            </w:pPr>
            <w:r>
              <w:rPr>
                <w:rFonts w:ascii="Bookman Old Style" w:hAnsi="Bookman Old Style"/>
                <w:b/>
                <w:bCs/>
                <w:sz w:val="20"/>
              </w:rPr>
              <w:t>TERRASSEMENTS ET CHAUSSEE</w:t>
            </w:r>
          </w:p>
        </w:tc>
        <w:tc>
          <w:tcPr>
            <w:tcW w:w="1134" w:type="dxa"/>
            <w:hideMark/>
          </w:tcPr>
          <w:p w14:paraId="533E13C4"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992" w:type="dxa"/>
            <w:vAlign w:val="center"/>
            <w:hideMark/>
          </w:tcPr>
          <w:p w14:paraId="0F893B05" w14:textId="77777777" w:rsidR="00703F92" w:rsidRPr="00C17ED4" w:rsidRDefault="00703F92" w:rsidP="00CE17AE">
            <w:pPr>
              <w:spacing w:after="160" w:line="276" w:lineRule="auto"/>
              <w:jc w:val="center"/>
              <w:rPr>
                <w:rFonts w:ascii="Bookman Old Style" w:hAnsi="Bookman Old Style"/>
                <w:b/>
                <w:bCs/>
                <w:sz w:val="20"/>
              </w:rPr>
            </w:pPr>
          </w:p>
        </w:tc>
        <w:tc>
          <w:tcPr>
            <w:tcW w:w="1134" w:type="dxa"/>
            <w:vAlign w:val="center"/>
          </w:tcPr>
          <w:p w14:paraId="1EA9E91D" w14:textId="77777777" w:rsidR="00703F92" w:rsidRPr="00C17ED4" w:rsidRDefault="00703F92" w:rsidP="00CE17AE">
            <w:pPr>
              <w:spacing w:after="160" w:line="276" w:lineRule="auto"/>
              <w:jc w:val="center"/>
              <w:rPr>
                <w:rFonts w:ascii="Bookman Old Style" w:hAnsi="Bookman Old Style"/>
                <w:b/>
                <w:bCs/>
                <w:sz w:val="20"/>
              </w:rPr>
            </w:pPr>
          </w:p>
        </w:tc>
        <w:tc>
          <w:tcPr>
            <w:tcW w:w="1701" w:type="dxa"/>
            <w:vAlign w:val="center"/>
          </w:tcPr>
          <w:p w14:paraId="7760BD25"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69090A8F" w14:textId="77777777" w:rsidTr="00CE17AE">
        <w:trPr>
          <w:trHeight w:val="20"/>
          <w:jc w:val="center"/>
        </w:trPr>
        <w:tc>
          <w:tcPr>
            <w:tcW w:w="978" w:type="dxa"/>
          </w:tcPr>
          <w:p w14:paraId="5C3AC184" w14:textId="77777777" w:rsidR="00703F92" w:rsidRDefault="00703F92" w:rsidP="00CE17AE">
            <w:pPr>
              <w:spacing w:after="160" w:line="276" w:lineRule="auto"/>
              <w:jc w:val="both"/>
              <w:rPr>
                <w:rFonts w:ascii="Bookman Old Style" w:hAnsi="Bookman Old Style"/>
                <w:b/>
                <w:sz w:val="20"/>
              </w:rPr>
            </w:pPr>
            <w:r>
              <w:rPr>
                <w:rFonts w:ascii="Bookman Old Style" w:hAnsi="Bookman Old Style"/>
                <w:b/>
                <w:sz w:val="20"/>
              </w:rPr>
              <w:t>101</w:t>
            </w:r>
          </w:p>
        </w:tc>
        <w:tc>
          <w:tcPr>
            <w:tcW w:w="4961" w:type="dxa"/>
          </w:tcPr>
          <w:p w14:paraId="551EC982" w14:textId="77777777" w:rsidR="00703F92" w:rsidRPr="00D627CF" w:rsidRDefault="00703F92" w:rsidP="00CE17AE">
            <w:pPr>
              <w:spacing w:after="160" w:line="276" w:lineRule="auto"/>
              <w:jc w:val="both"/>
              <w:rPr>
                <w:rFonts w:ascii="Bookman Old Style" w:hAnsi="Bookman Old Style"/>
                <w:bCs/>
                <w:sz w:val="20"/>
              </w:rPr>
            </w:pPr>
            <w:r w:rsidRPr="00D627CF">
              <w:rPr>
                <w:rFonts w:ascii="Bookman Old Style" w:hAnsi="Bookman Old Style"/>
                <w:bCs/>
                <w:sz w:val="20"/>
              </w:rPr>
              <w:t>Remblai provenant d’emprunt y compris plus-value de transport éventuel des matériaux au-delà de 5km( bloc techniques des dalots et raccordement)</w:t>
            </w:r>
          </w:p>
        </w:tc>
        <w:tc>
          <w:tcPr>
            <w:tcW w:w="1134" w:type="dxa"/>
          </w:tcPr>
          <w:p w14:paraId="192550ED" w14:textId="77777777" w:rsidR="00703F92" w:rsidRPr="00C17ED4" w:rsidRDefault="00703F92" w:rsidP="00CE17AE">
            <w:pPr>
              <w:spacing w:after="160" w:line="276" w:lineRule="auto"/>
              <w:jc w:val="both"/>
              <w:rPr>
                <w:rFonts w:ascii="Bookman Old Style" w:hAnsi="Bookman Old Style"/>
                <w:b/>
                <w:bCs/>
                <w:sz w:val="20"/>
              </w:rPr>
            </w:pPr>
            <w:r>
              <w:rPr>
                <w:rFonts w:ascii="Bookman Old Style" w:hAnsi="Bookman Old Style"/>
                <w:b/>
                <w:bCs/>
                <w:sz w:val="20"/>
              </w:rPr>
              <w:t>M3</w:t>
            </w:r>
          </w:p>
        </w:tc>
        <w:tc>
          <w:tcPr>
            <w:tcW w:w="992" w:type="dxa"/>
            <w:vAlign w:val="center"/>
          </w:tcPr>
          <w:p w14:paraId="479E5FA0" w14:textId="77777777" w:rsidR="00703F92" w:rsidRPr="00C17ED4" w:rsidRDefault="00703F92" w:rsidP="00CE17AE">
            <w:pPr>
              <w:spacing w:after="160" w:line="276" w:lineRule="auto"/>
              <w:jc w:val="center"/>
              <w:rPr>
                <w:rFonts w:ascii="Bookman Old Style" w:hAnsi="Bookman Old Style"/>
                <w:b/>
                <w:bCs/>
                <w:sz w:val="20"/>
              </w:rPr>
            </w:pPr>
            <w:r>
              <w:rPr>
                <w:rFonts w:ascii="Bookman Old Style" w:hAnsi="Bookman Old Style"/>
                <w:b/>
                <w:bCs/>
                <w:sz w:val="20"/>
              </w:rPr>
              <w:t>1000</w:t>
            </w:r>
          </w:p>
        </w:tc>
        <w:tc>
          <w:tcPr>
            <w:tcW w:w="1134" w:type="dxa"/>
            <w:vAlign w:val="center"/>
          </w:tcPr>
          <w:p w14:paraId="21C75A90" w14:textId="77777777" w:rsidR="00703F92" w:rsidRPr="00C17ED4" w:rsidRDefault="00703F92" w:rsidP="00CE17AE">
            <w:pPr>
              <w:spacing w:after="160" w:line="276" w:lineRule="auto"/>
              <w:jc w:val="center"/>
              <w:rPr>
                <w:rFonts w:ascii="Bookman Old Style" w:hAnsi="Bookman Old Style"/>
                <w:b/>
                <w:bCs/>
                <w:sz w:val="20"/>
              </w:rPr>
            </w:pPr>
          </w:p>
        </w:tc>
        <w:tc>
          <w:tcPr>
            <w:tcW w:w="1701" w:type="dxa"/>
            <w:vAlign w:val="center"/>
          </w:tcPr>
          <w:p w14:paraId="77EA0D31"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313E8A42" w14:textId="77777777" w:rsidTr="00CE17AE">
        <w:trPr>
          <w:trHeight w:val="20"/>
          <w:jc w:val="center"/>
        </w:trPr>
        <w:tc>
          <w:tcPr>
            <w:tcW w:w="978" w:type="dxa"/>
          </w:tcPr>
          <w:p w14:paraId="1AE6F03C" w14:textId="77777777" w:rsidR="00703F92" w:rsidRDefault="00703F92" w:rsidP="00CE17AE">
            <w:pPr>
              <w:spacing w:after="160" w:line="276" w:lineRule="auto"/>
              <w:jc w:val="both"/>
              <w:rPr>
                <w:rFonts w:ascii="Bookman Old Style" w:hAnsi="Bookman Old Style"/>
                <w:b/>
                <w:sz w:val="20"/>
              </w:rPr>
            </w:pPr>
          </w:p>
        </w:tc>
        <w:tc>
          <w:tcPr>
            <w:tcW w:w="4961" w:type="dxa"/>
          </w:tcPr>
          <w:p w14:paraId="289AF0EF" w14:textId="77777777" w:rsidR="00703F92"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xml:space="preserve">SOUS TOTAL </w:t>
            </w:r>
            <w:r>
              <w:rPr>
                <w:rFonts w:ascii="Bookman Old Style" w:hAnsi="Bookman Old Style"/>
                <w:b/>
                <w:bCs/>
                <w:sz w:val="20"/>
              </w:rPr>
              <w:t xml:space="preserve">SERIE </w:t>
            </w:r>
            <w:r w:rsidRPr="00C17ED4">
              <w:rPr>
                <w:rFonts w:ascii="Bookman Old Style" w:hAnsi="Bookman Old Style"/>
                <w:b/>
                <w:bCs/>
                <w:sz w:val="20"/>
              </w:rPr>
              <w:t>100</w:t>
            </w:r>
          </w:p>
        </w:tc>
        <w:tc>
          <w:tcPr>
            <w:tcW w:w="1134" w:type="dxa"/>
          </w:tcPr>
          <w:p w14:paraId="5B19D112" w14:textId="77777777" w:rsidR="00703F92" w:rsidRPr="00C17ED4" w:rsidRDefault="00703F92" w:rsidP="00CE17AE">
            <w:pPr>
              <w:spacing w:after="160" w:line="276" w:lineRule="auto"/>
              <w:jc w:val="both"/>
              <w:rPr>
                <w:rFonts w:ascii="Bookman Old Style" w:hAnsi="Bookman Old Style"/>
                <w:b/>
                <w:bCs/>
                <w:sz w:val="20"/>
              </w:rPr>
            </w:pPr>
          </w:p>
        </w:tc>
        <w:tc>
          <w:tcPr>
            <w:tcW w:w="992" w:type="dxa"/>
            <w:vAlign w:val="center"/>
          </w:tcPr>
          <w:p w14:paraId="08768DFD" w14:textId="77777777" w:rsidR="00703F92" w:rsidRPr="00C17ED4" w:rsidRDefault="00703F92" w:rsidP="00CE17AE">
            <w:pPr>
              <w:spacing w:after="160" w:line="276" w:lineRule="auto"/>
              <w:jc w:val="center"/>
              <w:rPr>
                <w:rFonts w:ascii="Bookman Old Style" w:hAnsi="Bookman Old Style"/>
                <w:b/>
                <w:bCs/>
                <w:sz w:val="20"/>
              </w:rPr>
            </w:pPr>
          </w:p>
        </w:tc>
        <w:tc>
          <w:tcPr>
            <w:tcW w:w="1134" w:type="dxa"/>
            <w:vAlign w:val="center"/>
          </w:tcPr>
          <w:p w14:paraId="4731CC58" w14:textId="77777777" w:rsidR="00703F92" w:rsidRPr="00C17ED4" w:rsidRDefault="00703F92" w:rsidP="00CE17AE">
            <w:pPr>
              <w:spacing w:after="160" w:line="276" w:lineRule="auto"/>
              <w:jc w:val="center"/>
              <w:rPr>
                <w:rFonts w:ascii="Bookman Old Style" w:hAnsi="Bookman Old Style"/>
                <w:b/>
                <w:bCs/>
                <w:sz w:val="20"/>
              </w:rPr>
            </w:pPr>
          </w:p>
        </w:tc>
        <w:tc>
          <w:tcPr>
            <w:tcW w:w="1701" w:type="dxa"/>
            <w:vAlign w:val="center"/>
          </w:tcPr>
          <w:p w14:paraId="5C7936F7"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4F38830D" w14:textId="77777777" w:rsidTr="00CE17AE">
        <w:trPr>
          <w:trHeight w:val="20"/>
          <w:jc w:val="center"/>
        </w:trPr>
        <w:tc>
          <w:tcPr>
            <w:tcW w:w="978" w:type="dxa"/>
          </w:tcPr>
          <w:p w14:paraId="474AC85D" w14:textId="77777777" w:rsidR="00703F92" w:rsidRDefault="00703F92" w:rsidP="00CE17AE">
            <w:pPr>
              <w:spacing w:after="160" w:line="276" w:lineRule="auto"/>
              <w:jc w:val="both"/>
              <w:rPr>
                <w:rFonts w:ascii="Bookman Old Style" w:hAnsi="Bookman Old Style"/>
                <w:b/>
                <w:sz w:val="20"/>
              </w:rPr>
            </w:pPr>
            <w:r>
              <w:rPr>
                <w:rFonts w:ascii="Bookman Old Style" w:hAnsi="Bookman Old Style"/>
                <w:b/>
                <w:sz w:val="20"/>
              </w:rPr>
              <w:t>Serie 200</w:t>
            </w:r>
          </w:p>
        </w:tc>
        <w:tc>
          <w:tcPr>
            <w:tcW w:w="4961" w:type="dxa"/>
          </w:tcPr>
          <w:p w14:paraId="1AF56F14" w14:textId="77777777" w:rsidR="00703F92" w:rsidRDefault="00703F92" w:rsidP="00CE17AE">
            <w:pPr>
              <w:spacing w:after="160" w:line="276" w:lineRule="auto"/>
              <w:jc w:val="both"/>
              <w:rPr>
                <w:rFonts w:ascii="Bookman Old Style" w:hAnsi="Bookman Old Style"/>
                <w:b/>
                <w:bCs/>
                <w:sz w:val="20"/>
              </w:rPr>
            </w:pPr>
            <w:r>
              <w:rPr>
                <w:rFonts w:ascii="Bookman Old Style" w:hAnsi="Bookman Old Style"/>
                <w:b/>
                <w:bCs/>
                <w:sz w:val="20"/>
              </w:rPr>
              <w:t>OUVRAGES ET ASSAINISSEMENT</w:t>
            </w:r>
          </w:p>
        </w:tc>
        <w:tc>
          <w:tcPr>
            <w:tcW w:w="1134" w:type="dxa"/>
          </w:tcPr>
          <w:p w14:paraId="54B31D31" w14:textId="77777777" w:rsidR="00703F92" w:rsidRPr="00C17ED4" w:rsidRDefault="00703F92" w:rsidP="00CE17AE">
            <w:pPr>
              <w:spacing w:after="160" w:line="276" w:lineRule="auto"/>
              <w:jc w:val="both"/>
              <w:rPr>
                <w:rFonts w:ascii="Bookman Old Style" w:hAnsi="Bookman Old Style"/>
                <w:b/>
                <w:bCs/>
                <w:sz w:val="20"/>
              </w:rPr>
            </w:pPr>
          </w:p>
        </w:tc>
        <w:tc>
          <w:tcPr>
            <w:tcW w:w="992" w:type="dxa"/>
            <w:vAlign w:val="center"/>
          </w:tcPr>
          <w:p w14:paraId="7673D337" w14:textId="77777777" w:rsidR="00703F92" w:rsidRPr="00C17ED4" w:rsidRDefault="00703F92" w:rsidP="00CE17AE">
            <w:pPr>
              <w:spacing w:after="160" w:line="276" w:lineRule="auto"/>
              <w:jc w:val="center"/>
              <w:rPr>
                <w:rFonts w:ascii="Bookman Old Style" w:hAnsi="Bookman Old Style"/>
                <w:b/>
                <w:bCs/>
                <w:sz w:val="20"/>
              </w:rPr>
            </w:pPr>
          </w:p>
        </w:tc>
        <w:tc>
          <w:tcPr>
            <w:tcW w:w="1134" w:type="dxa"/>
            <w:vAlign w:val="center"/>
          </w:tcPr>
          <w:p w14:paraId="547ACCD5" w14:textId="77777777" w:rsidR="00703F92" w:rsidRPr="00C17ED4" w:rsidRDefault="00703F92" w:rsidP="00CE17AE">
            <w:pPr>
              <w:spacing w:after="160" w:line="276" w:lineRule="auto"/>
              <w:jc w:val="center"/>
              <w:rPr>
                <w:rFonts w:ascii="Bookman Old Style" w:hAnsi="Bookman Old Style"/>
                <w:b/>
                <w:bCs/>
                <w:sz w:val="20"/>
              </w:rPr>
            </w:pPr>
          </w:p>
        </w:tc>
        <w:tc>
          <w:tcPr>
            <w:tcW w:w="1701" w:type="dxa"/>
            <w:vAlign w:val="center"/>
          </w:tcPr>
          <w:p w14:paraId="0610D7EE"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442859B6" w14:textId="77777777" w:rsidTr="00CE17AE">
        <w:trPr>
          <w:trHeight w:val="20"/>
          <w:jc w:val="center"/>
        </w:trPr>
        <w:tc>
          <w:tcPr>
            <w:tcW w:w="978" w:type="dxa"/>
          </w:tcPr>
          <w:p w14:paraId="46086F66" w14:textId="77777777" w:rsidR="00703F92" w:rsidRPr="00C17ED4" w:rsidRDefault="00703F92" w:rsidP="00CE17AE">
            <w:pPr>
              <w:spacing w:after="160" w:line="276" w:lineRule="auto"/>
              <w:jc w:val="both"/>
              <w:rPr>
                <w:rFonts w:ascii="Bookman Old Style" w:hAnsi="Bookman Old Style"/>
                <w:sz w:val="20"/>
              </w:rPr>
            </w:pPr>
            <w:r w:rsidRPr="00C17ED4">
              <w:rPr>
                <w:rFonts w:ascii="Bookman Old Style" w:hAnsi="Bookman Old Style"/>
                <w:sz w:val="20"/>
              </w:rPr>
              <w:t>201</w:t>
            </w:r>
          </w:p>
        </w:tc>
        <w:tc>
          <w:tcPr>
            <w:tcW w:w="4961" w:type="dxa"/>
            <w:noWrap/>
            <w:hideMark/>
          </w:tcPr>
          <w:p w14:paraId="4CA6888D" w14:textId="77777777" w:rsidR="00703F92" w:rsidRPr="00C17ED4" w:rsidRDefault="00703F92" w:rsidP="00CE17AE">
            <w:pPr>
              <w:spacing w:after="160" w:line="276" w:lineRule="auto"/>
              <w:jc w:val="both"/>
              <w:rPr>
                <w:rFonts w:ascii="Bookman Old Style" w:hAnsi="Bookman Old Style"/>
                <w:sz w:val="20"/>
                <w:lang w:val="fr-FR"/>
              </w:rPr>
            </w:pPr>
            <w:r>
              <w:rPr>
                <w:rFonts w:ascii="Bookman Old Style" w:hAnsi="Bookman Old Style"/>
                <w:sz w:val="20"/>
              </w:rPr>
              <w:t>Construction d’un Dalot de section 100x100 dosé à 350kg/m3</w:t>
            </w:r>
          </w:p>
        </w:tc>
        <w:tc>
          <w:tcPr>
            <w:tcW w:w="1134" w:type="dxa"/>
            <w:hideMark/>
          </w:tcPr>
          <w:p w14:paraId="2BD163AA"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lang w:val="fr-FR"/>
              </w:rPr>
              <w:t> </w:t>
            </w:r>
            <w:r>
              <w:rPr>
                <w:rFonts w:ascii="Bookman Old Style" w:hAnsi="Bookman Old Style"/>
                <w:b/>
                <w:bCs/>
                <w:sz w:val="20"/>
              </w:rPr>
              <w:t>Ml</w:t>
            </w:r>
          </w:p>
        </w:tc>
        <w:tc>
          <w:tcPr>
            <w:tcW w:w="992" w:type="dxa"/>
            <w:vAlign w:val="center"/>
            <w:hideMark/>
          </w:tcPr>
          <w:p w14:paraId="1AE92D74" w14:textId="77777777" w:rsidR="00703F92" w:rsidRPr="00C17ED4" w:rsidRDefault="00703F92" w:rsidP="00CE17AE">
            <w:pPr>
              <w:spacing w:after="160" w:line="276" w:lineRule="auto"/>
              <w:jc w:val="center"/>
              <w:rPr>
                <w:rFonts w:ascii="Bookman Old Style" w:hAnsi="Bookman Old Style"/>
                <w:b/>
                <w:bCs/>
                <w:sz w:val="20"/>
              </w:rPr>
            </w:pPr>
            <w:r>
              <w:rPr>
                <w:rFonts w:ascii="Bookman Old Style" w:hAnsi="Bookman Old Style"/>
                <w:b/>
                <w:bCs/>
                <w:sz w:val="20"/>
              </w:rPr>
              <w:t>18</w:t>
            </w:r>
          </w:p>
        </w:tc>
        <w:tc>
          <w:tcPr>
            <w:tcW w:w="1134" w:type="dxa"/>
            <w:vAlign w:val="center"/>
          </w:tcPr>
          <w:p w14:paraId="7E81738F" w14:textId="77777777" w:rsidR="00703F92" w:rsidRPr="00C17ED4" w:rsidRDefault="00703F92" w:rsidP="00CE17AE">
            <w:pPr>
              <w:spacing w:after="160" w:line="276" w:lineRule="auto"/>
              <w:jc w:val="center"/>
              <w:rPr>
                <w:rFonts w:ascii="Bookman Old Style" w:hAnsi="Bookman Old Style"/>
                <w:b/>
                <w:bCs/>
                <w:sz w:val="20"/>
              </w:rPr>
            </w:pPr>
          </w:p>
        </w:tc>
        <w:tc>
          <w:tcPr>
            <w:tcW w:w="1701" w:type="dxa"/>
            <w:vAlign w:val="center"/>
          </w:tcPr>
          <w:p w14:paraId="473B2C89"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731BC65E" w14:textId="77777777" w:rsidTr="00CE17AE">
        <w:trPr>
          <w:trHeight w:val="20"/>
          <w:jc w:val="center"/>
        </w:trPr>
        <w:tc>
          <w:tcPr>
            <w:tcW w:w="978" w:type="dxa"/>
          </w:tcPr>
          <w:p w14:paraId="5B068211" w14:textId="77777777" w:rsidR="00703F92" w:rsidRPr="00C17ED4" w:rsidRDefault="00703F92" w:rsidP="00CE17AE">
            <w:pPr>
              <w:spacing w:after="160" w:line="276" w:lineRule="auto"/>
              <w:jc w:val="both"/>
              <w:rPr>
                <w:rFonts w:ascii="Bookman Old Style" w:hAnsi="Bookman Old Style"/>
                <w:sz w:val="20"/>
              </w:rPr>
            </w:pPr>
            <w:r>
              <w:rPr>
                <w:rFonts w:ascii="Bookman Old Style" w:hAnsi="Bookman Old Style"/>
                <w:sz w:val="20"/>
              </w:rPr>
              <w:t>202</w:t>
            </w:r>
          </w:p>
        </w:tc>
        <w:tc>
          <w:tcPr>
            <w:tcW w:w="4961" w:type="dxa"/>
            <w:noWrap/>
          </w:tcPr>
          <w:p w14:paraId="23B8B60C" w14:textId="77777777" w:rsidR="00703F92" w:rsidRDefault="00703F92" w:rsidP="00CE17AE">
            <w:pPr>
              <w:spacing w:after="160" w:line="276" w:lineRule="auto"/>
              <w:jc w:val="both"/>
              <w:rPr>
                <w:rFonts w:ascii="Bookman Old Style" w:hAnsi="Bookman Old Style"/>
                <w:sz w:val="20"/>
              </w:rPr>
            </w:pPr>
            <w:r>
              <w:rPr>
                <w:rFonts w:ascii="Bookman Old Style" w:hAnsi="Bookman Old Style"/>
                <w:sz w:val="20"/>
              </w:rPr>
              <w:t>Constructionde caniveau de section 60x70 en béton armé dosé à 350kg/m3</w:t>
            </w:r>
          </w:p>
        </w:tc>
        <w:tc>
          <w:tcPr>
            <w:tcW w:w="1134" w:type="dxa"/>
          </w:tcPr>
          <w:p w14:paraId="002CA51B" w14:textId="77777777" w:rsidR="00703F92" w:rsidRPr="00C17ED4" w:rsidRDefault="00703F92" w:rsidP="00CE17AE">
            <w:pPr>
              <w:spacing w:after="160" w:line="276" w:lineRule="auto"/>
              <w:jc w:val="both"/>
              <w:rPr>
                <w:rFonts w:ascii="Bookman Old Style" w:hAnsi="Bookman Old Style"/>
                <w:b/>
                <w:bCs/>
                <w:sz w:val="20"/>
              </w:rPr>
            </w:pPr>
            <w:r>
              <w:rPr>
                <w:rFonts w:ascii="Bookman Old Style" w:hAnsi="Bookman Old Style"/>
                <w:b/>
                <w:bCs/>
                <w:sz w:val="20"/>
              </w:rPr>
              <w:t>Ml</w:t>
            </w:r>
          </w:p>
        </w:tc>
        <w:tc>
          <w:tcPr>
            <w:tcW w:w="992" w:type="dxa"/>
            <w:vAlign w:val="center"/>
          </w:tcPr>
          <w:p w14:paraId="4BC6BFDE" w14:textId="77777777" w:rsidR="00703F92" w:rsidRDefault="00703F92" w:rsidP="00CE17AE">
            <w:pPr>
              <w:spacing w:after="160" w:line="276" w:lineRule="auto"/>
              <w:jc w:val="center"/>
              <w:rPr>
                <w:rFonts w:ascii="Bookman Old Style" w:hAnsi="Bookman Old Style"/>
                <w:b/>
                <w:bCs/>
                <w:sz w:val="20"/>
              </w:rPr>
            </w:pPr>
            <w:r>
              <w:rPr>
                <w:rFonts w:ascii="Bookman Old Style" w:hAnsi="Bookman Old Style"/>
                <w:b/>
                <w:bCs/>
                <w:sz w:val="20"/>
              </w:rPr>
              <w:t>160</w:t>
            </w:r>
          </w:p>
        </w:tc>
        <w:tc>
          <w:tcPr>
            <w:tcW w:w="1134" w:type="dxa"/>
            <w:vAlign w:val="center"/>
          </w:tcPr>
          <w:p w14:paraId="22BB974C" w14:textId="77777777" w:rsidR="00703F92" w:rsidRPr="00C17ED4" w:rsidRDefault="00703F92" w:rsidP="00CE17AE">
            <w:pPr>
              <w:spacing w:after="160" w:line="276" w:lineRule="auto"/>
              <w:jc w:val="center"/>
              <w:rPr>
                <w:rFonts w:ascii="Bookman Old Style" w:hAnsi="Bookman Old Style"/>
                <w:b/>
                <w:bCs/>
                <w:sz w:val="20"/>
              </w:rPr>
            </w:pPr>
          </w:p>
        </w:tc>
        <w:tc>
          <w:tcPr>
            <w:tcW w:w="1701" w:type="dxa"/>
            <w:vAlign w:val="center"/>
          </w:tcPr>
          <w:p w14:paraId="11A7F2D6"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4C99D138" w14:textId="77777777" w:rsidTr="00CE17AE">
        <w:trPr>
          <w:trHeight w:val="20"/>
          <w:jc w:val="center"/>
        </w:trPr>
        <w:tc>
          <w:tcPr>
            <w:tcW w:w="978" w:type="dxa"/>
          </w:tcPr>
          <w:p w14:paraId="0B96010F" w14:textId="77777777" w:rsidR="00703F92" w:rsidRPr="00C17ED4" w:rsidRDefault="00703F92" w:rsidP="00CE17AE">
            <w:pPr>
              <w:spacing w:after="160" w:line="276" w:lineRule="auto"/>
              <w:jc w:val="both"/>
              <w:rPr>
                <w:rFonts w:ascii="Bookman Old Style" w:hAnsi="Bookman Old Style"/>
                <w:b/>
                <w:bCs/>
                <w:sz w:val="20"/>
              </w:rPr>
            </w:pPr>
          </w:p>
        </w:tc>
        <w:tc>
          <w:tcPr>
            <w:tcW w:w="4961" w:type="dxa"/>
            <w:hideMark/>
          </w:tcPr>
          <w:p w14:paraId="14B34823"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xml:space="preserve">SOUS TOTAL </w:t>
            </w:r>
            <w:r>
              <w:rPr>
                <w:rFonts w:ascii="Bookman Old Style" w:hAnsi="Bookman Old Style"/>
                <w:b/>
                <w:bCs/>
                <w:sz w:val="20"/>
              </w:rPr>
              <w:t xml:space="preserve">SERIE </w:t>
            </w:r>
            <w:r w:rsidRPr="00C17ED4">
              <w:rPr>
                <w:rFonts w:ascii="Bookman Old Style" w:hAnsi="Bookman Old Style"/>
                <w:b/>
                <w:bCs/>
                <w:sz w:val="20"/>
              </w:rPr>
              <w:t>200</w:t>
            </w:r>
          </w:p>
        </w:tc>
        <w:tc>
          <w:tcPr>
            <w:tcW w:w="1134" w:type="dxa"/>
            <w:hideMark/>
          </w:tcPr>
          <w:p w14:paraId="3CE31638"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992" w:type="dxa"/>
            <w:vAlign w:val="center"/>
            <w:hideMark/>
          </w:tcPr>
          <w:p w14:paraId="6ED84253" w14:textId="77777777" w:rsidR="00703F92" w:rsidRPr="00C17ED4" w:rsidRDefault="00703F92" w:rsidP="00CE17AE">
            <w:pPr>
              <w:spacing w:after="160" w:line="276" w:lineRule="auto"/>
              <w:jc w:val="center"/>
              <w:rPr>
                <w:rFonts w:ascii="Bookman Old Style" w:hAnsi="Bookman Old Style"/>
                <w:b/>
                <w:bCs/>
                <w:sz w:val="20"/>
              </w:rPr>
            </w:pPr>
          </w:p>
        </w:tc>
        <w:tc>
          <w:tcPr>
            <w:tcW w:w="1134" w:type="dxa"/>
            <w:vAlign w:val="center"/>
          </w:tcPr>
          <w:p w14:paraId="79755E23" w14:textId="77777777" w:rsidR="00703F92" w:rsidRPr="00C17ED4" w:rsidRDefault="00703F92" w:rsidP="00CE17AE">
            <w:pPr>
              <w:spacing w:after="160" w:line="276" w:lineRule="auto"/>
              <w:jc w:val="center"/>
              <w:rPr>
                <w:rFonts w:ascii="Bookman Old Style" w:hAnsi="Bookman Old Style"/>
                <w:b/>
                <w:bCs/>
                <w:sz w:val="20"/>
              </w:rPr>
            </w:pPr>
          </w:p>
        </w:tc>
        <w:tc>
          <w:tcPr>
            <w:tcW w:w="1701" w:type="dxa"/>
            <w:vAlign w:val="center"/>
          </w:tcPr>
          <w:p w14:paraId="26A96BD0"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42DEC68A" w14:textId="77777777" w:rsidTr="00CE17AE">
        <w:trPr>
          <w:trHeight w:val="20"/>
          <w:jc w:val="center"/>
        </w:trPr>
        <w:tc>
          <w:tcPr>
            <w:tcW w:w="978" w:type="dxa"/>
          </w:tcPr>
          <w:p w14:paraId="43FC3633" w14:textId="77777777" w:rsidR="00703F92" w:rsidRPr="00C17ED4" w:rsidRDefault="00703F92" w:rsidP="00CE17AE">
            <w:pPr>
              <w:spacing w:after="160" w:line="276" w:lineRule="auto"/>
              <w:jc w:val="both"/>
              <w:rPr>
                <w:rFonts w:ascii="Bookman Old Style" w:hAnsi="Bookman Old Style"/>
                <w:b/>
                <w:bCs/>
                <w:sz w:val="20"/>
              </w:rPr>
            </w:pPr>
            <w:r>
              <w:rPr>
                <w:rFonts w:ascii="Bookman Old Style" w:hAnsi="Bookman Old Style"/>
                <w:b/>
                <w:bCs/>
                <w:sz w:val="20"/>
              </w:rPr>
              <w:t>A</w:t>
            </w:r>
          </w:p>
        </w:tc>
        <w:tc>
          <w:tcPr>
            <w:tcW w:w="4961" w:type="dxa"/>
            <w:hideMark/>
          </w:tcPr>
          <w:p w14:paraId="3DB808BC"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MONTANT TOTAL TRAVAUX HT</w:t>
            </w:r>
          </w:p>
        </w:tc>
        <w:tc>
          <w:tcPr>
            <w:tcW w:w="1134" w:type="dxa"/>
            <w:hideMark/>
          </w:tcPr>
          <w:p w14:paraId="5833F5B4"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992" w:type="dxa"/>
            <w:hideMark/>
          </w:tcPr>
          <w:p w14:paraId="5C65D953"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134" w:type="dxa"/>
          </w:tcPr>
          <w:p w14:paraId="4A4F2450" w14:textId="77777777" w:rsidR="00703F92" w:rsidRPr="00C17ED4" w:rsidRDefault="00703F92" w:rsidP="00CE17AE">
            <w:pPr>
              <w:spacing w:after="160" w:line="276" w:lineRule="auto"/>
              <w:jc w:val="both"/>
              <w:rPr>
                <w:rFonts w:ascii="Bookman Old Style" w:hAnsi="Bookman Old Style"/>
                <w:b/>
                <w:bCs/>
                <w:sz w:val="20"/>
              </w:rPr>
            </w:pPr>
          </w:p>
        </w:tc>
        <w:tc>
          <w:tcPr>
            <w:tcW w:w="1701" w:type="dxa"/>
            <w:vAlign w:val="center"/>
          </w:tcPr>
          <w:p w14:paraId="5930DEC3"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11C8AB32" w14:textId="77777777" w:rsidTr="00CE17AE">
        <w:trPr>
          <w:trHeight w:val="20"/>
          <w:jc w:val="center"/>
        </w:trPr>
        <w:tc>
          <w:tcPr>
            <w:tcW w:w="978" w:type="dxa"/>
          </w:tcPr>
          <w:p w14:paraId="777384F4" w14:textId="77777777" w:rsidR="00703F92" w:rsidRPr="00C17ED4" w:rsidRDefault="00703F92" w:rsidP="00CE17AE">
            <w:pPr>
              <w:spacing w:after="160" w:line="276" w:lineRule="auto"/>
              <w:jc w:val="both"/>
              <w:rPr>
                <w:rFonts w:ascii="Bookman Old Style" w:hAnsi="Bookman Old Style"/>
                <w:b/>
                <w:bCs/>
                <w:sz w:val="20"/>
              </w:rPr>
            </w:pPr>
            <w:r>
              <w:rPr>
                <w:rFonts w:ascii="Bookman Old Style" w:hAnsi="Bookman Old Style"/>
                <w:b/>
                <w:bCs/>
                <w:sz w:val="20"/>
              </w:rPr>
              <w:t>B</w:t>
            </w:r>
          </w:p>
        </w:tc>
        <w:tc>
          <w:tcPr>
            <w:tcW w:w="4961" w:type="dxa"/>
            <w:hideMark/>
          </w:tcPr>
          <w:p w14:paraId="25C08944" w14:textId="77777777" w:rsidR="00703F92" w:rsidRPr="00C17ED4" w:rsidRDefault="00703F92" w:rsidP="00CE17AE">
            <w:pPr>
              <w:spacing w:after="160" w:line="276" w:lineRule="auto"/>
              <w:jc w:val="both"/>
              <w:rPr>
                <w:rFonts w:ascii="Bookman Old Style" w:hAnsi="Bookman Old Style"/>
                <w:b/>
                <w:bCs/>
                <w:sz w:val="20"/>
                <w:lang w:val="fr-FR"/>
              </w:rPr>
            </w:pPr>
            <w:r w:rsidRPr="00C17ED4">
              <w:rPr>
                <w:rFonts w:ascii="Bookman Old Style" w:hAnsi="Bookman Old Style"/>
                <w:b/>
                <w:bCs/>
                <w:sz w:val="20"/>
                <w:lang w:val="fr-FR"/>
              </w:rPr>
              <w:t>MONTANT  TOTAL NON EXONERE DE TAXE</w:t>
            </w:r>
          </w:p>
        </w:tc>
        <w:tc>
          <w:tcPr>
            <w:tcW w:w="1134" w:type="dxa"/>
            <w:hideMark/>
          </w:tcPr>
          <w:p w14:paraId="665EBCA9" w14:textId="77777777" w:rsidR="00703F92" w:rsidRPr="00C17ED4" w:rsidRDefault="00703F92" w:rsidP="00CE17AE">
            <w:pPr>
              <w:spacing w:after="160" w:line="276" w:lineRule="auto"/>
              <w:jc w:val="both"/>
              <w:rPr>
                <w:rFonts w:ascii="Bookman Old Style" w:hAnsi="Bookman Old Style"/>
                <w:b/>
                <w:bCs/>
                <w:sz w:val="20"/>
                <w:lang w:val="fr-FR"/>
              </w:rPr>
            </w:pPr>
            <w:r w:rsidRPr="00C17ED4">
              <w:rPr>
                <w:rFonts w:ascii="Bookman Old Style" w:hAnsi="Bookman Old Style"/>
                <w:b/>
                <w:bCs/>
                <w:sz w:val="20"/>
                <w:lang w:val="fr-FR"/>
              </w:rPr>
              <w:t> </w:t>
            </w:r>
          </w:p>
        </w:tc>
        <w:tc>
          <w:tcPr>
            <w:tcW w:w="992" w:type="dxa"/>
            <w:hideMark/>
          </w:tcPr>
          <w:p w14:paraId="5B7879C2" w14:textId="77777777" w:rsidR="00703F92" w:rsidRPr="00C17ED4" w:rsidRDefault="00703F92" w:rsidP="00CE17AE">
            <w:pPr>
              <w:spacing w:after="160" w:line="276" w:lineRule="auto"/>
              <w:jc w:val="both"/>
              <w:rPr>
                <w:rFonts w:ascii="Bookman Old Style" w:hAnsi="Bookman Old Style"/>
                <w:b/>
                <w:bCs/>
                <w:sz w:val="20"/>
                <w:lang w:val="fr-FR"/>
              </w:rPr>
            </w:pPr>
            <w:r w:rsidRPr="00C17ED4">
              <w:rPr>
                <w:rFonts w:ascii="Bookman Old Style" w:hAnsi="Bookman Old Style"/>
                <w:b/>
                <w:bCs/>
                <w:sz w:val="20"/>
                <w:lang w:val="fr-FR"/>
              </w:rPr>
              <w:t> </w:t>
            </w:r>
          </w:p>
        </w:tc>
        <w:tc>
          <w:tcPr>
            <w:tcW w:w="1134" w:type="dxa"/>
          </w:tcPr>
          <w:p w14:paraId="37E3E390" w14:textId="77777777" w:rsidR="00703F92" w:rsidRPr="00C17ED4" w:rsidRDefault="00703F92" w:rsidP="00CE17AE">
            <w:pPr>
              <w:spacing w:after="160" w:line="276" w:lineRule="auto"/>
              <w:jc w:val="both"/>
              <w:rPr>
                <w:rFonts w:ascii="Bookman Old Style" w:hAnsi="Bookman Old Style"/>
                <w:b/>
                <w:bCs/>
                <w:sz w:val="20"/>
                <w:lang w:val="fr-FR"/>
              </w:rPr>
            </w:pPr>
          </w:p>
        </w:tc>
        <w:tc>
          <w:tcPr>
            <w:tcW w:w="1701" w:type="dxa"/>
            <w:vAlign w:val="center"/>
          </w:tcPr>
          <w:p w14:paraId="3C9DEE38" w14:textId="77777777" w:rsidR="00703F92" w:rsidRPr="00FE1F19" w:rsidRDefault="00703F92" w:rsidP="00CE17AE">
            <w:pPr>
              <w:spacing w:after="160" w:line="276" w:lineRule="auto"/>
              <w:jc w:val="center"/>
              <w:rPr>
                <w:rFonts w:ascii="Bookman Old Style" w:hAnsi="Bookman Old Style"/>
                <w:b/>
                <w:bCs/>
                <w:sz w:val="20"/>
                <w:lang w:val="fr-FR"/>
              </w:rPr>
            </w:pPr>
          </w:p>
        </w:tc>
      </w:tr>
      <w:tr w:rsidR="00703F92" w:rsidRPr="00C17ED4" w14:paraId="2E28677E" w14:textId="77777777" w:rsidTr="00CE17AE">
        <w:trPr>
          <w:trHeight w:val="20"/>
          <w:jc w:val="center"/>
        </w:trPr>
        <w:tc>
          <w:tcPr>
            <w:tcW w:w="978" w:type="dxa"/>
          </w:tcPr>
          <w:p w14:paraId="5A5C5044" w14:textId="77777777" w:rsidR="00703F92" w:rsidRPr="00CB7E50" w:rsidRDefault="00703F92" w:rsidP="00CE17AE">
            <w:pPr>
              <w:spacing w:after="160" w:line="276" w:lineRule="auto"/>
              <w:jc w:val="both"/>
              <w:rPr>
                <w:rFonts w:ascii="Bookman Old Style" w:hAnsi="Bookman Old Style"/>
                <w:b/>
                <w:bCs/>
                <w:sz w:val="20"/>
                <w:lang w:val="fr-CM"/>
              </w:rPr>
            </w:pPr>
            <w:r>
              <w:rPr>
                <w:rFonts w:ascii="Bookman Old Style" w:hAnsi="Bookman Old Style"/>
                <w:b/>
                <w:bCs/>
                <w:sz w:val="20"/>
                <w:lang w:val="fr-CM"/>
              </w:rPr>
              <w:t>C</w:t>
            </w:r>
          </w:p>
        </w:tc>
        <w:tc>
          <w:tcPr>
            <w:tcW w:w="4961" w:type="dxa"/>
            <w:hideMark/>
          </w:tcPr>
          <w:p w14:paraId="228015E6"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xml:space="preserve">TVA </w:t>
            </w:r>
            <w:r>
              <w:rPr>
                <w:rFonts w:ascii="Bookman Old Style" w:hAnsi="Bookman Old Style"/>
                <w:b/>
                <w:bCs/>
                <w:sz w:val="20"/>
              </w:rPr>
              <w:t>(19,25%*B</w:t>
            </w:r>
            <w:r w:rsidRPr="00C17ED4">
              <w:rPr>
                <w:rFonts w:ascii="Bookman Old Style" w:hAnsi="Bookman Old Style"/>
                <w:b/>
                <w:bCs/>
                <w:sz w:val="20"/>
              </w:rPr>
              <w:t>) </w:t>
            </w:r>
          </w:p>
        </w:tc>
        <w:tc>
          <w:tcPr>
            <w:tcW w:w="1134" w:type="dxa"/>
            <w:hideMark/>
          </w:tcPr>
          <w:p w14:paraId="26D4E030"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992" w:type="dxa"/>
            <w:hideMark/>
          </w:tcPr>
          <w:p w14:paraId="4FA95DCA"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134" w:type="dxa"/>
          </w:tcPr>
          <w:p w14:paraId="2F7FEBBF" w14:textId="77777777" w:rsidR="00703F92" w:rsidRPr="00C17ED4" w:rsidRDefault="00703F92" w:rsidP="00CE17AE">
            <w:pPr>
              <w:spacing w:after="160" w:line="276" w:lineRule="auto"/>
              <w:jc w:val="both"/>
              <w:rPr>
                <w:rFonts w:ascii="Bookman Old Style" w:hAnsi="Bookman Old Style"/>
                <w:b/>
                <w:bCs/>
                <w:sz w:val="20"/>
              </w:rPr>
            </w:pPr>
          </w:p>
        </w:tc>
        <w:tc>
          <w:tcPr>
            <w:tcW w:w="1701" w:type="dxa"/>
            <w:vAlign w:val="center"/>
          </w:tcPr>
          <w:p w14:paraId="5983BE4D" w14:textId="77777777" w:rsidR="00703F92" w:rsidRPr="00C17ED4" w:rsidRDefault="00703F92" w:rsidP="00CE17AE">
            <w:pPr>
              <w:spacing w:after="160" w:line="276" w:lineRule="auto"/>
              <w:jc w:val="center"/>
              <w:rPr>
                <w:rFonts w:ascii="Bookman Old Style" w:hAnsi="Bookman Old Style"/>
                <w:b/>
                <w:bCs/>
                <w:sz w:val="20"/>
              </w:rPr>
            </w:pPr>
          </w:p>
        </w:tc>
      </w:tr>
      <w:tr w:rsidR="00703F92" w:rsidRPr="00C17ED4" w14:paraId="3D021ADA" w14:textId="77777777" w:rsidTr="00CE17AE">
        <w:trPr>
          <w:trHeight w:val="20"/>
          <w:jc w:val="center"/>
        </w:trPr>
        <w:tc>
          <w:tcPr>
            <w:tcW w:w="978" w:type="dxa"/>
          </w:tcPr>
          <w:p w14:paraId="5F17063E" w14:textId="77777777" w:rsidR="00703F92" w:rsidRPr="00C17ED4" w:rsidRDefault="00703F92" w:rsidP="00CE17AE">
            <w:pPr>
              <w:spacing w:after="160" w:line="276" w:lineRule="auto"/>
              <w:jc w:val="both"/>
              <w:rPr>
                <w:rFonts w:ascii="Bookman Old Style" w:hAnsi="Bookman Old Style"/>
                <w:b/>
                <w:bCs/>
                <w:sz w:val="20"/>
              </w:rPr>
            </w:pPr>
            <w:r>
              <w:rPr>
                <w:rFonts w:ascii="Bookman Old Style" w:hAnsi="Bookman Old Style"/>
                <w:b/>
                <w:bCs/>
                <w:sz w:val="20"/>
              </w:rPr>
              <w:t>D</w:t>
            </w:r>
          </w:p>
        </w:tc>
        <w:tc>
          <w:tcPr>
            <w:tcW w:w="4961" w:type="dxa"/>
            <w:hideMark/>
          </w:tcPr>
          <w:p w14:paraId="11575E94"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MONTANT TOTAL TRAVAUX TTC</w:t>
            </w:r>
          </w:p>
        </w:tc>
        <w:tc>
          <w:tcPr>
            <w:tcW w:w="1134" w:type="dxa"/>
            <w:hideMark/>
          </w:tcPr>
          <w:p w14:paraId="5FD41660"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992" w:type="dxa"/>
            <w:hideMark/>
          </w:tcPr>
          <w:p w14:paraId="666B4D12"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134" w:type="dxa"/>
            <w:hideMark/>
          </w:tcPr>
          <w:p w14:paraId="3D789078" w14:textId="77777777" w:rsidR="00703F92" w:rsidRPr="00C17ED4" w:rsidRDefault="00703F92" w:rsidP="00CE17AE">
            <w:pPr>
              <w:spacing w:after="160" w:line="276" w:lineRule="auto"/>
              <w:jc w:val="both"/>
              <w:rPr>
                <w:rFonts w:ascii="Bookman Old Style" w:hAnsi="Bookman Old Style"/>
                <w:b/>
                <w:bCs/>
                <w:sz w:val="20"/>
              </w:rPr>
            </w:pPr>
            <w:r w:rsidRPr="00C17ED4">
              <w:rPr>
                <w:rFonts w:ascii="Bookman Old Style" w:hAnsi="Bookman Old Style"/>
                <w:b/>
                <w:bCs/>
                <w:sz w:val="20"/>
              </w:rPr>
              <w:t> </w:t>
            </w:r>
          </w:p>
        </w:tc>
        <w:tc>
          <w:tcPr>
            <w:tcW w:w="1701" w:type="dxa"/>
            <w:vAlign w:val="center"/>
            <w:hideMark/>
          </w:tcPr>
          <w:p w14:paraId="554B18C5" w14:textId="77777777" w:rsidR="00703F92" w:rsidRPr="00C17ED4" w:rsidRDefault="00703F92" w:rsidP="00CE17AE">
            <w:pPr>
              <w:spacing w:after="160" w:line="276" w:lineRule="auto"/>
              <w:jc w:val="center"/>
              <w:rPr>
                <w:rFonts w:ascii="Bookman Old Style" w:hAnsi="Bookman Old Style"/>
                <w:b/>
                <w:bCs/>
                <w:sz w:val="20"/>
              </w:rPr>
            </w:pPr>
          </w:p>
        </w:tc>
      </w:tr>
    </w:tbl>
    <w:p w14:paraId="16FFBC81" w14:textId="77777777" w:rsidR="00703F92" w:rsidRDefault="00703F92" w:rsidP="00703F92">
      <w:pPr>
        <w:jc w:val="both"/>
        <w:rPr>
          <w:rFonts w:ascii="Bookman Old Style" w:hAnsi="Bookman Old Style" w:cs="Arial"/>
        </w:rPr>
      </w:pPr>
      <w:r w:rsidRPr="00384853">
        <w:rPr>
          <w:rFonts w:ascii="Bookman Old Style" w:hAnsi="Bookman Old Style" w:cs="Arial"/>
        </w:rPr>
        <w:t xml:space="preserve">Arrêté le présent </w:t>
      </w:r>
      <w:r>
        <w:rPr>
          <w:rFonts w:ascii="Bookman Old Style" w:hAnsi="Bookman Old Style" w:cs="Arial"/>
        </w:rPr>
        <w:t>Devis Quantitatif et Estimatif</w:t>
      </w:r>
      <w:r w:rsidRPr="00384853">
        <w:rPr>
          <w:rFonts w:ascii="Bookman Old Style" w:hAnsi="Bookman Old Style" w:cs="Arial"/>
        </w:rPr>
        <w:t xml:space="preserve"> à la somme globale de : ……………………………………………………………………… (en lettres) Francs CFA TTC.</w:t>
      </w:r>
    </w:p>
    <w:p w14:paraId="585AF594" w14:textId="77777777" w:rsidR="00703F92" w:rsidRPr="00384853" w:rsidRDefault="00703F92" w:rsidP="00703F92">
      <w:pPr>
        <w:ind w:left="5040"/>
        <w:jc w:val="both"/>
        <w:rPr>
          <w:rFonts w:ascii="Bookman Old Style" w:hAnsi="Bookman Old Style" w:cs="Arial"/>
        </w:rPr>
      </w:pPr>
      <w:r w:rsidRPr="00384853">
        <w:rPr>
          <w:rFonts w:ascii="Bookman Old Style" w:hAnsi="Bookman Old Style" w:cs="Arial"/>
        </w:rPr>
        <w:t>Fait à……………, le …………………</w:t>
      </w:r>
    </w:p>
    <w:p w14:paraId="7AD13860" w14:textId="77777777" w:rsidR="00703F92" w:rsidRPr="00384853" w:rsidRDefault="00703F92" w:rsidP="00703F92">
      <w:pPr>
        <w:ind w:left="5040"/>
        <w:jc w:val="both"/>
        <w:rPr>
          <w:rFonts w:ascii="Bookman Old Style" w:hAnsi="Bookman Old Style" w:cs="Arial"/>
        </w:rPr>
      </w:pPr>
      <w:r w:rsidRPr="00384853">
        <w:rPr>
          <w:rFonts w:ascii="Bookman Old Style" w:hAnsi="Bookman Old Style" w:cs="Arial"/>
          <w:b/>
          <w:bCs/>
        </w:rPr>
        <w:t>Le Soumissionnaire</w:t>
      </w:r>
    </w:p>
    <w:p w14:paraId="476CAD4A" w14:textId="77777777" w:rsidR="00703F92" w:rsidRDefault="00703F92" w:rsidP="00703F92">
      <w:pPr>
        <w:ind w:left="5040"/>
        <w:jc w:val="both"/>
        <w:rPr>
          <w:rFonts w:ascii="Bookman Old Style" w:hAnsi="Bookman Old Style" w:cs="Arial"/>
          <w:i/>
          <w:iCs/>
        </w:rPr>
      </w:pPr>
    </w:p>
    <w:p w14:paraId="2F40D7CF" w14:textId="77777777" w:rsidR="00703F92" w:rsidRDefault="00703F92" w:rsidP="00703F92">
      <w:pPr>
        <w:ind w:left="5040"/>
        <w:jc w:val="both"/>
        <w:rPr>
          <w:rFonts w:ascii="Bookman Old Style" w:hAnsi="Bookman Old Style" w:cs="Arial"/>
          <w:i/>
          <w:iCs/>
        </w:rPr>
      </w:pPr>
      <w:r w:rsidRPr="00384853">
        <w:rPr>
          <w:rFonts w:ascii="Bookman Old Style" w:hAnsi="Bookman Old Style" w:cs="Arial"/>
          <w:i/>
          <w:iCs/>
        </w:rPr>
        <w:t>(Nom, qualité, cachet et signature)</w:t>
      </w:r>
    </w:p>
    <w:p w14:paraId="1050037A" w14:textId="7AB486BF" w:rsidR="00226F0F" w:rsidRPr="00C535D8" w:rsidRDefault="00226F0F" w:rsidP="00703F92">
      <w:pPr>
        <w:spacing w:line="276" w:lineRule="auto"/>
        <w:jc w:val="both"/>
        <w:rPr>
          <w:rFonts w:ascii="Arial Narrow" w:hAnsi="Arial Narrow" w:cs="Tahoma"/>
          <w:b/>
          <w:i/>
          <w:sz w:val="24"/>
          <w:szCs w:val="24"/>
        </w:rPr>
      </w:pPr>
      <w:r w:rsidRPr="00226F0F">
        <w:rPr>
          <w:szCs w:val="24"/>
          <w:lang w:val="fr-CM"/>
        </w:rPr>
        <w:lastRenderedPageBreak/>
        <w:t xml:space="preserve">              </w:t>
      </w:r>
      <w:r w:rsidRPr="00C535D8">
        <w:rPr>
          <w:rFonts w:ascii="Arial Narrow" w:hAnsi="Arial Narrow" w:cs="Tahoma"/>
          <w:bCs/>
          <w:sz w:val="24"/>
          <w:szCs w:val="24"/>
        </w:rPr>
        <w:t>Tableau de sous détail des prix</w:t>
      </w:r>
    </w:p>
    <w:tbl>
      <w:tblPr>
        <w:tblW w:w="503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31"/>
        <w:gridCol w:w="2579"/>
        <w:gridCol w:w="1526"/>
        <w:gridCol w:w="297"/>
        <w:gridCol w:w="1265"/>
        <w:gridCol w:w="2168"/>
      </w:tblGrid>
      <w:tr w:rsidR="00226F0F" w:rsidRPr="00C535D8" w14:paraId="2E10DE43" w14:textId="77777777" w:rsidTr="00557AE0">
        <w:trPr>
          <w:trHeight w:val="180"/>
        </w:trPr>
        <w:tc>
          <w:tcPr>
            <w:tcW w:w="5000" w:type="pct"/>
            <w:gridSpan w:val="6"/>
            <w:tcBorders>
              <w:top w:val="single" w:sz="4" w:space="0" w:color="auto"/>
              <w:left w:val="single" w:sz="4" w:space="0" w:color="auto"/>
              <w:bottom w:val="single" w:sz="4" w:space="0" w:color="auto"/>
              <w:right w:val="single" w:sz="4" w:space="0" w:color="auto"/>
            </w:tcBorders>
          </w:tcPr>
          <w:p w14:paraId="68A21BC9" w14:textId="77777777" w:rsidR="00226F0F" w:rsidRPr="00C535D8" w:rsidRDefault="00226F0F" w:rsidP="00557AE0">
            <w:pPr>
              <w:rPr>
                <w:rFonts w:ascii="Arial Narrow" w:hAnsi="Arial Narrow"/>
              </w:rPr>
            </w:pPr>
            <w:r w:rsidRPr="00C535D8">
              <w:rPr>
                <w:rFonts w:ascii="Arial Narrow" w:hAnsi="Arial Narrow"/>
              </w:rPr>
              <w:t>DESIGNATION</w:t>
            </w:r>
          </w:p>
        </w:tc>
      </w:tr>
      <w:tr w:rsidR="00226F0F" w:rsidRPr="00C535D8" w14:paraId="70000402" w14:textId="77777777" w:rsidTr="00557AE0">
        <w:trPr>
          <w:trHeight w:val="460"/>
        </w:trPr>
        <w:tc>
          <w:tcPr>
            <w:tcW w:w="862" w:type="pct"/>
            <w:tcBorders>
              <w:top w:val="single" w:sz="4" w:space="0" w:color="auto"/>
              <w:left w:val="single" w:sz="4" w:space="0" w:color="auto"/>
              <w:bottom w:val="single" w:sz="4" w:space="0" w:color="auto"/>
              <w:right w:val="single" w:sz="4" w:space="0" w:color="auto"/>
            </w:tcBorders>
          </w:tcPr>
          <w:p w14:paraId="582B8DED" w14:textId="77777777" w:rsidR="00226F0F" w:rsidRPr="00C535D8" w:rsidRDefault="00226F0F" w:rsidP="00557AE0">
            <w:pPr>
              <w:rPr>
                <w:rFonts w:ascii="Arial Narrow" w:hAnsi="Arial Narrow"/>
              </w:rPr>
            </w:pPr>
            <w:r w:rsidRPr="00C535D8">
              <w:rPr>
                <w:rFonts w:ascii="Arial Narrow" w:hAnsi="Arial Narrow"/>
              </w:rPr>
              <w:t>N°</w:t>
            </w:r>
          </w:p>
          <w:p w14:paraId="19F091EB" w14:textId="77777777" w:rsidR="00226F0F" w:rsidRPr="00C535D8" w:rsidRDefault="00226F0F" w:rsidP="00557AE0">
            <w:pPr>
              <w:rPr>
                <w:rFonts w:ascii="Arial Narrow" w:hAnsi="Arial Narrow"/>
              </w:rPr>
            </w:pPr>
            <w:r w:rsidRPr="00C535D8">
              <w:rPr>
                <w:rFonts w:ascii="Arial Narrow" w:hAnsi="Arial Narrow"/>
              </w:rPr>
              <w:t>PRIX</w:t>
            </w:r>
          </w:p>
        </w:tc>
        <w:tc>
          <w:tcPr>
            <w:tcW w:w="1362" w:type="pct"/>
            <w:tcBorders>
              <w:top w:val="single" w:sz="4" w:space="0" w:color="auto"/>
              <w:left w:val="single" w:sz="4" w:space="0" w:color="auto"/>
              <w:bottom w:val="single" w:sz="4" w:space="0" w:color="auto"/>
              <w:right w:val="single" w:sz="4" w:space="0" w:color="auto"/>
            </w:tcBorders>
          </w:tcPr>
          <w:p w14:paraId="3D1AAF86" w14:textId="77777777" w:rsidR="00226F0F" w:rsidRPr="00C535D8" w:rsidRDefault="00226F0F" w:rsidP="00557AE0">
            <w:pPr>
              <w:rPr>
                <w:rFonts w:ascii="Arial Narrow" w:hAnsi="Arial Narrow"/>
              </w:rPr>
            </w:pPr>
            <w:r w:rsidRPr="00C535D8">
              <w:rPr>
                <w:rFonts w:ascii="Arial Narrow" w:hAnsi="Arial Narrow"/>
              </w:rPr>
              <w:t>Rendement journalier</w:t>
            </w:r>
          </w:p>
          <w:p w14:paraId="43CC88A3"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18A2B0B4" w14:textId="77777777" w:rsidR="00226F0F" w:rsidRPr="00C535D8" w:rsidRDefault="00226F0F" w:rsidP="00557AE0">
            <w:pPr>
              <w:rPr>
                <w:rFonts w:ascii="Arial Narrow" w:hAnsi="Arial Narrow"/>
              </w:rPr>
            </w:pPr>
            <w:r w:rsidRPr="00C535D8">
              <w:rPr>
                <w:rFonts w:ascii="Arial Narrow" w:hAnsi="Arial Narrow"/>
              </w:rPr>
              <w:t>Quantité totale</w:t>
            </w:r>
          </w:p>
          <w:p w14:paraId="3461BAEA"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44C6E76" w14:textId="77777777" w:rsidR="00226F0F" w:rsidRPr="00C535D8" w:rsidRDefault="00226F0F" w:rsidP="00557AE0">
            <w:pPr>
              <w:rPr>
                <w:rFonts w:ascii="Arial Narrow" w:hAnsi="Arial Narrow"/>
              </w:rPr>
            </w:pPr>
            <w:r w:rsidRPr="00C535D8">
              <w:rPr>
                <w:rFonts w:ascii="Arial Narrow" w:hAnsi="Arial Narrow"/>
              </w:rPr>
              <w:t>Unité</w:t>
            </w:r>
          </w:p>
          <w:p w14:paraId="23367B56"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7C265D3E" w14:textId="77777777" w:rsidR="00226F0F" w:rsidRPr="00C535D8" w:rsidRDefault="00226F0F" w:rsidP="00557AE0">
            <w:pPr>
              <w:rPr>
                <w:rFonts w:ascii="Arial Narrow" w:hAnsi="Arial Narrow"/>
              </w:rPr>
            </w:pPr>
            <w:r w:rsidRPr="00C535D8">
              <w:rPr>
                <w:rFonts w:ascii="Arial Narrow" w:hAnsi="Arial Narrow"/>
              </w:rPr>
              <w:t>Durée activité</w:t>
            </w:r>
          </w:p>
          <w:p w14:paraId="66D40CE8" w14:textId="77777777" w:rsidR="00226F0F" w:rsidRPr="00C535D8" w:rsidRDefault="00226F0F" w:rsidP="00557AE0">
            <w:pPr>
              <w:rPr>
                <w:rFonts w:ascii="Arial Narrow" w:hAnsi="Arial Narrow"/>
              </w:rPr>
            </w:pPr>
          </w:p>
        </w:tc>
      </w:tr>
      <w:tr w:rsidR="00226F0F" w:rsidRPr="00C535D8" w14:paraId="411B6866" w14:textId="77777777" w:rsidTr="00557AE0">
        <w:trPr>
          <w:trHeight w:val="22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14:paraId="4BA6B7DD" w14:textId="77777777" w:rsidR="00226F0F" w:rsidRPr="00C535D8" w:rsidRDefault="00226F0F" w:rsidP="00557AE0">
            <w:pPr>
              <w:jc w:val="center"/>
              <w:rPr>
                <w:rFonts w:ascii="Arial Narrow" w:hAnsi="Arial Narrow"/>
                <w:b/>
              </w:rPr>
            </w:pPr>
            <w:r w:rsidRPr="00C535D8">
              <w:rPr>
                <w:rFonts w:ascii="Arial Narrow" w:hAnsi="Arial Narrow"/>
                <w:b/>
              </w:rPr>
              <w:t>Main d’œuvre</w:t>
            </w:r>
          </w:p>
        </w:tc>
        <w:tc>
          <w:tcPr>
            <w:tcW w:w="1362" w:type="pct"/>
            <w:tcBorders>
              <w:top w:val="single" w:sz="4" w:space="0" w:color="auto"/>
              <w:left w:val="single" w:sz="4" w:space="0" w:color="auto"/>
              <w:bottom w:val="single" w:sz="4" w:space="0" w:color="auto"/>
              <w:right w:val="single" w:sz="4" w:space="0" w:color="auto"/>
            </w:tcBorders>
          </w:tcPr>
          <w:p w14:paraId="55E86BEE" w14:textId="77777777" w:rsidR="00226F0F" w:rsidRPr="00C535D8" w:rsidRDefault="00226F0F" w:rsidP="00557AE0">
            <w:pPr>
              <w:rPr>
                <w:rFonts w:ascii="Arial Narrow" w:hAnsi="Arial Narrow"/>
              </w:rPr>
            </w:pPr>
            <w:r w:rsidRPr="00C535D8">
              <w:rPr>
                <w:rFonts w:ascii="Arial Narrow" w:hAnsi="Arial Narrow"/>
              </w:rPr>
              <w:t>CATEGORIE</w:t>
            </w:r>
          </w:p>
        </w:tc>
        <w:tc>
          <w:tcPr>
            <w:tcW w:w="806" w:type="pct"/>
            <w:tcBorders>
              <w:top w:val="single" w:sz="4" w:space="0" w:color="auto"/>
              <w:left w:val="single" w:sz="4" w:space="0" w:color="auto"/>
              <w:bottom w:val="single" w:sz="4" w:space="0" w:color="auto"/>
              <w:right w:val="single" w:sz="4" w:space="0" w:color="auto"/>
            </w:tcBorders>
          </w:tcPr>
          <w:p w14:paraId="508170B6" w14:textId="77777777" w:rsidR="00226F0F" w:rsidRPr="00C535D8" w:rsidRDefault="00226F0F" w:rsidP="00557AE0">
            <w:pPr>
              <w:rPr>
                <w:rFonts w:ascii="Arial Narrow" w:hAnsi="Arial Narrow"/>
              </w:rPr>
            </w:pPr>
            <w:r w:rsidRPr="00C535D8">
              <w:rPr>
                <w:rFonts w:ascii="Arial Narrow" w:hAnsi="Arial Narrow"/>
              </w:rPr>
              <w:t>Salaire journalier</w:t>
            </w:r>
          </w:p>
        </w:tc>
        <w:tc>
          <w:tcPr>
            <w:tcW w:w="825" w:type="pct"/>
            <w:gridSpan w:val="2"/>
            <w:tcBorders>
              <w:top w:val="single" w:sz="4" w:space="0" w:color="auto"/>
              <w:left w:val="single" w:sz="4" w:space="0" w:color="auto"/>
              <w:bottom w:val="single" w:sz="4" w:space="0" w:color="auto"/>
              <w:right w:val="single" w:sz="4" w:space="0" w:color="auto"/>
            </w:tcBorders>
          </w:tcPr>
          <w:p w14:paraId="10CDDB80" w14:textId="77777777" w:rsidR="00226F0F" w:rsidRPr="00C535D8" w:rsidRDefault="00226F0F" w:rsidP="00557AE0">
            <w:pPr>
              <w:rPr>
                <w:rFonts w:ascii="Arial Narrow" w:hAnsi="Arial Narrow"/>
              </w:rPr>
            </w:pPr>
            <w:r w:rsidRPr="00C535D8">
              <w:rPr>
                <w:rFonts w:ascii="Arial Narrow" w:hAnsi="Arial Narrow"/>
              </w:rPr>
              <w:t>Jours facturés</w:t>
            </w:r>
          </w:p>
        </w:tc>
        <w:tc>
          <w:tcPr>
            <w:tcW w:w="1145" w:type="pct"/>
            <w:tcBorders>
              <w:top w:val="single" w:sz="4" w:space="0" w:color="auto"/>
              <w:left w:val="single" w:sz="4" w:space="0" w:color="auto"/>
              <w:bottom w:val="single" w:sz="4" w:space="0" w:color="auto"/>
              <w:right w:val="single" w:sz="4" w:space="0" w:color="auto"/>
            </w:tcBorders>
          </w:tcPr>
          <w:p w14:paraId="446A67C2" w14:textId="77777777" w:rsidR="00226F0F" w:rsidRPr="00C535D8" w:rsidRDefault="00226F0F" w:rsidP="00557AE0">
            <w:pPr>
              <w:rPr>
                <w:rFonts w:ascii="Arial Narrow" w:hAnsi="Arial Narrow"/>
              </w:rPr>
            </w:pPr>
            <w:r w:rsidRPr="00C535D8">
              <w:rPr>
                <w:rFonts w:ascii="Arial Narrow" w:hAnsi="Arial Narrow"/>
              </w:rPr>
              <w:t>Montant</w:t>
            </w:r>
          </w:p>
        </w:tc>
      </w:tr>
      <w:tr w:rsidR="00226F0F" w:rsidRPr="00C535D8" w14:paraId="4600825F" w14:textId="77777777" w:rsidTr="00557AE0">
        <w:trPr>
          <w:trHeight w:val="200"/>
        </w:trPr>
        <w:tc>
          <w:tcPr>
            <w:tcW w:w="0" w:type="auto"/>
            <w:vMerge/>
            <w:tcBorders>
              <w:top w:val="single" w:sz="4" w:space="0" w:color="auto"/>
              <w:left w:val="single" w:sz="4" w:space="0" w:color="auto"/>
              <w:bottom w:val="single" w:sz="4" w:space="0" w:color="auto"/>
              <w:right w:val="single" w:sz="4" w:space="0" w:color="auto"/>
            </w:tcBorders>
            <w:vAlign w:val="center"/>
          </w:tcPr>
          <w:p w14:paraId="5380F29C"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14E8378C"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2BA7A66A"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59A7FEF5"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1CECDDAA" w14:textId="77777777" w:rsidR="00226F0F" w:rsidRPr="00C535D8" w:rsidRDefault="00226F0F" w:rsidP="00557AE0">
            <w:pPr>
              <w:rPr>
                <w:rFonts w:ascii="Arial Narrow" w:hAnsi="Arial Narrow"/>
              </w:rPr>
            </w:pPr>
          </w:p>
        </w:tc>
      </w:tr>
      <w:tr w:rsidR="00226F0F" w:rsidRPr="00C535D8" w14:paraId="023CED22" w14:textId="77777777" w:rsidTr="00557AE0">
        <w:trPr>
          <w:trHeight w:val="200"/>
        </w:trPr>
        <w:tc>
          <w:tcPr>
            <w:tcW w:w="0" w:type="auto"/>
            <w:vMerge/>
            <w:tcBorders>
              <w:top w:val="single" w:sz="4" w:space="0" w:color="auto"/>
              <w:left w:val="single" w:sz="4" w:space="0" w:color="auto"/>
              <w:bottom w:val="single" w:sz="4" w:space="0" w:color="auto"/>
              <w:right w:val="single" w:sz="4" w:space="0" w:color="auto"/>
            </w:tcBorders>
            <w:vAlign w:val="center"/>
          </w:tcPr>
          <w:p w14:paraId="1C965885"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ECEB045"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A4D2B9E"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D8F4376"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6C1BD164" w14:textId="77777777" w:rsidR="00226F0F" w:rsidRPr="00C535D8" w:rsidRDefault="00226F0F" w:rsidP="00557AE0">
            <w:pPr>
              <w:rPr>
                <w:rFonts w:ascii="Arial Narrow" w:hAnsi="Arial Narrow"/>
              </w:rPr>
            </w:pPr>
          </w:p>
        </w:tc>
      </w:tr>
      <w:tr w:rsidR="00226F0F" w:rsidRPr="00C535D8" w14:paraId="69471F5F" w14:textId="77777777" w:rsidTr="00557AE0">
        <w:trPr>
          <w:trHeight w:val="120"/>
        </w:trPr>
        <w:tc>
          <w:tcPr>
            <w:tcW w:w="0" w:type="auto"/>
            <w:vMerge/>
            <w:tcBorders>
              <w:top w:val="single" w:sz="4" w:space="0" w:color="auto"/>
              <w:left w:val="single" w:sz="4" w:space="0" w:color="auto"/>
              <w:bottom w:val="single" w:sz="4" w:space="0" w:color="auto"/>
              <w:right w:val="single" w:sz="4" w:space="0" w:color="auto"/>
            </w:tcBorders>
            <w:vAlign w:val="center"/>
          </w:tcPr>
          <w:p w14:paraId="7661D1F1"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1C00B48"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5F7D95F5"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6FEEB8CF"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434D11D" w14:textId="77777777" w:rsidR="00226F0F" w:rsidRPr="00C535D8" w:rsidRDefault="00226F0F" w:rsidP="00557AE0">
            <w:pPr>
              <w:rPr>
                <w:rFonts w:ascii="Arial Narrow" w:hAnsi="Arial Narrow"/>
              </w:rPr>
            </w:pPr>
          </w:p>
        </w:tc>
      </w:tr>
      <w:tr w:rsidR="00226F0F" w:rsidRPr="00C535D8" w14:paraId="0A2318A0"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688B778B"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9760F40"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5133D879"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D048C13"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27E80E1" w14:textId="77777777" w:rsidR="00226F0F" w:rsidRPr="00C535D8" w:rsidRDefault="00226F0F" w:rsidP="00557AE0">
            <w:pPr>
              <w:rPr>
                <w:rFonts w:ascii="Arial Narrow" w:hAnsi="Arial Narrow"/>
              </w:rPr>
            </w:pPr>
          </w:p>
        </w:tc>
      </w:tr>
      <w:tr w:rsidR="00226F0F" w:rsidRPr="00C535D8" w14:paraId="6E56DE6B"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7F746047"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E9E7FCD"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1199A6A1"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E9A2915"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B26E61F" w14:textId="77777777" w:rsidR="00226F0F" w:rsidRPr="00C535D8" w:rsidRDefault="00226F0F" w:rsidP="00557AE0">
            <w:pPr>
              <w:rPr>
                <w:rFonts w:ascii="Arial Narrow" w:hAnsi="Arial Narrow"/>
              </w:rPr>
            </w:pPr>
          </w:p>
        </w:tc>
      </w:tr>
      <w:tr w:rsidR="00226F0F" w:rsidRPr="00C535D8" w14:paraId="329E86CC"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159FA0B1"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7E4567B"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7DD67EA7"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8C5C1EF"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5ADABA4" w14:textId="77777777" w:rsidR="00226F0F" w:rsidRPr="00C535D8" w:rsidRDefault="00226F0F" w:rsidP="00557AE0">
            <w:pPr>
              <w:rPr>
                <w:rFonts w:ascii="Arial Narrow" w:hAnsi="Arial Narrow"/>
              </w:rPr>
            </w:pPr>
          </w:p>
        </w:tc>
      </w:tr>
      <w:tr w:rsidR="00226F0F" w:rsidRPr="00C535D8" w14:paraId="17E8631D" w14:textId="77777777" w:rsidTr="00557AE0">
        <w:trPr>
          <w:trHeight w:val="187"/>
        </w:trPr>
        <w:tc>
          <w:tcPr>
            <w:tcW w:w="0" w:type="auto"/>
            <w:vMerge/>
            <w:tcBorders>
              <w:top w:val="single" w:sz="4" w:space="0" w:color="auto"/>
              <w:left w:val="single" w:sz="4" w:space="0" w:color="auto"/>
              <w:bottom w:val="single" w:sz="4" w:space="0" w:color="auto"/>
              <w:right w:val="single" w:sz="4" w:space="0" w:color="auto"/>
            </w:tcBorders>
            <w:vAlign w:val="center"/>
          </w:tcPr>
          <w:p w14:paraId="06A6203F"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E2FC616"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79CF127B"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1804E662"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F06EE15" w14:textId="77777777" w:rsidR="00226F0F" w:rsidRPr="00C535D8" w:rsidRDefault="00226F0F" w:rsidP="00557AE0">
            <w:pPr>
              <w:rPr>
                <w:rFonts w:ascii="Arial Narrow" w:hAnsi="Arial Narrow"/>
              </w:rPr>
            </w:pPr>
          </w:p>
        </w:tc>
      </w:tr>
      <w:tr w:rsidR="00226F0F" w:rsidRPr="00C535D8" w14:paraId="3D741B33"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492F0DF3"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D3708E2"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335C8544"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7F716042"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B86CD05" w14:textId="77777777" w:rsidR="00226F0F" w:rsidRPr="00C535D8" w:rsidRDefault="00226F0F" w:rsidP="00557AE0">
            <w:pPr>
              <w:rPr>
                <w:rFonts w:ascii="Arial Narrow" w:hAnsi="Arial Narrow"/>
              </w:rPr>
            </w:pPr>
          </w:p>
        </w:tc>
      </w:tr>
      <w:tr w:rsidR="00226F0F" w:rsidRPr="00C535D8" w14:paraId="5BD9CC21"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2A4439F6"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16706252"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70788FFE"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5C3909EB"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133E65F3" w14:textId="77777777" w:rsidR="00226F0F" w:rsidRPr="00C535D8" w:rsidRDefault="00226F0F" w:rsidP="00557AE0">
            <w:pPr>
              <w:rPr>
                <w:rFonts w:ascii="Arial Narrow" w:hAnsi="Arial Narrow"/>
              </w:rPr>
            </w:pPr>
          </w:p>
        </w:tc>
      </w:tr>
      <w:tr w:rsidR="00226F0F" w:rsidRPr="00C535D8" w14:paraId="27F84F5A" w14:textId="77777777" w:rsidTr="00557AE0">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4D78F850" w14:textId="77777777" w:rsidR="00226F0F" w:rsidRPr="00C535D8" w:rsidRDefault="00226F0F" w:rsidP="00557AE0">
            <w:pPr>
              <w:rPr>
                <w:rFonts w:ascii="Arial Narrow" w:hAnsi="Arial Narrow"/>
                <w:b/>
              </w:rPr>
            </w:pPr>
          </w:p>
        </w:tc>
        <w:tc>
          <w:tcPr>
            <w:tcW w:w="2993" w:type="pct"/>
            <w:gridSpan w:val="4"/>
            <w:tcBorders>
              <w:top w:val="single" w:sz="4" w:space="0" w:color="auto"/>
              <w:left w:val="single" w:sz="4" w:space="0" w:color="auto"/>
              <w:bottom w:val="single" w:sz="4" w:space="0" w:color="auto"/>
              <w:right w:val="single" w:sz="4" w:space="0" w:color="auto"/>
            </w:tcBorders>
          </w:tcPr>
          <w:p w14:paraId="34DAE53D" w14:textId="77777777" w:rsidR="00226F0F" w:rsidRPr="00C535D8" w:rsidRDefault="00226F0F" w:rsidP="00557AE0">
            <w:pPr>
              <w:rPr>
                <w:rFonts w:ascii="Arial Narrow" w:hAnsi="Arial Narrow"/>
              </w:rPr>
            </w:pPr>
            <w:r w:rsidRPr="00C535D8">
              <w:rPr>
                <w:rFonts w:ascii="Arial Narrow" w:hAnsi="Arial Narrow"/>
              </w:rPr>
              <w:t>TOTAL A</w:t>
            </w:r>
          </w:p>
        </w:tc>
        <w:tc>
          <w:tcPr>
            <w:tcW w:w="1145" w:type="pct"/>
            <w:tcBorders>
              <w:top w:val="single" w:sz="4" w:space="0" w:color="auto"/>
              <w:left w:val="single" w:sz="4" w:space="0" w:color="auto"/>
              <w:bottom w:val="single" w:sz="4" w:space="0" w:color="auto"/>
              <w:right w:val="single" w:sz="4" w:space="0" w:color="auto"/>
            </w:tcBorders>
          </w:tcPr>
          <w:p w14:paraId="4C991646" w14:textId="77777777" w:rsidR="00226F0F" w:rsidRPr="00C535D8" w:rsidRDefault="00226F0F" w:rsidP="00557AE0">
            <w:pPr>
              <w:rPr>
                <w:rFonts w:ascii="Arial Narrow" w:hAnsi="Arial Narrow"/>
              </w:rPr>
            </w:pPr>
          </w:p>
        </w:tc>
      </w:tr>
      <w:tr w:rsidR="00226F0F" w:rsidRPr="00C535D8" w14:paraId="1AAC2A15" w14:textId="77777777" w:rsidTr="00557AE0">
        <w:trPr>
          <w:trHeight w:val="14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14:paraId="7C08F3F4" w14:textId="77777777" w:rsidR="00226F0F" w:rsidRPr="00C535D8" w:rsidRDefault="00226F0F" w:rsidP="00557AE0">
            <w:pPr>
              <w:jc w:val="center"/>
              <w:rPr>
                <w:rFonts w:ascii="Arial Narrow" w:hAnsi="Arial Narrow"/>
                <w:b/>
              </w:rPr>
            </w:pPr>
            <w:r w:rsidRPr="00C535D8">
              <w:rPr>
                <w:rFonts w:ascii="Arial Narrow" w:hAnsi="Arial Narrow"/>
                <w:b/>
              </w:rPr>
              <w:t>Matériel et Engins</w:t>
            </w:r>
          </w:p>
        </w:tc>
        <w:tc>
          <w:tcPr>
            <w:tcW w:w="1362" w:type="pct"/>
            <w:tcBorders>
              <w:top w:val="single" w:sz="4" w:space="0" w:color="auto"/>
              <w:left w:val="single" w:sz="4" w:space="0" w:color="auto"/>
              <w:bottom w:val="single" w:sz="4" w:space="0" w:color="auto"/>
              <w:right w:val="single" w:sz="4" w:space="0" w:color="auto"/>
            </w:tcBorders>
          </w:tcPr>
          <w:p w14:paraId="7E83C3AF" w14:textId="77777777" w:rsidR="00226F0F" w:rsidRPr="00C535D8" w:rsidRDefault="00226F0F" w:rsidP="00557AE0">
            <w:pPr>
              <w:rPr>
                <w:rFonts w:ascii="Arial Narrow" w:hAnsi="Arial Narrow"/>
              </w:rPr>
            </w:pPr>
            <w:r w:rsidRPr="00C535D8">
              <w:rPr>
                <w:rFonts w:ascii="Arial Narrow" w:hAnsi="Arial Narrow"/>
              </w:rPr>
              <w:t>TYPE</w:t>
            </w:r>
          </w:p>
        </w:tc>
        <w:tc>
          <w:tcPr>
            <w:tcW w:w="806" w:type="pct"/>
            <w:tcBorders>
              <w:top w:val="single" w:sz="4" w:space="0" w:color="auto"/>
              <w:left w:val="single" w:sz="4" w:space="0" w:color="auto"/>
              <w:bottom w:val="single" w:sz="4" w:space="0" w:color="auto"/>
              <w:right w:val="single" w:sz="4" w:space="0" w:color="auto"/>
            </w:tcBorders>
          </w:tcPr>
          <w:p w14:paraId="1FF70E15" w14:textId="77777777" w:rsidR="00226F0F" w:rsidRPr="00C535D8" w:rsidRDefault="00226F0F" w:rsidP="00557AE0">
            <w:pPr>
              <w:rPr>
                <w:rFonts w:ascii="Arial Narrow" w:hAnsi="Arial Narrow"/>
              </w:rPr>
            </w:pPr>
            <w:r w:rsidRPr="00C535D8">
              <w:rPr>
                <w:rFonts w:ascii="Arial Narrow" w:hAnsi="Arial Narrow"/>
              </w:rPr>
              <w:t>Taux journalier</w:t>
            </w:r>
          </w:p>
        </w:tc>
        <w:tc>
          <w:tcPr>
            <w:tcW w:w="825" w:type="pct"/>
            <w:gridSpan w:val="2"/>
            <w:tcBorders>
              <w:top w:val="single" w:sz="4" w:space="0" w:color="auto"/>
              <w:left w:val="single" w:sz="4" w:space="0" w:color="auto"/>
              <w:bottom w:val="single" w:sz="4" w:space="0" w:color="auto"/>
              <w:right w:val="single" w:sz="4" w:space="0" w:color="auto"/>
            </w:tcBorders>
          </w:tcPr>
          <w:p w14:paraId="63E3F8B2" w14:textId="77777777" w:rsidR="00226F0F" w:rsidRPr="00C535D8" w:rsidRDefault="00226F0F" w:rsidP="00557AE0">
            <w:pPr>
              <w:rPr>
                <w:rFonts w:ascii="Arial Narrow" w:hAnsi="Arial Narrow"/>
              </w:rPr>
            </w:pPr>
            <w:r w:rsidRPr="00C535D8">
              <w:rPr>
                <w:rFonts w:ascii="Arial Narrow" w:hAnsi="Arial Narrow"/>
              </w:rPr>
              <w:t>Jours facturés</w:t>
            </w:r>
          </w:p>
        </w:tc>
        <w:tc>
          <w:tcPr>
            <w:tcW w:w="1145" w:type="pct"/>
            <w:tcBorders>
              <w:top w:val="single" w:sz="4" w:space="0" w:color="auto"/>
              <w:left w:val="single" w:sz="4" w:space="0" w:color="auto"/>
              <w:bottom w:val="single" w:sz="4" w:space="0" w:color="auto"/>
              <w:right w:val="single" w:sz="4" w:space="0" w:color="auto"/>
            </w:tcBorders>
          </w:tcPr>
          <w:p w14:paraId="3BC89FED" w14:textId="77777777" w:rsidR="00226F0F" w:rsidRPr="00C535D8" w:rsidRDefault="00226F0F" w:rsidP="00557AE0">
            <w:pPr>
              <w:rPr>
                <w:rFonts w:ascii="Arial Narrow" w:hAnsi="Arial Narrow"/>
              </w:rPr>
            </w:pPr>
            <w:r w:rsidRPr="00C535D8">
              <w:rPr>
                <w:rFonts w:ascii="Arial Narrow" w:hAnsi="Arial Narrow"/>
              </w:rPr>
              <w:t>Montant</w:t>
            </w:r>
          </w:p>
        </w:tc>
      </w:tr>
      <w:tr w:rsidR="00226F0F" w:rsidRPr="00C535D8" w14:paraId="25F8D287" w14:textId="77777777" w:rsidTr="00557AE0">
        <w:trPr>
          <w:trHeight w:val="96"/>
        </w:trPr>
        <w:tc>
          <w:tcPr>
            <w:tcW w:w="0" w:type="auto"/>
            <w:vMerge/>
            <w:tcBorders>
              <w:top w:val="single" w:sz="4" w:space="0" w:color="auto"/>
              <w:left w:val="single" w:sz="4" w:space="0" w:color="auto"/>
              <w:bottom w:val="single" w:sz="4" w:space="0" w:color="auto"/>
              <w:right w:val="single" w:sz="4" w:space="0" w:color="auto"/>
            </w:tcBorders>
            <w:vAlign w:val="center"/>
          </w:tcPr>
          <w:p w14:paraId="59D71915"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BEA0FF9"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4D739906"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66C265A7"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AC295C7" w14:textId="77777777" w:rsidR="00226F0F" w:rsidRPr="00C535D8" w:rsidRDefault="00226F0F" w:rsidP="00557AE0">
            <w:pPr>
              <w:rPr>
                <w:rFonts w:ascii="Arial Narrow" w:hAnsi="Arial Narrow"/>
              </w:rPr>
            </w:pPr>
          </w:p>
        </w:tc>
      </w:tr>
      <w:tr w:rsidR="00226F0F" w:rsidRPr="00C535D8" w14:paraId="504ABBD6"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55B159B6"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0FCB7EB3"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0CC85BDE"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7D790805"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2735A6BF" w14:textId="77777777" w:rsidR="00226F0F" w:rsidRPr="00C535D8" w:rsidRDefault="00226F0F" w:rsidP="00557AE0">
            <w:pPr>
              <w:rPr>
                <w:rFonts w:ascii="Arial Narrow" w:hAnsi="Arial Narrow"/>
              </w:rPr>
            </w:pPr>
          </w:p>
        </w:tc>
      </w:tr>
      <w:tr w:rsidR="00226F0F" w:rsidRPr="00C535D8" w14:paraId="69CF856E" w14:textId="77777777" w:rsidTr="00557AE0">
        <w:trPr>
          <w:trHeight w:val="125"/>
        </w:trPr>
        <w:tc>
          <w:tcPr>
            <w:tcW w:w="0" w:type="auto"/>
            <w:vMerge/>
            <w:tcBorders>
              <w:top w:val="single" w:sz="4" w:space="0" w:color="auto"/>
              <w:left w:val="single" w:sz="4" w:space="0" w:color="auto"/>
              <w:bottom w:val="single" w:sz="4" w:space="0" w:color="auto"/>
              <w:right w:val="single" w:sz="4" w:space="0" w:color="auto"/>
            </w:tcBorders>
            <w:vAlign w:val="center"/>
          </w:tcPr>
          <w:p w14:paraId="5E14E166"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6217EC08"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4AC6D0EA"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8496AF6"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39943EC" w14:textId="77777777" w:rsidR="00226F0F" w:rsidRPr="00C535D8" w:rsidRDefault="00226F0F" w:rsidP="00557AE0">
            <w:pPr>
              <w:rPr>
                <w:rFonts w:ascii="Arial Narrow" w:hAnsi="Arial Narrow"/>
              </w:rPr>
            </w:pPr>
          </w:p>
        </w:tc>
      </w:tr>
      <w:tr w:rsidR="00226F0F" w:rsidRPr="00C535D8" w14:paraId="336AD1C2"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593EBEDA"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572C8EA1"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368A3BB"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05E36B1"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79650481" w14:textId="77777777" w:rsidR="00226F0F" w:rsidRPr="00C535D8" w:rsidRDefault="00226F0F" w:rsidP="00557AE0">
            <w:pPr>
              <w:rPr>
                <w:rFonts w:ascii="Arial Narrow" w:hAnsi="Arial Narrow"/>
              </w:rPr>
            </w:pPr>
          </w:p>
        </w:tc>
      </w:tr>
      <w:tr w:rsidR="00226F0F" w:rsidRPr="00C535D8" w14:paraId="0440CFBC"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23FDD3EC"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5BB7D368"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36363258"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58363395"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3265BE43" w14:textId="77777777" w:rsidR="00226F0F" w:rsidRPr="00C535D8" w:rsidRDefault="00226F0F" w:rsidP="00557AE0">
            <w:pPr>
              <w:rPr>
                <w:rFonts w:ascii="Arial Narrow" w:hAnsi="Arial Narrow"/>
              </w:rPr>
            </w:pPr>
          </w:p>
        </w:tc>
      </w:tr>
      <w:tr w:rsidR="00226F0F" w:rsidRPr="00C535D8" w14:paraId="6EB85036"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456E0609"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8EA5D97"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421526EC"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08306FF"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7DB0479D" w14:textId="77777777" w:rsidR="00226F0F" w:rsidRPr="00C535D8" w:rsidRDefault="00226F0F" w:rsidP="00557AE0">
            <w:pPr>
              <w:rPr>
                <w:rFonts w:ascii="Arial Narrow" w:hAnsi="Arial Narrow"/>
              </w:rPr>
            </w:pPr>
          </w:p>
        </w:tc>
      </w:tr>
      <w:tr w:rsidR="00226F0F" w:rsidRPr="00C535D8" w14:paraId="1FC63367"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2FEA2353"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459FCCC"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4B43E930"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0755B06E"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7D5E2534" w14:textId="77777777" w:rsidR="00226F0F" w:rsidRPr="00C535D8" w:rsidRDefault="00226F0F" w:rsidP="00557AE0">
            <w:pPr>
              <w:rPr>
                <w:rFonts w:ascii="Arial Narrow" w:hAnsi="Arial Narrow"/>
              </w:rPr>
            </w:pPr>
          </w:p>
        </w:tc>
      </w:tr>
      <w:tr w:rsidR="00226F0F" w:rsidRPr="00C535D8" w14:paraId="20C2E158"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11AEC578"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78DA5845"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6B793A70"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4C3BFC5"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4A09D65" w14:textId="77777777" w:rsidR="00226F0F" w:rsidRPr="00C535D8" w:rsidRDefault="00226F0F" w:rsidP="00557AE0">
            <w:pPr>
              <w:rPr>
                <w:rFonts w:ascii="Arial Narrow" w:hAnsi="Arial Narrow"/>
              </w:rPr>
            </w:pPr>
          </w:p>
        </w:tc>
      </w:tr>
      <w:tr w:rsidR="00226F0F" w:rsidRPr="00C535D8" w14:paraId="78048BE1"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6F4BA28A"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43A78377" w14:textId="77777777" w:rsidR="00226F0F" w:rsidRPr="00C535D8" w:rsidRDefault="00226F0F" w:rsidP="00557AE0">
            <w:pPr>
              <w:rPr>
                <w:rFonts w:ascii="Arial Narrow" w:hAnsi="Arial Narrow"/>
              </w:rPr>
            </w:pPr>
          </w:p>
        </w:tc>
        <w:tc>
          <w:tcPr>
            <w:tcW w:w="1631" w:type="pct"/>
            <w:gridSpan w:val="3"/>
            <w:tcBorders>
              <w:top w:val="single" w:sz="4" w:space="0" w:color="auto"/>
              <w:left w:val="single" w:sz="4" w:space="0" w:color="auto"/>
              <w:bottom w:val="single" w:sz="4" w:space="0" w:color="auto"/>
              <w:right w:val="single" w:sz="4" w:space="0" w:color="auto"/>
            </w:tcBorders>
          </w:tcPr>
          <w:p w14:paraId="0C6B4579"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A54F340" w14:textId="77777777" w:rsidR="00226F0F" w:rsidRPr="00C535D8" w:rsidRDefault="00226F0F" w:rsidP="00557AE0">
            <w:pPr>
              <w:rPr>
                <w:rFonts w:ascii="Arial Narrow" w:hAnsi="Arial Narrow"/>
              </w:rPr>
            </w:pPr>
          </w:p>
        </w:tc>
      </w:tr>
      <w:tr w:rsidR="00226F0F" w:rsidRPr="00C535D8" w14:paraId="71EF7EC4" w14:textId="77777777" w:rsidTr="00557AE0">
        <w:trPr>
          <w:trHeight w:val="140"/>
        </w:trPr>
        <w:tc>
          <w:tcPr>
            <w:tcW w:w="0" w:type="auto"/>
            <w:vMerge/>
            <w:tcBorders>
              <w:top w:val="single" w:sz="4" w:space="0" w:color="auto"/>
              <w:left w:val="single" w:sz="4" w:space="0" w:color="auto"/>
              <w:bottom w:val="single" w:sz="4" w:space="0" w:color="auto"/>
              <w:right w:val="single" w:sz="4" w:space="0" w:color="auto"/>
            </w:tcBorders>
            <w:vAlign w:val="center"/>
          </w:tcPr>
          <w:p w14:paraId="61772854" w14:textId="77777777" w:rsidR="00226F0F" w:rsidRPr="00C535D8" w:rsidRDefault="00226F0F" w:rsidP="00557AE0">
            <w:pPr>
              <w:rPr>
                <w:rFonts w:ascii="Arial Narrow" w:hAnsi="Arial Narrow"/>
                <w:b/>
              </w:rPr>
            </w:pPr>
          </w:p>
        </w:tc>
        <w:tc>
          <w:tcPr>
            <w:tcW w:w="2993" w:type="pct"/>
            <w:gridSpan w:val="4"/>
            <w:tcBorders>
              <w:top w:val="single" w:sz="4" w:space="0" w:color="auto"/>
              <w:left w:val="single" w:sz="4" w:space="0" w:color="auto"/>
              <w:bottom w:val="single" w:sz="4" w:space="0" w:color="auto"/>
              <w:right w:val="single" w:sz="4" w:space="0" w:color="auto"/>
            </w:tcBorders>
          </w:tcPr>
          <w:p w14:paraId="33530671" w14:textId="77777777" w:rsidR="00226F0F" w:rsidRPr="00C535D8" w:rsidRDefault="00226F0F" w:rsidP="00557AE0">
            <w:pPr>
              <w:rPr>
                <w:rFonts w:ascii="Arial Narrow" w:hAnsi="Arial Narrow"/>
              </w:rPr>
            </w:pPr>
            <w:r w:rsidRPr="00C535D8">
              <w:rPr>
                <w:rFonts w:ascii="Arial Narrow" w:hAnsi="Arial Narrow"/>
              </w:rPr>
              <w:t>TOTAL B</w:t>
            </w:r>
          </w:p>
        </w:tc>
        <w:tc>
          <w:tcPr>
            <w:tcW w:w="1145" w:type="pct"/>
            <w:tcBorders>
              <w:top w:val="single" w:sz="4" w:space="0" w:color="auto"/>
              <w:left w:val="single" w:sz="4" w:space="0" w:color="auto"/>
              <w:bottom w:val="single" w:sz="4" w:space="0" w:color="auto"/>
              <w:right w:val="single" w:sz="4" w:space="0" w:color="auto"/>
            </w:tcBorders>
          </w:tcPr>
          <w:p w14:paraId="132AF46C" w14:textId="77777777" w:rsidR="00226F0F" w:rsidRPr="00C535D8" w:rsidRDefault="00226F0F" w:rsidP="00557AE0">
            <w:pPr>
              <w:rPr>
                <w:rFonts w:ascii="Arial Narrow" w:hAnsi="Arial Narrow"/>
              </w:rPr>
            </w:pPr>
          </w:p>
        </w:tc>
      </w:tr>
      <w:tr w:rsidR="00226F0F" w:rsidRPr="00C535D8" w14:paraId="77A17FA5" w14:textId="77777777" w:rsidTr="00557AE0">
        <w:trPr>
          <w:trHeight w:val="320"/>
        </w:trPr>
        <w:tc>
          <w:tcPr>
            <w:tcW w:w="862" w:type="pct"/>
            <w:vMerge w:val="restart"/>
            <w:tcBorders>
              <w:top w:val="single" w:sz="4" w:space="0" w:color="auto"/>
              <w:left w:val="single" w:sz="4" w:space="0" w:color="auto"/>
              <w:bottom w:val="single" w:sz="4" w:space="0" w:color="auto"/>
              <w:right w:val="single" w:sz="4" w:space="0" w:color="auto"/>
            </w:tcBorders>
            <w:textDirection w:val="btLr"/>
          </w:tcPr>
          <w:p w14:paraId="0BDF1380" w14:textId="77777777" w:rsidR="00226F0F" w:rsidRPr="00C535D8" w:rsidRDefault="00226F0F" w:rsidP="00557AE0">
            <w:pPr>
              <w:jc w:val="center"/>
              <w:rPr>
                <w:rFonts w:ascii="Arial Narrow" w:hAnsi="Arial Narrow"/>
                <w:b/>
              </w:rPr>
            </w:pPr>
            <w:r w:rsidRPr="00C535D8">
              <w:rPr>
                <w:rFonts w:ascii="Arial Narrow" w:hAnsi="Arial Narrow"/>
                <w:b/>
              </w:rPr>
              <w:t>Matériaux et Divers</w:t>
            </w:r>
          </w:p>
        </w:tc>
        <w:tc>
          <w:tcPr>
            <w:tcW w:w="1362" w:type="pct"/>
            <w:tcBorders>
              <w:top w:val="single" w:sz="4" w:space="0" w:color="auto"/>
              <w:left w:val="single" w:sz="4" w:space="0" w:color="auto"/>
              <w:bottom w:val="single" w:sz="4" w:space="0" w:color="auto"/>
              <w:right w:val="single" w:sz="4" w:space="0" w:color="auto"/>
            </w:tcBorders>
          </w:tcPr>
          <w:p w14:paraId="07FBD75E" w14:textId="77777777" w:rsidR="00226F0F" w:rsidRPr="00C535D8" w:rsidRDefault="00226F0F" w:rsidP="00557AE0">
            <w:pPr>
              <w:rPr>
                <w:rFonts w:ascii="Arial Narrow" w:hAnsi="Arial Narrow"/>
              </w:rPr>
            </w:pPr>
            <w:r w:rsidRPr="00C535D8">
              <w:rPr>
                <w:rFonts w:ascii="Arial Narrow" w:hAnsi="Arial Narrow"/>
              </w:rPr>
              <w:t>TYPE</w:t>
            </w:r>
          </w:p>
        </w:tc>
        <w:tc>
          <w:tcPr>
            <w:tcW w:w="806" w:type="pct"/>
            <w:tcBorders>
              <w:top w:val="single" w:sz="4" w:space="0" w:color="auto"/>
              <w:left w:val="single" w:sz="4" w:space="0" w:color="auto"/>
              <w:bottom w:val="single" w:sz="4" w:space="0" w:color="auto"/>
              <w:right w:val="single" w:sz="4" w:space="0" w:color="auto"/>
            </w:tcBorders>
          </w:tcPr>
          <w:p w14:paraId="6381D7A9" w14:textId="77777777" w:rsidR="00226F0F" w:rsidRPr="00C535D8" w:rsidRDefault="00226F0F" w:rsidP="00557AE0">
            <w:pPr>
              <w:rPr>
                <w:rFonts w:ascii="Arial Narrow" w:hAnsi="Arial Narrow"/>
              </w:rPr>
            </w:pPr>
            <w:r w:rsidRPr="00C535D8">
              <w:rPr>
                <w:rFonts w:ascii="Arial Narrow" w:hAnsi="Arial Narrow"/>
              </w:rPr>
              <w:t>Prix unitaires</w:t>
            </w:r>
          </w:p>
        </w:tc>
        <w:tc>
          <w:tcPr>
            <w:tcW w:w="825" w:type="pct"/>
            <w:gridSpan w:val="2"/>
            <w:tcBorders>
              <w:top w:val="single" w:sz="4" w:space="0" w:color="auto"/>
              <w:left w:val="single" w:sz="4" w:space="0" w:color="auto"/>
              <w:bottom w:val="single" w:sz="4" w:space="0" w:color="auto"/>
              <w:right w:val="single" w:sz="4" w:space="0" w:color="auto"/>
            </w:tcBorders>
          </w:tcPr>
          <w:p w14:paraId="073B562D" w14:textId="77777777" w:rsidR="00226F0F" w:rsidRPr="00C535D8" w:rsidRDefault="00226F0F" w:rsidP="00557AE0">
            <w:pPr>
              <w:rPr>
                <w:rFonts w:ascii="Arial Narrow" w:hAnsi="Arial Narrow"/>
              </w:rPr>
            </w:pPr>
            <w:r w:rsidRPr="00C535D8">
              <w:rPr>
                <w:rFonts w:ascii="Arial Narrow" w:hAnsi="Arial Narrow"/>
              </w:rPr>
              <w:t>Consommation</w:t>
            </w:r>
          </w:p>
        </w:tc>
        <w:tc>
          <w:tcPr>
            <w:tcW w:w="1145" w:type="pct"/>
            <w:tcBorders>
              <w:top w:val="single" w:sz="4" w:space="0" w:color="auto"/>
              <w:left w:val="single" w:sz="4" w:space="0" w:color="auto"/>
              <w:bottom w:val="single" w:sz="4" w:space="0" w:color="auto"/>
              <w:right w:val="single" w:sz="4" w:space="0" w:color="auto"/>
            </w:tcBorders>
          </w:tcPr>
          <w:p w14:paraId="0A659F6B" w14:textId="77777777" w:rsidR="00226F0F" w:rsidRPr="00C535D8" w:rsidRDefault="00226F0F" w:rsidP="00557AE0">
            <w:pPr>
              <w:rPr>
                <w:rFonts w:ascii="Arial Narrow" w:hAnsi="Arial Narrow"/>
              </w:rPr>
            </w:pPr>
            <w:r w:rsidRPr="00C535D8">
              <w:rPr>
                <w:rFonts w:ascii="Arial Narrow" w:hAnsi="Arial Narrow"/>
              </w:rPr>
              <w:t>Montant</w:t>
            </w:r>
          </w:p>
        </w:tc>
      </w:tr>
      <w:tr w:rsidR="00226F0F" w:rsidRPr="00C535D8" w14:paraId="7D6F4B12" w14:textId="77777777" w:rsidTr="00557AE0">
        <w:trPr>
          <w:trHeight w:val="198"/>
        </w:trPr>
        <w:tc>
          <w:tcPr>
            <w:tcW w:w="0" w:type="auto"/>
            <w:vMerge/>
            <w:tcBorders>
              <w:top w:val="single" w:sz="4" w:space="0" w:color="auto"/>
              <w:left w:val="single" w:sz="4" w:space="0" w:color="auto"/>
              <w:bottom w:val="single" w:sz="4" w:space="0" w:color="auto"/>
              <w:right w:val="single" w:sz="4" w:space="0" w:color="auto"/>
            </w:tcBorders>
            <w:vAlign w:val="center"/>
          </w:tcPr>
          <w:p w14:paraId="09AACA7D"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7826E676"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076440E5"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C1A46C4"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719A22D" w14:textId="77777777" w:rsidR="00226F0F" w:rsidRPr="00C535D8" w:rsidRDefault="00226F0F" w:rsidP="00557AE0">
            <w:pPr>
              <w:rPr>
                <w:rFonts w:ascii="Arial Narrow" w:hAnsi="Arial Narrow"/>
              </w:rPr>
            </w:pPr>
          </w:p>
        </w:tc>
      </w:tr>
      <w:tr w:rsidR="00226F0F" w:rsidRPr="00C535D8" w14:paraId="131F3E2E" w14:textId="77777777" w:rsidTr="00557AE0">
        <w:trPr>
          <w:trHeight w:val="254"/>
        </w:trPr>
        <w:tc>
          <w:tcPr>
            <w:tcW w:w="0" w:type="auto"/>
            <w:vMerge/>
            <w:tcBorders>
              <w:top w:val="single" w:sz="4" w:space="0" w:color="auto"/>
              <w:left w:val="single" w:sz="4" w:space="0" w:color="auto"/>
              <w:bottom w:val="single" w:sz="4" w:space="0" w:color="auto"/>
              <w:right w:val="single" w:sz="4" w:space="0" w:color="auto"/>
            </w:tcBorders>
            <w:vAlign w:val="center"/>
          </w:tcPr>
          <w:p w14:paraId="319FF09E"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5FDEB9A2"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7E846CB1"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394AB145"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017F7E5C" w14:textId="77777777" w:rsidR="00226F0F" w:rsidRPr="00C535D8" w:rsidRDefault="00226F0F" w:rsidP="00557AE0">
            <w:pPr>
              <w:rPr>
                <w:rFonts w:ascii="Arial Narrow" w:hAnsi="Arial Narrow"/>
              </w:rPr>
            </w:pPr>
          </w:p>
        </w:tc>
      </w:tr>
      <w:tr w:rsidR="00226F0F" w:rsidRPr="00C535D8" w14:paraId="290DDA2F" w14:textId="77777777" w:rsidTr="00557AE0">
        <w:trPr>
          <w:trHeight w:val="90"/>
        </w:trPr>
        <w:tc>
          <w:tcPr>
            <w:tcW w:w="0" w:type="auto"/>
            <w:vMerge/>
            <w:tcBorders>
              <w:top w:val="single" w:sz="4" w:space="0" w:color="auto"/>
              <w:left w:val="single" w:sz="4" w:space="0" w:color="auto"/>
              <w:bottom w:val="single" w:sz="4" w:space="0" w:color="auto"/>
              <w:right w:val="single" w:sz="4" w:space="0" w:color="auto"/>
            </w:tcBorders>
            <w:vAlign w:val="center"/>
          </w:tcPr>
          <w:p w14:paraId="30A12B60"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3209DDDA"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3F90B978"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E27F471"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4DD96BEA" w14:textId="77777777" w:rsidR="00226F0F" w:rsidRPr="00C535D8" w:rsidRDefault="00226F0F" w:rsidP="00557AE0">
            <w:pPr>
              <w:rPr>
                <w:rFonts w:ascii="Arial Narrow" w:hAnsi="Arial Narrow"/>
              </w:rPr>
            </w:pPr>
          </w:p>
        </w:tc>
      </w:tr>
      <w:tr w:rsidR="00226F0F" w:rsidRPr="00C535D8" w14:paraId="582183E4" w14:textId="77777777" w:rsidTr="00557AE0">
        <w:trPr>
          <w:trHeight w:val="141"/>
        </w:trPr>
        <w:tc>
          <w:tcPr>
            <w:tcW w:w="0" w:type="auto"/>
            <w:vMerge/>
            <w:tcBorders>
              <w:top w:val="single" w:sz="4" w:space="0" w:color="auto"/>
              <w:left w:val="single" w:sz="4" w:space="0" w:color="auto"/>
              <w:bottom w:val="single" w:sz="4" w:space="0" w:color="auto"/>
              <w:right w:val="single" w:sz="4" w:space="0" w:color="auto"/>
            </w:tcBorders>
            <w:vAlign w:val="center"/>
          </w:tcPr>
          <w:p w14:paraId="1377FF50"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7D8A696A"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41FB010B"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5563CE73"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70F3E83E" w14:textId="77777777" w:rsidR="00226F0F" w:rsidRPr="00C535D8" w:rsidRDefault="00226F0F" w:rsidP="00557AE0">
            <w:pPr>
              <w:rPr>
                <w:rFonts w:ascii="Arial Narrow" w:hAnsi="Arial Narrow"/>
              </w:rPr>
            </w:pPr>
          </w:p>
        </w:tc>
      </w:tr>
      <w:tr w:rsidR="00226F0F" w:rsidRPr="00C535D8" w14:paraId="174D20BD" w14:textId="77777777" w:rsidTr="00557AE0">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14:paraId="18CD94ED"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1D70C6F"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5204CAFA"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1CEBABB2"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18267B19" w14:textId="77777777" w:rsidR="00226F0F" w:rsidRPr="00C535D8" w:rsidRDefault="00226F0F" w:rsidP="00557AE0">
            <w:pPr>
              <w:rPr>
                <w:rFonts w:ascii="Arial Narrow" w:hAnsi="Arial Narrow"/>
              </w:rPr>
            </w:pPr>
          </w:p>
        </w:tc>
      </w:tr>
      <w:tr w:rsidR="00226F0F" w:rsidRPr="00C535D8" w14:paraId="37063D83" w14:textId="77777777" w:rsidTr="00557AE0">
        <w:trPr>
          <w:trHeight w:val="90"/>
        </w:trPr>
        <w:tc>
          <w:tcPr>
            <w:tcW w:w="0" w:type="auto"/>
            <w:vMerge/>
            <w:tcBorders>
              <w:top w:val="single" w:sz="4" w:space="0" w:color="auto"/>
              <w:left w:val="single" w:sz="4" w:space="0" w:color="auto"/>
              <w:bottom w:val="single" w:sz="4" w:space="0" w:color="auto"/>
              <w:right w:val="single" w:sz="4" w:space="0" w:color="auto"/>
            </w:tcBorders>
            <w:vAlign w:val="center"/>
          </w:tcPr>
          <w:p w14:paraId="04ED9E0C"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2AD4EC5B"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457C292A"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4743FC63"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16362A6C" w14:textId="77777777" w:rsidR="00226F0F" w:rsidRPr="00C535D8" w:rsidRDefault="00226F0F" w:rsidP="00557AE0">
            <w:pPr>
              <w:rPr>
                <w:rFonts w:ascii="Arial Narrow" w:hAnsi="Arial Narrow"/>
              </w:rPr>
            </w:pPr>
          </w:p>
        </w:tc>
      </w:tr>
      <w:tr w:rsidR="00226F0F" w:rsidRPr="00C535D8" w14:paraId="47A2F125" w14:textId="77777777" w:rsidTr="00557AE0">
        <w:trPr>
          <w:trHeight w:val="95"/>
        </w:trPr>
        <w:tc>
          <w:tcPr>
            <w:tcW w:w="0" w:type="auto"/>
            <w:vMerge/>
            <w:tcBorders>
              <w:top w:val="single" w:sz="4" w:space="0" w:color="auto"/>
              <w:left w:val="single" w:sz="4" w:space="0" w:color="auto"/>
              <w:bottom w:val="single" w:sz="4" w:space="0" w:color="auto"/>
              <w:right w:val="single" w:sz="4" w:space="0" w:color="auto"/>
            </w:tcBorders>
            <w:vAlign w:val="center"/>
          </w:tcPr>
          <w:p w14:paraId="0572A0FC"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1996A796"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43A7D645"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18D3F86D"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16EE1B88" w14:textId="77777777" w:rsidR="00226F0F" w:rsidRPr="00C535D8" w:rsidRDefault="00226F0F" w:rsidP="00557AE0">
            <w:pPr>
              <w:rPr>
                <w:rFonts w:ascii="Arial Narrow" w:hAnsi="Arial Narrow"/>
              </w:rPr>
            </w:pPr>
          </w:p>
        </w:tc>
      </w:tr>
      <w:tr w:rsidR="00226F0F" w:rsidRPr="00C535D8" w14:paraId="19A5C4A8" w14:textId="77777777" w:rsidTr="00557AE0">
        <w:trPr>
          <w:trHeight w:val="123"/>
        </w:trPr>
        <w:tc>
          <w:tcPr>
            <w:tcW w:w="0" w:type="auto"/>
            <w:vMerge/>
            <w:tcBorders>
              <w:top w:val="single" w:sz="4" w:space="0" w:color="auto"/>
              <w:left w:val="single" w:sz="4" w:space="0" w:color="auto"/>
              <w:bottom w:val="single" w:sz="4" w:space="0" w:color="auto"/>
              <w:right w:val="single" w:sz="4" w:space="0" w:color="auto"/>
            </w:tcBorders>
            <w:vAlign w:val="center"/>
          </w:tcPr>
          <w:p w14:paraId="5109EFE2"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054489F8"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316DB2E8"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58753084"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22D327AC" w14:textId="77777777" w:rsidR="00226F0F" w:rsidRPr="00C535D8" w:rsidRDefault="00226F0F" w:rsidP="00557AE0">
            <w:pPr>
              <w:rPr>
                <w:rFonts w:ascii="Arial Narrow" w:hAnsi="Arial Narrow"/>
              </w:rPr>
            </w:pPr>
          </w:p>
        </w:tc>
      </w:tr>
      <w:tr w:rsidR="00226F0F" w:rsidRPr="00C535D8" w14:paraId="5E1F859A" w14:textId="77777777" w:rsidTr="00557AE0">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14:paraId="07762C57"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5B8FA7C5" w14:textId="77777777" w:rsidR="00226F0F" w:rsidRPr="00C535D8" w:rsidRDefault="00226F0F" w:rsidP="00557AE0">
            <w:pPr>
              <w:rPr>
                <w:rFonts w:ascii="Arial Narrow" w:hAnsi="Arial Narrow"/>
              </w:rPr>
            </w:pPr>
          </w:p>
        </w:tc>
        <w:tc>
          <w:tcPr>
            <w:tcW w:w="806" w:type="pct"/>
            <w:tcBorders>
              <w:top w:val="single" w:sz="4" w:space="0" w:color="auto"/>
              <w:left w:val="single" w:sz="4" w:space="0" w:color="auto"/>
              <w:bottom w:val="single" w:sz="4" w:space="0" w:color="auto"/>
              <w:right w:val="single" w:sz="4" w:space="0" w:color="auto"/>
            </w:tcBorders>
          </w:tcPr>
          <w:p w14:paraId="31242A2D"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5372D29E"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7706E22B" w14:textId="77777777" w:rsidR="00226F0F" w:rsidRPr="00C535D8" w:rsidRDefault="00226F0F" w:rsidP="00557AE0">
            <w:pPr>
              <w:rPr>
                <w:rFonts w:ascii="Arial Narrow" w:hAnsi="Arial Narrow"/>
              </w:rPr>
            </w:pPr>
          </w:p>
        </w:tc>
      </w:tr>
      <w:tr w:rsidR="00226F0F" w:rsidRPr="00C535D8" w14:paraId="6600736F" w14:textId="77777777" w:rsidTr="00557AE0">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14:paraId="7A555A0E" w14:textId="77777777" w:rsidR="00226F0F" w:rsidRPr="00C535D8" w:rsidRDefault="00226F0F" w:rsidP="00557AE0">
            <w:pPr>
              <w:rPr>
                <w:rFonts w:ascii="Arial Narrow" w:hAnsi="Arial Narrow"/>
                <w:b/>
              </w:rPr>
            </w:pPr>
          </w:p>
        </w:tc>
        <w:tc>
          <w:tcPr>
            <w:tcW w:w="1362" w:type="pct"/>
            <w:tcBorders>
              <w:top w:val="single" w:sz="4" w:space="0" w:color="auto"/>
              <w:left w:val="single" w:sz="4" w:space="0" w:color="auto"/>
              <w:bottom w:val="single" w:sz="4" w:space="0" w:color="auto"/>
              <w:right w:val="single" w:sz="4" w:space="0" w:color="auto"/>
            </w:tcBorders>
          </w:tcPr>
          <w:p w14:paraId="376CC79E" w14:textId="77777777" w:rsidR="00226F0F" w:rsidRPr="00C535D8" w:rsidRDefault="00226F0F" w:rsidP="00557AE0">
            <w:pPr>
              <w:rPr>
                <w:rFonts w:ascii="Arial Narrow" w:hAnsi="Arial Narrow"/>
              </w:rPr>
            </w:pPr>
            <w:r w:rsidRPr="00C535D8">
              <w:rPr>
                <w:rFonts w:ascii="Arial Narrow" w:hAnsi="Arial Narrow"/>
              </w:rPr>
              <w:t>TOTAL C</w:t>
            </w:r>
          </w:p>
        </w:tc>
        <w:tc>
          <w:tcPr>
            <w:tcW w:w="806" w:type="pct"/>
            <w:tcBorders>
              <w:top w:val="single" w:sz="4" w:space="0" w:color="auto"/>
              <w:left w:val="single" w:sz="4" w:space="0" w:color="auto"/>
              <w:bottom w:val="single" w:sz="4" w:space="0" w:color="auto"/>
              <w:right w:val="single" w:sz="4" w:space="0" w:color="auto"/>
            </w:tcBorders>
          </w:tcPr>
          <w:p w14:paraId="6332CE0A" w14:textId="77777777" w:rsidR="00226F0F" w:rsidRPr="00C535D8" w:rsidRDefault="00226F0F" w:rsidP="00557AE0">
            <w:pPr>
              <w:rPr>
                <w:rFonts w:ascii="Arial Narrow" w:hAnsi="Arial Narrow"/>
              </w:rPr>
            </w:pPr>
          </w:p>
        </w:tc>
        <w:tc>
          <w:tcPr>
            <w:tcW w:w="825" w:type="pct"/>
            <w:gridSpan w:val="2"/>
            <w:tcBorders>
              <w:top w:val="single" w:sz="4" w:space="0" w:color="auto"/>
              <w:left w:val="single" w:sz="4" w:space="0" w:color="auto"/>
              <w:bottom w:val="single" w:sz="4" w:space="0" w:color="auto"/>
              <w:right w:val="single" w:sz="4" w:space="0" w:color="auto"/>
            </w:tcBorders>
          </w:tcPr>
          <w:p w14:paraId="2F174713" w14:textId="77777777" w:rsidR="00226F0F" w:rsidRPr="00C535D8" w:rsidRDefault="00226F0F" w:rsidP="00557AE0">
            <w:pPr>
              <w:rPr>
                <w:rFonts w:ascii="Arial Narrow" w:hAnsi="Arial Narrow"/>
              </w:rPr>
            </w:pPr>
          </w:p>
        </w:tc>
        <w:tc>
          <w:tcPr>
            <w:tcW w:w="1145" w:type="pct"/>
            <w:tcBorders>
              <w:top w:val="single" w:sz="4" w:space="0" w:color="auto"/>
              <w:left w:val="single" w:sz="4" w:space="0" w:color="auto"/>
              <w:bottom w:val="single" w:sz="4" w:space="0" w:color="auto"/>
              <w:right w:val="single" w:sz="4" w:space="0" w:color="auto"/>
            </w:tcBorders>
          </w:tcPr>
          <w:p w14:paraId="2B0E7DE5" w14:textId="77777777" w:rsidR="00226F0F" w:rsidRPr="00C535D8" w:rsidRDefault="00226F0F" w:rsidP="00557AE0">
            <w:pPr>
              <w:rPr>
                <w:rFonts w:ascii="Arial Narrow" w:hAnsi="Arial Narrow"/>
              </w:rPr>
            </w:pPr>
          </w:p>
        </w:tc>
      </w:tr>
      <w:tr w:rsidR="00226F0F" w:rsidRPr="00C535D8" w14:paraId="0FC2178E"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3A5960D6" w14:textId="77777777" w:rsidR="00226F0F" w:rsidRPr="00C535D8" w:rsidRDefault="00226F0F" w:rsidP="00557AE0">
            <w:pPr>
              <w:rPr>
                <w:rFonts w:ascii="Arial Narrow" w:hAnsi="Arial Narrow"/>
              </w:rPr>
            </w:pPr>
            <w:r w:rsidRPr="00C535D8">
              <w:rPr>
                <w:rFonts w:ascii="Arial Narrow" w:hAnsi="Arial Narrow"/>
              </w:rPr>
              <w:t>D</w:t>
            </w:r>
          </w:p>
        </w:tc>
        <w:tc>
          <w:tcPr>
            <w:tcW w:w="4138" w:type="pct"/>
            <w:gridSpan w:val="5"/>
            <w:tcBorders>
              <w:top w:val="single" w:sz="4" w:space="0" w:color="auto"/>
              <w:left w:val="single" w:sz="4" w:space="0" w:color="auto"/>
              <w:bottom w:val="single" w:sz="4" w:space="0" w:color="auto"/>
              <w:right w:val="single" w:sz="4" w:space="0" w:color="auto"/>
            </w:tcBorders>
          </w:tcPr>
          <w:p w14:paraId="11E4C0B8" w14:textId="77777777" w:rsidR="00226F0F" w:rsidRPr="00C535D8" w:rsidRDefault="00226F0F" w:rsidP="00557AE0">
            <w:pPr>
              <w:rPr>
                <w:rFonts w:ascii="Arial Narrow" w:hAnsi="Arial Narrow"/>
              </w:rPr>
            </w:pPr>
            <w:r w:rsidRPr="00C535D8">
              <w:rPr>
                <w:rFonts w:ascii="Arial Narrow" w:hAnsi="Arial Narrow"/>
              </w:rPr>
              <w:t>TOTAL COUT DIRECT  A + B +C</w:t>
            </w:r>
          </w:p>
        </w:tc>
      </w:tr>
      <w:tr w:rsidR="00226F0F" w:rsidRPr="00C535D8" w14:paraId="1A3C2367"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240E6BB8" w14:textId="77777777" w:rsidR="00226F0F" w:rsidRPr="00C535D8" w:rsidRDefault="00226F0F" w:rsidP="00557AE0">
            <w:pPr>
              <w:rPr>
                <w:rFonts w:ascii="Arial Narrow" w:hAnsi="Arial Narrow"/>
              </w:rPr>
            </w:pPr>
            <w:r w:rsidRPr="00C535D8">
              <w:rPr>
                <w:rFonts w:ascii="Arial Narrow" w:hAnsi="Arial Narrow"/>
              </w:rPr>
              <w:t>E</w:t>
            </w:r>
          </w:p>
        </w:tc>
        <w:tc>
          <w:tcPr>
            <w:tcW w:w="2325" w:type="pct"/>
            <w:gridSpan w:val="3"/>
            <w:tcBorders>
              <w:top w:val="single" w:sz="4" w:space="0" w:color="auto"/>
              <w:left w:val="single" w:sz="4" w:space="0" w:color="auto"/>
              <w:bottom w:val="single" w:sz="4" w:space="0" w:color="auto"/>
              <w:right w:val="single" w:sz="4" w:space="0" w:color="auto"/>
            </w:tcBorders>
          </w:tcPr>
          <w:p w14:paraId="5847301C" w14:textId="77777777" w:rsidR="00226F0F" w:rsidRPr="00C535D8" w:rsidRDefault="00226F0F" w:rsidP="00557AE0">
            <w:pPr>
              <w:rPr>
                <w:rFonts w:ascii="Arial Narrow" w:hAnsi="Arial Narrow"/>
              </w:rPr>
            </w:pPr>
            <w:r w:rsidRPr="00C535D8">
              <w:rPr>
                <w:rFonts w:ascii="Arial Narrow" w:hAnsi="Arial Narrow"/>
              </w:rPr>
              <w:t>Frais généraux de chantier</w:t>
            </w:r>
          </w:p>
        </w:tc>
        <w:tc>
          <w:tcPr>
            <w:tcW w:w="668" w:type="pct"/>
            <w:tcBorders>
              <w:top w:val="single" w:sz="4" w:space="0" w:color="auto"/>
              <w:left w:val="single" w:sz="4" w:space="0" w:color="auto"/>
              <w:bottom w:val="single" w:sz="4" w:space="0" w:color="auto"/>
              <w:right w:val="single" w:sz="4" w:space="0" w:color="auto"/>
            </w:tcBorders>
          </w:tcPr>
          <w:p w14:paraId="3E0D79D7" w14:textId="77777777" w:rsidR="00226F0F" w:rsidRPr="00C535D8" w:rsidRDefault="00226F0F" w:rsidP="00557AE0">
            <w:pPr>
              <w:rPr>
                <w:rFonts w:ascii="Arial Narrow" w:hAnsi="Arial Narrow"/>
              </w:rPr>
            </w:pPr>
            <w:r w:rsidRPr="00C535D8">
              <w:rPr>
                <w:rFonts w:ascii="Arial Narrow" w:hAnsi="Arial Narrow"/>
              </w:rPr>
              <w:t>=D * %</w:t>
            </w:r>
          </w:p>
        </w:tc>
        <w:tc>
          <w:tcPr>
            <w:tcW w:w="1145" w:type="pct"/>
            <w:tcBorders>
              <w:top w:val="single" w:sz="4" w:space="0" w:color="auto"/>
              <w:left w:val="single" w:sz="4" w:space="0" w:color="auto"/>
              <w:bottom w:val="single" w:sz="4" w:space="0" w:color="auto"/>
              <w:right w:val="single" w:sz="4" w:space="0" w:color="auto"/>
            </w:tcBorders>
          </w:tcPr>
          <w:p w14:paraId="2607F484" w14:textId="77777777" w:rsidR="00226F0F" w:rsidRPr="00C535D8" w:rsidRDefault="00226F0F" w:rsidP="00557AE0">
            <w:pPr>
              <w:rPr>
                <w:rFonts w:ascii="Arial Narrow" w:hAnsi="Arial Narrow"/>
              </w:rPr>
            </w:pPr>
          </w:p>
        </w:tc>
      </w:tr>
      <w:tr w:rsidR="00226F0F" w:rsidRPr="00C535D8" w14:paraId="1609AFE3"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1026E9C8" w14:textId="77777777" w:rsidR="00226F0F" w:rsidRPr="00C535D8" w:rsidRDefault="00226F0F" w:rsidP="00557AE0">
            <w:pPr>
              <w:rPr>
                <w:rFonts w:ascii="Arial Narrow" w:hAnsi="Arial Narrow"/>
              </w:rPr>
            </w:pPr>
            <w:r w:rsidRPr="00C535D8">
              <w:rPr>
                <w:rFonts w:ascii="Arial Narrow" w:hAnsi="Arial Narrow"/>
              </w:rPr>
              <w:t>F</w:t>
            </w:r>
          </w:p>
        </w:tc>
        <w:tc>
          <w:tcPr>
            <w:tcW w:w="2325" w:type="pct"/>
            <w:gridSpan w:val="3"/>
            <w:tcBorders>
              <w:top w:val="single" w:sz="4" w:space="0" w:color="auto"/>
              <w:left w:val="single" w:sz="4" w:space="0" w:color="auto"/>
              <w:bottom w:val="single" w:sz="4" w:space="0" w:color="auto"/>
              <w:right w:val="single" w:sz="4" w:space="0" w:color="auto"/>
            </w:tcBorders>
          </w:tcPr>
          <w:p w14:paraId="3FE35C72" w14:textId="77777777" w:rsidR="00226F0F" w:rsidRPr="00C535D8" w:rsidRDefault="00226F0F" w:rsidP="00557AE0">
            <w:pPr>
              <w:rPr>
                <w:rFonts w:ascii="Arial Narrow" w:hAnsi="Arial Narrow"/>
              </w:rPr>
            </w:pPr>
            <w:r w:rsidRPr="00C535D8">
              <w:rPr>
                <w:rFonts w:ascii="Arial Narrow" w:hAnsi="Arial Narrow"/>
              </w:rPr>
              <w:t>Frais de siège</w:t>
            </w:r>
          </w:p>
        </w:tc>
        <w:tc>
          <w:tcPr>
            <w:tcW w:w="668" w:type="pct"/>
            <w:tcBorders>
              <w:top w:val="single" w:sz="4" w:space="0" w:color="auto"/>
              <w:left w:val="single" w:sz="4" w:space="0" w:color="auto"/>
              <w:bottom w:val="single" w:sz="4" w:space="0" w:color="auto"/>
              <w:right w:val="single" w:sz="4" w:space="0" w:color="auto"/>
            </w:tcBorders>
          </w:tcPr>
          <w:p w14:paraId="105E6380" w14:textId="77777777" w:rsidR="00226F0F" w:rsidRPr="00C535D8" w:rsidRDefault="00226F0F" w:rsidP="00557AE0">
            <w:pPr>
              <w:rPr>
                <w:rFonts w:ascii="Arial Narrow" w:hAnsi="Arial Narrow"/>
              </w:rPr>
            </w:pPr>
            <w:r w:rsidRPr="00C535D8">
              <w:rPr>
                <w:rFonts w:ascii="Arial Narrow" w:hAnsi="Arial Narrow"/>
              </w:rPr>
              <w:t>=D * %</w:t>
            </w:r>
          </w:p>
        </w:tc>
        <w:tc>
          <w:tcPr>
            <w:tcW w:w="1145" w:type="pct"/>
            <w:tcBorders>
              <w:top w:val="single" w:sz="4" w:space="0" w:color="auto"/>
              <w:left w:val="single" w:sz="4" w:space="0" w:color="auto"/>
              <w:bottom w:val="single" w:sz="4" w:space="0" w:color="auto"/>
              <w:right w:val="single" w:sz="4" w:space="0" w:color="auto"/>
            </w:tcBorders>
          </w:tcPr>
          <w:p w14:paraId="101BD010" w14:textId="77777777" w:rsidR="00226F0F" w:rsidRPr="00C535D8" w:rsidRDefault="00226F0F" w:rsidP="00557AE0">
            <w:pPr>
              <w:rPr>
                <w:rFonts w:ascii="Arial Narrow" w:hAnsi="Arial Narrow"/>
              </w:rPr>
            </w:pPr>
          </w:p>
        </w:tc>
      </w:tr>
      <w:tr w:rsidR="00226F0F" w:rsidRPr="00C535D8" w14:paraId="1A13065B"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0CAD422D" w14:textId="77777777" w:rsidR="00226F0F" w:rsidRPr="00C535D8" w:rsidRDefault="00226F0F" w:rsidP="00557AE0">
            <w:pPr>
              <w:rPr>
                <w:rFonts w:ascii="Arial Narrow" w:hAnsi="Arial Narrow"/>
              </w:rPr>
            </w:pPr>
            <w:r w:rsidRPr="00C535D8">
              <w:rPr>
                <w:rFonts w:ascii="Arial Narrow" w:hAnsi="Arial Narrow"/>
              </w:rPr>
              <w:t>G</w:t>
            </w:r>
          </w:p>
        </w:tc>
        <w:tc>
          <w:tcPr>
            <w:tcW w:w="2325" w:type="pct"/>
            <w:gridSpan w:val="3"/>
            <w:tcBorders>
              <w:top w:val="single" w:sz="4" w:space="0" w:color="auto"/>
              <w:left w:val="single" w:sz="4" w:space="0" w:color="auto"/>
              <w:bottom w:val="single" w:sz="4" w:space="0" w:color="auto"/>
              <w:right w:val="single" w:sz="4" w:space="0" w:color="auto"/>
            </w:tcBorders>
          </w:tcPr>
          <w:p w14:paraId="6DD0805A" w14:textId="77777777" w:rsidR="00226F0F" w:rsidRPr="00C535D8" w:rsidRDefault="00226F0F" w:rsidP="00557AE0">
            <w:pPr>
              <w:rPr>
                <w:rFonts w:ascii="Arial Narrow" w:hAnsi="Arial Narrow"/>
              </w:rPr>
            </w:pPr>
            <w:r w:rsidRPr="00C535D8">
              <w:rPr>
                <w:rFonts w:ascii="Arial Narrow" w:hAnsi="Arial Narrow"/>
              </w:rPr>
              <w:t>Coût de revient</w:t>
            </w:r>
          </w:p>
        </w:tc>
        <w:tc>
          <w:tcPr>
            <w:tcW w:w="668" w:type="pct"/>
            <w:tcBorders>
              <w:top w:val="single" w:sz="4" w:space="0" w:color="auto"/>
              <w:left w:val="single" w:sz="4" w:space="0" w:color="auto"/>
              <w:bottom w:val="single" w:sz="4" w:space="0" w:color="auto"/>
              <w:right w:val="single" w:sz="4" w:space="0" w:color="auto"/>
            </w:tcBorders>
          </w:tcPr>
          <w:p w14:paraId="72D8EBE3" w14:textId="77777777" w:rsidR="00226F0F" w:rsidRPr="00C535D8" w:rsidRDefault="00226F0F" w:rsidP="00557AE0">
            <w:pPr>
              <w:rPr>
                <w:rFonts w:ascii="Arial Narrow" w:hAnsi="Arial Narrow"/>
              </w:rPr>
            </w:pPr>
            <w:r w:rsidRPr="00C535D8">
              <w:rPr>
                <w:rFonts w:ascii="Arial Narrow" w:hAnsi="Arial Narrow"/>
              </w:rPr>
              <w:t>=D +E +F</w:t>
            </w:r>
          </w:p>
        </w:tc>
        <w:tc>
          <w:tcPr>
            <w:tcW w:w="1145" w:type="pct"/>
            <w:tcBorders>
              <w:top w:val="single" w:sz="4" w:space="0" w:color="auto"/>
              <w:left w:val="single" w:sz="4" w:space="0" w:color="auto"/>
              <w:bottom w:val="single" w:sz="4" w:space="0" w:color="auto"/>
              <w:right w:val="single" w:sz="4" w:space="0" w:color="auto"/>
            </w:tcBorders>
          </w:tcPr>
          <w:p w14:paraId="06DE5296" w14:textId="77777777" w:rsidR="00226F0F" w:rsidRPr="00C535D8" w:rsidRDefault="00226F0F" w:rsidP="00557AE0">
            <w:pPr>
              <w:rPr>
                <w:rFonts w:ascii="Arial Narrow" w:hAnsi="Arial Narrow"/>
              </w:rPr>
            </w:pPr>
          </w:p>
        </w:tc>
      </w:tr>
      <w:tr w:rsidR="00226F0F" w:rsidRPr="00C535D8" w14:paraId="3E47D3A3"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66E79DEF" w14:textId="77777777" w:rsidR="00226F0F" w:rsidRPr="00C535D8" w:rsidRDefault="00226F0F" w:rsidP="00557AE0">
            <w:pPr>
              <w:rPr>
                <w:rFonts w:ascii="Arial Narrow" w:hAnsi="Arial Narrow"/>
              </w:rPr>
            </w:pPr>
            <w:r w:rsidRPr="00C535D8">
              <w:rPr>
                <w:rFonts w:ascii="Arial Narrow" w:hAnsi="Arial Narrow"/>
              </w:rPr>
              <w:t>H</w:t>
            </w:r>
          </w:p>
        </w:tc>
        <w:tc>
          <w:tcPr>
            <w:tcW w:w="2325" w:type="pct"/>
            <w:gridSpan w:val="3"/>
            <w:tcBorders>
              <w:top w:val="single" w:sz="4" w:space="0" w:color="auto"/>
              <w:left w:val="single" w:sz="4" w:space="0" w:color="auto"/>
              <w:bottom w:val="single" w:sz="4" w:space="0" w:color="auto"/>
              <w:right w:val="single" w:sz="4" w:space="0" w:color="auto"/>
            </w:tcBorders>
          </w:tcPr>
          <w:p w14:paraId="5EA2C199" w14:textId="77777777" w:rsidR="00226F0F" w:rsidRPr="00C535D8" w:rsidRDefault="00226F0F" w:rsidP="00557AE0">
            <w:pPr>
              <w:rPr>
                <w:rFonts w:ascii="Arial Narrow" w:hAnsi="Arial Narrow"/>
              </w:rPr>
            </w:pPr>
            <w:r w:rsidRPr="00C535D8">
              <w:rPr>
                <w:rFonts w:ascii="Arial Narrow" w:hAnsi="Arial Narrow"/>
              </w:rPr>
              <w:t>Risques + Bénéfices</w:t>
            </w:r>
          </w:p>
        </w:tc>
        <w:tc>
          <w:tcPr>
            <w:tcW w:w="668" w:type="pct"/>
            <w:tcBorders>
              <w:top w:val="single" w:sz="4" w:space="0" w:color="auto"/>
              <w:left w:val="single" w:sz="4" w:space="0" w:color="auto"/>
              <w:bottom w:val="single" w:sz="4" w:space="0" w:color="auto"/>
              <w:right w:val="single" w:sz="4" w:space="0" w:color="auto"/>
            </w:tcBorders>
          </w:tcPr>
          <w:p w14:paraId="24E9FA61" w14:textId="77777777" w:rsidR="00226F0F" w:rsidRPr="00C535D8" w:rsidRDefault="00226F0F" w:rsidP="00557AE0">
            <w:pPr>
              <w:rPr>
                <w:rFonts w:ascii="Arial Narrow" w:hAnsi="Arial Narrow"/>
              </w:rPr>
            </w:pPr>
            <w:r w:rsidRPr="00C535D8">
              <w:rPr>
                <w:rFonts w:ascii="Arial Narrow" w:hAnsi="Arial Narrow"/>
              </w:rPr>
              <w:t>=G * %</w:t>
            </w:r>
          </w:p>
        </w:tc>
        <w:tc>
          <w:tcPr>
            <w:tcW w:w="1145" w:type="pct"/>
            <w:tcBorders>
              <w:top w:val="single" w:sz="4" w:space="0" w:color="auto"/>
              <w:left w:val="single" w:sz="4" w:space="0" w:color="auto"/>
              <w:bottom w:val="single" w:sz="4" w:space="0" w:color="auto"/>
              <w:right w:val="single" w:sz="4" w:space="0" w:color="auto"/>
            </w:tcBorders>
          </w:tcPr>
          <w:p w14:paraId="3F370F04" w14:textId="77777777" w:rsidR="00226F0F" w:rsidRPr="00C535D8" w:rsidRDefault="00226F0F" w:rsidP="00557AE0">
            <w:pPr>
              <w:rPr>
                <w:rFonts w:ascii="Arial Narrow" w:hAnsi="Arial Narrow"/>
              </w:rPr>
            </w:pPr>
          </w:p>
        </w:tc>
      </w:tr>
      <w:tr w:rsidR="00226F0F" w:rsidRPr="00C535D8" w14:paraId="798E28BB"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648EDD1E" w14:textId="77777777" w:rsidR="00226F0F" w:rsidRPr="00C535D8" w:rsidRDefault="00226F0F" w:rsidP="00557AE0">
            <w:pPr>
              <w:rPr>
                <w:rFonts w:ascii="Arial Narrow" w:hAnsi="Arial Narrow"/>
              </w:rPr>
            </w:pPr>
            <w:r w:rsidRPr="00C535D8">
              <w:rPr>
                <w:rFonts w:ascii="Arial Narrow" w:hAnsi="Arial Narrow"/>
              </w:rPr>
              <w:t>P</w:t>
            </w:r>
          </w:p>
        </w:tc>
        <w:tc>
          <w:tcPr>
            <w:tcW w:w="2325" w:type="pct"/>
            <w:gridSpan w:val="3"/>
            <w:tcBorders>
              <w:top w:val="single" w:sz="4" w:space="0" w:color="auto"/>
              <w:left w:val="single" w:sz="4" w:space="0" w:color="auto"/>
              <w:bottom w:val="single" w:sz="4" w:space="0" w:color="auto"/>
              <w:right w:val="single" w:sz="4" w:space="0" w:color="auto"/>
            </w:tcBorders>
          </w:tcPr>
          <w:p w14:paraId="57C5BDFC" w14:textId="77777777" w:rsidR="00226F0F" w:rsidRPr="00226F0F" w:rsidRDefault="00226F0F" w:rsidP="00557AE0">
            <w:pPr>
              <w:rPr>
                <w:rFonts w:ascii="Arial Narrow" w:hAnsi="Arial Narrow"/>
                <w:lang w:val="fr-CM"/>
              </w:rPr>
            </w:pPr>
            <w:r w:rsidRPr="00226F0F">
              <w:rPr>
                <w:rFonts w:ascii="Arial Narrow" w:hAnsi="Arial Narrow"/>
                <w:lang w:val="fr-CM"/>
              </w:rPr>
              <w:t>Prix de vente hors taxes</w:t>
            </w:r>
          </w:p>
        </w:tc>
        <w:tc>
          <w:tcPr>
            <w:tcW w:w="668" w:type="pct"/>
            <w:tcBorders>
              <w:top w:val="single" w:sz="4" w:space="0" w:color="auto"/>
              <w:left w:val="single" w:sz="4" w:space="0" w:color="auto"/>
              <w:bottom w:val="single" w:sz="4" w:space="0" w:color="auto"/>
              <w:right w:val="single" w:sz="4" w:space="0" w:color="auto"/>
            </w:tcBorders>
          </w:tcPr>
          <w:p w14:paraId="58165093" w14:textId="77777777" w:rsidR="00226F0F" w:rsidRPr="00C535D8" w:rsidRDefault="00226F0F" w:rsidP="00557AE0">
            <w:pPr>
              <w:rPr>
                <w:rFonts w:ascii="Arial Narrow" w:hAnsi="Arial Narrow"/>
              </w:rPr>
            </w:pPr>
            <w:r w:rsidRPr="00C535D8">
              <w:rPr>
                <w:rFonts w:ascii="Arial Narrow" w:hAnsi="Arial Narrow"/>
              </w:rPr>
              <w:t>=G + H</w:t>
            </w:r>
          </w:p>
        </w:tc>
        <w:tc>
          <w:tcPr>
            <w:tcW w:w="1145" w:type="pct"/>
            <w:tcBorders>
              <w:top w:val="single" w:sz="4" w:space="0" w:color="auto"/>
              <w:left w:val="single" w:sz="4" w:space="0" w:color="auto"/>
              <w:bottom w:val="single" w:sz="4" w:space="0" w:color="auto"/>
              <w:right w:val="single" w:sz="4" w:space="0" w:color="auto"/>
            </w:tcBorders>
          </w:tcPr>
          <w:p w14:paraId="6B1E040C" w14:textId="77777777" w:rsidR="00226F0F" w:rsidRPr="00C535D8" w:rsidRDefault="00226F0F" w:rsidP="00557AE0">
            <w:pPr>
              <w:rPr>
                <w:rFonts w:ascii="Arial Narrow" w:hAnsi="Arial Narrow"/>
              </w:rPr>
            </w:pPr>
          </w:p>
        </w:tc>
      </w:tr>
      <w:tr w:rsidR="00226F0F" w:rsidRPr="00C535D8" w14:paraId="6A3D85A3" w14:textId="77777777" w:rsidTr="00557AE0">
        <w:trPr>
          <w:trHeight w:val="242"/>
        </w:trPr>
        <w:tc>
          <w:tcPr>
            <w:tcW w:w="862" w:type="pct"/>
            <w:tcBorders>
              <w:top w:val="single" w:sz="4" w:space="0" w:color="auto"/>
              <w:left w:val="single" w:sz="4" w:space="0" w:color="auto"/>
              <w:bottom w:val="single" w:sz="4" w:space="0" w:color="auto"/>
              <w:right w:val="single" w:sz="4" w:space="0" w:color="auto"/>
            </w:tcBorders>
          </w:tcPr>
          <w:p w14:paraId="5DBD8F2F" w14:textId="77777777" w:rsidR="00226F0F" w:rsidRPr="00C535D8" w:rsidRDefault="00226F0F" w:rsidP="00557AE0">
            <w:pPr>
              <w:rPr>
                <w:rFonts w:ascii="Arial Narrow" w:hAnsi="Arial Narrow"/>
              </w:rPr>
            </w:pPr>
            <w:r w:rsidRPr="00C535D8">
              <w:rPr>
                <w:rFonts w:ascii="Arial Narrow" w:hAnsi="Arial Narrow"/>
              </w:rPr>
              <w:t>V</w:t>
            </w:r>
          </w:p>
        </w:tc>
        <w:tc>
          <w:tcPr>
            <w:tcW w:w="2325" w:type="pct"/>
            <w:gridSpan w:val="3"/>
            <w:tcBorders>
              <w:top w:val="single" w:sz="4" w:space="0" w:color="auto"/>
              <w:left w:val="single" w:sz="4" w:space="0" w:color="auto"/>
              <w:bottom w:val="single" w:sz="4" w:space="0" w:color="auto"/>
              <w:right w:val="single" w:sz="4" w:space="0" w:color="auto"/>
            </w:tcBorders>
          </w:tcPr>
          <w:p w14:paraId="4C2AE4A7" w14:textId="77777777" w:rsidR="00226F0F" w:rsidRPr="00C535D8" w:rsidRDefault="00226F0F" w:rsidP="00557AE0">
            <w:pPr>
              <w:rPr>
                <w:rFonts w:ascii="Arial Narrow" w:hAnsi="Arial Narrow"/>
              </w:rPr>
            </w:pPr>
            <w:r w:rsidRPr="00C535D8">
              <w:rPr>
                <w:rFonts w:ascii="Arial Narrow" w:hAnsi="Arial Narrow"/>
              </w:rPr>
              <w:t>Prix de vente unitaire</w:t>
            </w:r>
          </w:p>
        </w:tc>
        <w:tc>
          <w:tcPr>
            <w:tcW w:w="668" w:type="pct"/>
            <w:tcBorders>
              <w:top w:val="single" w:sz="4" w:space="0" w:color="auto"/>
              <w:left w:val="single" w:sz="4" w:space="0" w:color="auto"/>
              <w:bottom w:val="single" w:sz="4" w:space="0" w:color="auto"/>
              <w:right w:val="single" w:sz="4" w:space="0" w:color="auto"/>
            </w:tcBorders>
          </w:tcPr>
          <w:p w14:paraId="2492A7B2" w14:textId="77777777" w:rsidR="00226F0F" w:rsidRPr="00C535D8" w:rsidRDefault="00226F0F" w:rsidP="00557AE0">
            <w:pPr>
              <w:rPr>
                <w:rFonts w:ascii="Arial Narrow" w:hAnsi="Arial Narrow"/>
              </w:rPr>
            </w:pPr>
            <w:r w:rsidRPr="00C535D8">
              <w:rPr>
                <w:rFonts w:ascii="Arial Narrow" w:hAnsi="Arial Narrow"/>
              </w:rPr>
              <w:t>P/Qté</w:t>
            </w:r>
          </w:p>
        </w:tc>
        <w:tc>
          <w:tcPr>
            <w:tcW w:w="1145" w:type="pct"/>
            <w:tcBorders>
              <w:top w:val="single" w:sz="4" w:space="0" w:color="auto"/>
              <w:left w:val="single" w:sz="4" w:space="0" w:color="auto"/>
              <w:bottom w:val="single" w:sz="4" w:space="0" w:color="auto"/>
              <w:right w:val="single" w:sz="4" w:space="0" w:color="auto"/>
            </w:tcBorders>
          </w:tcPr>
          <w:p w14:paraId="29382704" w14:textId="77777777" w:rsidR="00226F0F" w:rsidRPr="00C535D8" w:rsidRDefault="00226F0F" w:rsidP="00557AE0">
            <w:pPr>
              <w:rPr>
                <w:rFonts w:ascii="Arial Narrow" w:hAnsi="Arial Narrow"/>
              </w:rPr>
            </w:pPr>
          </w:p>
        </w:tc>
      </w:tr>
    </w:tbl>
    <w:p w14:paraId="553CBF77" w14:textId="77777777" w:rsidR="00226F0F" w:rsidRPr="00C535D8" w:rsidRDefault="00226F0F" w:rsidP="00226F0F">
      <w:pPr>
        <w:rPr>
          <w:rFonts w:ascii="Arial Narrow" w:hAnsi="Arial Narrow"/>
        </w:rPr>
      </w:pPr>
    </w:p>
    <w:p w14:paraId="168A1EBC" w14:textId="77777777" w:rsidR="00226F0F" w:rsidRPr="00C535D8" w:rsidRDefault="00226F0F" w:rsidP="00226F0F">
      <w:pPr>
        <w:rPr>
          <w:rFonts w:ascii="Arial Narrow" w:hAnsi="Arial Narrow"/>
        </w:rPr>
      </w:pPr>
      <w:r w:rsidRPr="00C535D8">
        <w:rPr>
          <w:rFonts w:ascii="Arial Narrow" w:hAnsi="Arial Narrow" w:cs="Tahoma"/>
          <w:bCs/>
        </w:rPr>
        <w:t>Coûts indirects</w:t>
      </w:r>
    </w:p>
    <w:tbl>
      <w:tblPr>
        <w:tblW w:w="54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9"/>
        <w:gridCol w:w="35"/>
        <w:gridCol w:w="3371"/>
        <w:gridCol w:w="1505"/>
        <w:gridCol w:w="1117"/>
        <w:gridCol w:w="1304"/>
        <w:gridCol w:w="1304"/>
        <w:gridCol w:w="1347"/>
      </w:tblGrid>
      <w:tr w:rsidR="00226F0F" w:rsidRPr="00C535D8" w14:paraId="13FB6F79" w14:textId="77777777" w:rsidTr="00557AE0">
        <w:trPr>
          <w:trHeight w:val="175"/>
        </w:trPr>
        <w:tc>
          <w:tcPr>
            <w:tcW w:w="93" w:type="pct"/>
            <w:tcBorders>
              <w:top w:val="single" w:sz="4" w:space="0" w:color="auto"/>
              <w:left w:val="single" w:sz="4" w:space="0" w:color="auto"/>
              <w:bottom w:val="single" w:sz="4" w:space="0" w:color="auto"/>
              <w:right w:val="single" w:sz="4" w:space="0" w:color="auto"/>
            </w:tcBorders>
            <w:vAlign w:val="center"/>
          </w:tcPr>
          <w:p w14:paraId="4BC9D85B" w14:textId="77777777" w:rsidR="00226F0F" w:rsidRPr="00C535D8" w:rsidRDefault="00226F0F" w:rsidP="00557AE0">
            <w:pPr>
              <w:jc w:val="center"/>
              <w:rPr>
                <w:rFonts w:ascii="Arial Narrow" w:hAnsi="Arial Narrow"/>
                <w:i/>
              </w:rPr>
            </w:pPr>
          </w:p>
        </w:tc>
        <w:tc>
          <w:tcPr>
            <w:tcW w:w="1673" w:type="pct"/>
            <w:gridSpan w:val="2"/>
            <w:tcBorders>
              <w:top w:val="single" w:sz="4" w:space="0" w:color="auto"/>
              <w:left w:val="single" w:sz="4" w:space="0" w:color="auto"/>
              <w:bottom w:val="single" w:sz="4" w:space="0" w:color="auto"/>
              <w:right w:val="single" w:sz="4" w:space="0" w:color="auto"/>
            </w:tcBorders>
            <w:vAlign w:val="center"/>
          </w:tcPr>
          <w:p w14:paraId="197DEE88" w14:textId="77777777" w:rsidR="00226F0F" w:rsidRPr="00C535D8" w:rsidRDefault="00226F0F" w:rsidP="00557AE0">
            <w:pPr>
              <w:jc w:val="center"/>
              <w:rPr>
                <w:rFonts w:ascii="Arial Narrow" w:hAnsi="Arial Narrow"/>
                <w:i/>
              </w:rPr>
            </w:pPr>
            <w:r w:rsidRPr="00C535D8">
              <w:rPr>
                <w:rFonts w:ascii="Arial Narrow" w:hAnsi="Arial Narrow"/>
                <w:i/>
              </w:rPr>
              <w:t>Désignation</w:t>
            </w:r>
          </w:p>
        </w:tc>
        <w:tc>
          <w:tcPr>
            <w:tcW w:w="740" w:type="pct"/>
            <w:tcBorders>
              <w:top w:val="single" w:sz="4" w:space="0" w:color="auto"/>
              <w:left w:val="single" w:sz="4" w:space="0" w:color="auto"/>
              <w:bottom w:val="single" w:sz="4" w:space="0" w:color="auto"/>
              <w:right w:val="single" w:sz="4" w:space="0" w:color="auto"/>
            </w:tcBorders>
            <w:vAlign w:val="center"/>
          </w:tcPr>
          <w:p w14:paraId="0F349839" w14:textId="77777777" w:rsidR="00226F0F" w:rsidRPr="00C535D8" w:rsidRDefault="00226F0F" w:rsidP="00557AE0">
            <w:pPr>
              <w:jc w:val="center"/>
              <w:rPr>
                <w:rFonts w:ascii="Arial Narrow" w:hAnsi="Arial Narrow"/>
                <w:i/>
              </w:rPr>
            </w:pPr>
            <w:r w:rsidRPr="00C535D8">
              <w:rPr>
                <w:rFonts w:ascii="Arial Narrow" w:hAnsi="Arial Narrow"/>
                <w:i/>
              </w:rPr>
              <w:t>Unité</w:t>
            </w:r>
          </w:p>
        </w:tc>
        <w:tc>
          <w:tcPr>
            <w:tcW w:w="549" w:type="pct"/>
            <w:tcBorders>
              <w:top w:val="single" w:sz="4" w:space="0" w:color="auto"/>
              <w:left w:val="single" w:sz="4" w:space="0" w:color="auto"/>
              <w:bottom w:val="single" w:sz="4" w:space="0" w:color="auto"/>
              <w:right w:val="single" w:sz="4" w:space="0" w:color="auto"/>
            </w:tcBorders>
            <w:vAlign w:val="center"/>
          </w:tcPr>
          <w:p w14:paraId="6FC07AC0" w14:textId="77777777" w:rsidR="00226F0F" w:rsidRPr="00C535D8" w:rsidRDefault="00226F0F" w:rsidP="00557AE0">
            <w:pPr>
              <w:jc w:val="center"/>
              <w:rPr>
                <w:rFonts w:ascii="Arial Narrow" w:hAnsi="Arial Narrow"/>
                <w:i/>
              </w:rPr>
            </w:pPr>
            <w:r w:rsidRPr="00C535D8">
              <w:rPr>
                <w:rFonts w:ascii="Arial Narrow" w:hAnsi="Arial Narrow"/>
                <w:i/>
              </w:rPr>
              <w:t>Quantité</w:t>
            </w:r>
          </w:p>
        </w:tc>
        <w:tc>
          <w:tcPr>
            <w:tcW w:w="641" w:type="pct"/>
            <w:tcBorders>
              <w:top w:val="single" w:sz="4" w:space="0" w:color="auto"/>
              <w:left w:val="single" w:sz="4" w:space="0" w:color="auto"/>
              <w:bottom w:val="single" w:sz="4" w:space="0" w:color="auto"/>
              <w:right w:val="single" w:sz="4" w:space="0" w:color="auto"/>
            </w:tcBorders>
            <w:vAlign w:val="center"/>
          </w:tcPr>
          <w:p w14:paraId="463212DB" w14:textId="77777777" w:rsidR="00226F0F" w:rsidRPr="00C535D8" w:rsidRDefault="00226F0F" w:rsidP="00557AE0">
            <w:pPr>
              <w:jc w:val="center"/>
              <w:rPr>
                <w:rFonts w:ascii="Arial Narrow" w:hAnsi="Arial Narrow"/>
                <w:i/>
              </w:rPr>
            </w:pPr>
            <w:r w:rsidRPr="00C535D8">
              <w:rPr>
                <w:rFonts w:ascii="Arial Narrow" w:hAnsi="Arial Narrow"/>
                <w:i/>
              </w:rPr>
              <w:t>PU/Forfait</w:t>
            </w:r>
          </w:p>
        </w:tc>
        <w:tc>
          <w:tcPr>
            <w:tcW w:w="641" w:type="pct"/>
            <w:tcBorders>
              <w:top w:val="single" w:sz="4" w:space="0" w:color="auto"/>
              <w:left w:val="single" w:sz="4" w:space="0" w:color="auto"/>
              <w:bottom w:val="single" w:sz="4" w:space="0" w:color="auto"/>
              <w:right w:val="single" w:sz="4" w:space="0" w:color="auto"/>
            </w:tcBorders>
            <w:vAlign w:val="center"/>
          </w:tcPr>
          <w:p w14:paraId="0A0A462F" w14:textId="77777777" w:rsidR="00226F0F" w:rsidRPr="00C535D8" w:rsidRDefault="00226F0F" w:rsidP="00557AE0">
            <w:pPr>
              <w:jc w:val="center"/>
              <w:rPr>
                <w:rFonts w:ascii="Arial Narrow" w:hAnsi="Arial Narrow"/>
                <w:i/>
              </w:rPr>
            </w:pPr>
            <w:r w:rsidRPr="00C535D8">
              <w:rPr>
                <w:rFonts w:ascii="Arial Narrow" w:hAnsi="Arial Narrow"/>
                <w:i/>
              </w:rPr>
              <w:t>Montant</w:t>
            </w:r>
          </w:p>
        </w:tc>
        <w:tc>
          <w:tcPr>
            <w:tcW w:w="658" w:type="pct"/>
            <w:tcBorders>
              <w:top w:val="single" w:sz="4" w:space="0" w:color="auto"/>
              <w:left w:val="single" w:sz="4" w:space="0" w:color="auto"/>
              <w:bottom w:val="single" w:sz="4" w:space="0" w:color="auto"/>
              <w:right w:val="single" w:sz="4" w:space="0" w:color="auto"/>
            </w:tcBorders>
            <w:vAlign w:val="center"/>
          </w:tcPr>
          <w:p w14:paraId="47333EC2" w14:textId="77777777" w:rsidR="00226F0F" w:rsidRPr="00C535D8" w:rsidRDefault="00226F0F" w:rsidP="00557AE0">
            <w:pPr>
              <w:jc w:val="center"/>
              <w:rPr>
                <w:rFonts w:ascii="Arial Narrow" w:hAnsi="Arial Narrow"/>
                <w:i/>
              </w:rPr>
            </w:pPr>
            <w:r w:rsidRPr="00C535D8">
              <w:rPr>
                <w:rFonts w:ascii="Arial Narrow" w:hAnsi="Arial Narrow"/>
                <w:i/>
              </w:rPr>
              <w:t>Pourcentage</w:t>
            </w:r>
          </w:p>
        </w:tc>
      </w:tr>
      <w:tr w:rsidR="00226F0F" w:rsidRPr="00C535D8" w14:paraId="2AA263A1" w14:textId="77777777" w:rsidTr="00557AE0">
        <w:trPr>
          <w:trHeight w:val="93"/>
        </w:trPr>
        <w:tc>
          <w:tcPr>
            <w:tcW w:w="5000" w:type="pct"/>
            <w:gridSpan w:val="8"/>
            <w:tcBorders>
              <w:top w:val="single" w:sz="4" w:space="0" w:color="auto"/>
              <w:left w:val="single" w:sz="4" w:space="0" w:color="auto"/>
              <w:bottom w:val="single" w:sz="4" w:space="0" w:color="auto"/>
              <w:right w:val="single" w:sz="4" w:space="0" w:color="auto"/>
            </w:tcBorders>
            <w:vAlign w:val="center"/>
          </w:tcPr>
          <w:p w14:paraId="2FF02403" w14:textId="77777777" w:rsidR="00226F0F" w:rsidRPr="00C535D8" w:rsidRDefault="00226F0F" w:rsidP="00557AE0">
            <w:pPr>
              <w:rPr>
                <w:rFonts w:ascii="Arial Narrow" w:hAnsi="Arial Narrow"/>
                <w:b/>
              </w:rPr>
            </w:pPr>
            <w:r w:rsidRPr="00C535D8">
              <w:rPr>
                <w:rFonts w:ascii="Arial Narrow" w:hAnsi="Arial Narrow"/>
                <w:b/>
              </w:rPr>
              <w:t>FRAIS DE CHANTIER (FC)</w:t>
            </w:r>
          </w:p>
        </w:tc>
      </w:tr>
      <w:tr w:rsidR="00226F0F" w:rsidRPr="00C535D8" w14:paraId="31C0DAD4" w14:textId="77777777" w:rsidTr="00557AE0">
        <w:trPr>
          <w:trHeight w:val="266"/>
        </w:trPr>
        <w:tc>
          <w:tcPr>
            <w:tcW w:w="93" w:type="pct"/>
            <w:tcBorders>
              <w:top w:val="single" w:sz="4" w:space="0" w:color="auto"/>
              <w:left w:val="single" w:sz="4" w:space="0" w:color="auto"/>
              <w:bottom w:val="nil"/>
              <w:right w:val="single" w:sz="4" w:space="0" w:color="auto"/>
            </w:tcBorders>
          </w:tcPr>
          <w:p w14:paraId="32D4D77A" w14:textId="77777777" w:rsidR="00226F0F" w:rsidRPr="00C535D8" w:rsidRDefault="00226F0F" w:rsidP="00557AE0">
            <w:pPr>
              <w:rPr>
                <w:rFonts w:ascii="Arial Narrow" w:hAnsi="Arial Narrow"/>
              </w:rPr>
            </w:pPr>
          </w:p>
        </w:tc>
        <w:tc>
          <w:tcPr>
            <w:tcW w:w="1673" w:type="pct"/>
            <w:gridSpan w:val="2"/>
            <w:tcBorders>
              <w:top w:val="single" w:sz="4" w:space="0" w:color="auto"/>
              <w:left w:val="single" w:sz="4" w:space="0" w:color="auto"/>
              <w:bottom w:val="nil"/>
              <w:right w:val="single" w:sz="4" w:space="0" w:color="auto"/>
            </w:tcBorders>
            <w:vAlign w:val="center"/>
          </w:tcPr>
          <w:p w14:paraId="2A5B41CE" w14:textId="77777777" w:rsidR="00226F0F" w:rsidRPr="00226F0F" w:rsidRDefault="00226F0F" w:rsidP="00557AE0">
            <w:pPr>
              <w:jc w:val="right"/>
              <w:rPr>
                <w:rFonts w:ascii="Arial Narrow" w:hAnsi="Arial Narrow"/>
                <w:lang w:val="fr-CM"/>
              </w:rPr>
            </w:pPr>
            <w:r w:rsidRPr="00226F0F">
              <w:rPr>
                <w:rFonts w:ascii="Arial Narrow" w:hAnsi="Arial Narrow"/>
                <w:lang w:val="fr-CM"/>
              </w:rPr>
              <w:t xml:space="preserve">Salaires des personnels d’encadrement et techniques non directement productifs </w:t>
            </w:r>
          </w:p>
        </w:tc>
        <w:tc>
          <w:tcPr>
            <w:tcW w:w="740" w:type="pct"/>
            <w:tcBorders>
              <w:top w:val="single" w:sz="4" w:space="0" w:color="auto"/>
              <w:left w:val="single" w:sz="4" w:space="0" w:color="auto"/>
              <w:bottom w:val="nil"/>
              <w:right w:val="single" w:sz="4" w:space="0" w:color="auto"/>
            </w:tcBorders>
            <w:vAlign w:val="center"/>
          </w:tcPr>
          <w:p w14:paraId="09F8578D" w14:textId="77777777" w:rsidR="00226F0F" w:rsidRPr="00C535D8" w:rsidRDefault="00226F0F" w:rsidP="00557AE0">
            <w:pPr>
              <w:jc w:val="center"/>
              <w:rPr>
                <w:rFonts w:ascii="Arial Narrow" w:hAnsi="Arial Narrow"/>
              </w:rPr>
            </w:pPr>
            <w:r w:rsidRPr="00C535D8">
              <w:rPr>
                <w:rFonts w:ascii="Arial Narrow" w:hAnsi="Arial Narrow"/>
              </w:rPr>
              <w:t>Homme/mois</w:t>
            </w:r>
          </w:p>
        </w:tc>
        <w:tc>
          <w:tcPr>
            <w:tcW w:w="549" w:type="pct"/>
            <w:tcBorders>
              <w:top w:val="single" w:sz="4" w:space="0" w:color="auto"/>
              <w:left w:val="single" w:sz="4" w:space="0" w:color="auto"/>
              <w:bottom w:val="nil"/>
              <w:right w:val="single" w:sz="4" w:space="0" w:color="auto"/>
            </w:tcBorders>
            <w:vAlign w:val="center"/>
          </w:tcPr>
          <w:p w14:paraId="17437C4A"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nil"/>
              <w:right w:val="single" w:sz="4" w:space="0" w:color="auto"/>
            </w:tcBorders>
            <w:vAlign w:val="center"/>
          </w:tcPr>
          <w:p w14:paraId="1303E1FA"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nil"/>
              <w:right w:val="single" w:sz="4" w:space="0" w:color="auto"/>
            </w:tcBorders>
            <w:vAlign w:val="center"/>
          </w:tcPr>
          <w:p w14:paraId="1700E50D"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nil"/>
              <w:right w:val="single" w:sz="4" w:space="0" w:color="auto"/>
            </w:tcBorders>
            <w:vAlign w:val="center"/>
          </w:tcPr>
          <w:p w14:paraId="185FE42A"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1537B2C2" w14:textId="77777777" w:rsidTr="00557AE0">
        <w:trPr>
          <w:trHeight w:val="175"/>
        </w:trPr>
        <w:tc>
          <w:tcPr>
            <w:tcW w:w="93" w:type="pct"/>
            <w:tcBorders>
              <w:top w:val="nil"/>
              <w:left w:val="single" w:sz="4" w:space="0" w:color="auto"/>
              <w:bottom w:val="nil"/>
              <w:right w:val="single" w:sz="4" w:space="0" w:color="auto"/>
            </w:tcBorders>
          </w:tcPr>
          <w:p w14:paraId="4E97BA00" w14:textId="77777777" w:rsidR="00226F0F" w:rsidRPr="00C535D8" w:rsidRDefault="00226F0F"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2DC77AAD" w14:textId="77777777" w:rsidR="00226F0F" w:rsidRPr="00226F0F" w:rsidRDefault="00226F0F" w:rsidP="00557AE0">
            <w:pPr>
              <w:jc w:val="right"/>
              <w:rPr>
                <w:rFonts w:ascii="Arial Narrow" w:hAnsi="Arial Narrow"/>
                <w:lang w:val="fr-CM"/>
              </w:rPr>
            </w:pPr>
            <w:r w:rsidRPr="00226F0F">
              <w:rPr>
                <w:rFonts w:ascii="Arial Narrow" w:hAnsi="Arial Narrow"/>
                <w:lang w:val="fr-CM"/>
              </w:rPr>
              <w:t>Salaires des personnels d’entretien et de gardiennage</w:t>
            </w:r>
          </w:p>
        </w:tc>
        <w:tc>
          <w:tcPr>
            <w:tcW w:w="740" w:type="pct"/>
            <w:tcBorders>
              <w:top w:val="nil"/>
              <w:left w:val="single" w:sz="4" w:space="0" w:color="auto"/>
              <w:bottom w:val="nil"/>
              <w:right w:val="single" w:sz="4" w:space="0" w:color="auto"/>
            </w:tcBorders>
            <w:vAlign w:val="center"/>
          </w:tcPr>
          <w:p w14:paraId="58BA0F2B" w14:textId="77777777" w:rsidR="00226F0F" w:rsidRPr="00C535D8" w:rsidRDefault="00226F0F" w:rsidP="00557AE0">
            <w:pPr>
              <w:jc w:val="center"/>
              <w:rPr>
                <w:rFonts w:ascii="Arial Narrow" w:hAnsi="Arial Narrow"/>
              </w:rPr>
            </w:pPr>
            <w:r w:rsidRPr="00C535D8">
              <w:rPr>
                <w:rFonts w:ascii="Arial Narrow" w:hAnsi="Arial Narrow"/>
              </w:rPr>
              <w:t>Homme/mois</w:t>
            </w:r>
          </w:p>
        </w:tc>
        <w:tc>
          <w:tcPr>
            <w:tcW w:w="549" w:type="pct"/>
            <w:tcBorders>
              <w:top w:val="nil"/>
              <w:left w:val="single" w:sz="4" w:space="0" w:color="auto"/>
              <w:bottom w:val="nil"/>
              <w:right w:val="single" w:sz="4" w:space="0" w:color="auto"/>
            </w:tcBorders>
            <w:vAlign w:val="center"/>
          </w:tcPr>
          <w:p w14:paraId="74E4DA08"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0A8D56F3"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6B4D6D6F"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146C2E44"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6FAACCD2" w14:textId="77777777" w:rsidTr="00557AE0">
        <w:trPr>
          <w:trHeight w:val="175"/>
        </w:trPr>
        <w:tc>
          <w:tcPr>
            <w:tcW w:w="93" w:type="pct"/>
            <w:tcBorders>
              <w:top w:val="nil"/>
              <w:left w:val="single" w:sz="4" w:space="0" w:color="auto"/>
              <w:bottom w:val="nil"/>
              <w:right w:val="single" w:sz="4" w:space="0" w:color="auto"/>
            </w:tcBorders>
          </w:tcPr>
          <w:p w14:paraId="14D17DF8" w14:textId="77777777" w:rsidR="00226F0F" w:rsidRPr="00C535D8" w:rsidRDefault="00226F0F"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43DA3D21" w14:textId="77777777" w:rsidR="00226F0F" w:rsidRPr="00226F0F" w:rsidRDefault="00226F0F" w:rsidP="00557AE0">
            <w:pPr>
              <w:jc w:val="right"/>
              <w:rPr>
                <w:rFonts w:ascii="Arial Narrow" w:hAnsi="Arial Narrow"/>
                <w:lang w:val="fr-CM"/>
              </w:rPr>
            </w:pPr>
            <w:r w:rsidRPr="00226F0F">
              <w:rPr>
                <w:rFonts w:ascii="Arial Narrow" w:hAnsi="Arial Narrow"/>
                <w:lang w:val="fr-CM"/>
              </w:rPr>
              <w:t>Frais d’études et de bureau de contrôle</w:t>
            </w:r>
          </w:p>
        </w:tc>
        <w:tc>
          <w:tcPr>
            <w:tcW w:w="740" w:type="pct"/>
            <w:tcBorders>
              <w:top w:val="nil"/>
              <w:left w:val="single" w:sz="4" w:space="0" w:color="auto"/>
              <w:bottom w:val="nil"/>
              <w:right w:val="single" w:sz="4" w:space="0" w:color="auto"/>
            </w:tcBorders>
            <w:vAlign w:val="center"/>
          </w:tcPr>
          <w:p w14:paraId="2667F102" w14:textId="77777777" w:rsidR="00226F0F" w:rsidRPr="00C535D8" w:rsidRDefault="00226F0F" w:rsidP="00557AE0">
            <w:pPr>
              <w:jc w:val="center"/>
              <w:rPr>
                <w:rFonts w:ascii="Arial Narrow" w:hAnsi="Arial Narrow"/>
              </w:rPr>
            </w:pPr>
            <w:r w:rsidRPr="00C535D8">
              <w:rPr>
                <w:rFonts w:ascii="Arial Narrow" w:hAnsi="Arial Narrow"/>
              </w:rPr>
              <w:t>Homme/mois</w:t>
            </w:r>
          </w:p>
        </w:tc>
        <w:tc>
          <w:tcPr>
            <w:tcW w:w="549" w:type="pct"/>
            <w:tcBorders>
              <w:top w:val="nil"/>
              <w:left w:val="single" w:sz="4" w:space="0" w:color="auto"/>
              <w:bottom w:val="nil"/>
              <w:right w:val="single" w:sz="4" w:space="0" w:color="auto"/>
            </w:tcBorders>
            <w:vAlign w:val="center"/>
          </w:tcPr>
          <w:p w14:paraId="7C95A148"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135932E8"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6002A98C"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612F53B2"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6351D1EA" w14:textId="77777777" w:rsidTr="00557AE0">
        <w:trPr>
          <w:trHeight w:val="90"/>
        </w:trPr>
        <w:tc>
          <w:tcPr>
            <w:tcW w:w="93" w:type="pct"/>
            <w:tcBorders>
              <w:top w:val="nil"/>
              <w:left w:val="single" w:sz="4" w:space="0" w:color="auto"/>
              <w:bottom w:val="nil"/>
              <w:right w:val="single" w:sz="4" w:space="0" w:color="auto"/>
            </w:tcBorders>
          </w:tcPr>
          <w:p w14:paraId="0680897B" w14:textId="77777777" w:rsidR="00226F0F" w:rsidRPr="00C535D8" w:rsidRDefault="00226F0F"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0C26EA76" w14:textId="77777777" w:rsidR="00226F0F" w:rsidRPr="00C535D8" w:rsidRDefault="00226F0F" w:rsidP="00557AE0">
            <w:pPr>
              <w:jc w:val="right"/>
              <w:rPr>
                <w:rFonts w:ascii="Arial Narrow" w:hAnsi="Arial Narrow"/>
              </w:rPr>
            </w:pPr>
            <w:r w:rsidRPr="00C535D8">
              <w:rPr>
                <w:rFonts w:ascii="Arial Narrow" w:hAnsi="Arial Narrow"/>
              </w:rPr>
              <w:t>Laboratoire</w:t>
            </w:r>
          </w:p>
        </w:tc>
        <w:tc>
          <w:tcPr>
            <w:tcW w:w="740" w:type="pct"/>
            <w:tcBorders>
              <w:top w:val="nil"/>
              <w:left w:val="single" w:sz="4" w:space="0" w:color="auto"/>
              <w:bottom w:val="nil"/>
              <w:right w:val="single" w:sz="4" w:space="0" w:color="auto"/>
            </w:tcBorders>
            <w:vAlign w:val="center"/>
          </w:tcPr>
          <w:p w14:paraId="4BFD5BE0" w14:textId="77777777" w:rsidR="00226F0F" w:rsidRPr="00C535D8" w:rsidRDefault="00226F0F" w:rsidP="00557AE0">
            <w:pPr>
              <w:jc w:val="center"/>
              <w:rPr>
                <w:rFonts w:ascii="Arial Narrow" w:hAnsi="Arial Narrow"/>
              </w:rPr>
            </w:pPr>
            <w:r w:rsidRPr="00C535D8">
              <w:rPr>
                <w:rFonts w:ascii="Arial Narrow" w:hAnsi="Arial Narrow"/>
              </w:rPr>
              <w:t>Forfait</w:t>
            </w:r>
          </w:p>
        </w:tc>
        <w:tc>
          <w:tcPr>
            <w:tcW w:w="549" w:type="pct"/>
            <w:tcBorders>
              <w:top w:val="nil"/>
              <w:left w:val="single" w:sz="4" w:space="0" w:color="auto"/>
              <w:bottom w:val="nil"/>
              <w:right w:val="single" w:sz="4" w:space="0" w:color="auto"/>
            </w:tcBorders>
            <w:vAlign w:val="center"/>
          </w:tcPr>
          <w:p w14:paraId="51BA8441"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7B709052"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285D8A68"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279391EC"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15C7E096" w14:textId="77777777" w:rsidTr="00557AE0">
        <w:trPr>
          <w:trHeight w:val="90"/>
        </w:trPr>
        <w:tc>
          <w:tcPr>
            <w:tcW w:w="93" w:type="pct"/>
            <w:tcBorders>
              <w:top w:val="nil"/>
              <w:left w:val="single" w:sz="4" w:space="0" w:color="auto"/>
              <w:bottom w:val="nil"/>
              <w:right w:val="single" w:sz="4" w:space="0" w:color="auto"/>
            </w:tcBorders>
          </w:tcPr>
          <w:p w14:paraId="54EEED46" w14:textId="77777777" w:rsidR="00226F0F" w:rsidRPr="00C535D8" w:rsidRDefault="00226F0F"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6D118C84" w14:textId="77777777" w:rsidR="00226F0F" w:rsidRPr="00C535D8" w:rsidRDefault="00226F0F" w:rsidP="00557AE0">
            <w:pPr>
              <w:jc w:val="right"/>
              <w:rPr>
                <w:rFonts w:ascii="Arial Narrow" w:hAnsi="Arial Narrow"/>
              </w:rPr>
            </w:pPr>
            <w:r w:rsidRPr="00C535D8">
              <w:rPr>
                <w:rFonts w:ascii="Arial Narrow" w:hAnsi="Arial Narrow"/>
              </w:rPr>
              <w:t>Véhicule de liaison</w:t>
            </w:r>
          </w:p>
        </w:tc>
        <w:tc>
          <w:tcPr>
            <w:tcW w:w="740" w:type="pct"/>
            <w:tcBorders>
              <w:top w:val="nil"/>
              <w:left w:val="single" w:sz="4" w:space="0" w:color="auto"/>
              <w:bottom w:val="nil"/>
              <w:right w:val="single" w:sz="4" w:space="0" w:color="auto"/>
            </w:tcBorders>
            <w:vAlign w:val="center"/>
          </w:tcPr>
          <w:p w14:paraId="554887FB" w14:textId="77777777" w:rsidR="00226F0F" w:rsidRPr="00C535D8" w:rsidRDefault="00226F0F" w:rsidP="00557AE0">
            <w:pPr>
              <w:jc w:val="center"/>
              <w:rPr>
                <w:rFonts w:ascii="Arial Narrow" w:hAnsi="Arial Narrow"/>
              </w:rPr>
            </w:pPr>
            <w:r w:rsidRPr="00C535D8">
              <w:rPr>
                <w:rFonts w:ascii="Arial Narrow" w:hAnsi="Arial Narrow"/>
              </w:rPr>
              <w:t>Jour</w:t>
            </w:r>
          </w:p>
        </w:tc>
        <w:tc>
          <w:tcPr>
            <w:tcW w:w="549" w:type="pct"/>
            <w:tcBorders>
              <w:top w:val="nil"/>
              <w:left w:val="single" w:sz="4" w:space="0" w:color="auto"/>
              <w:bottom w:val="nil"/>
              <w:right w:val="single" w:sz="4" w:space="0" w:color="auto"/>
            </w:tcBorders>
            <w:vAlign w:val="center"/>
          </w:tcPr>
          <w:p w14:paraId="5A9594E7"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377E5143"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04004E09"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1ABE68D1"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51465A19" w14:textId="77777777" w:rsidTr="00557AE0">
        <w:trPr>
          <w:trHeight w:val="175"/>
        </w:trPr>
        <w:tc>
          <w:tcPr>
            <w:tcW w:w="93" w:type="pct"/>
            <w:tcBorders>
              <w:top w:val="nil"/>
              <w:left w:val="single" w:sz="4" w:space="0" w:color="auto"/>
              <w:bottom w:val="nil"/>
              <w:right w:val="single" w:sz="4" w:space="0" w:color="auto"/>
            </w:tcBorders>
          </w:tcPr>
          <w:p w14:paraId="2FFF98FC" w14:textId="77777777" w:rsidR="00226F0F" w:rsidRPr="00C535D8" w:rsidRDefault="00226F0F"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7B9CC1C0" w14:textId="77777777" w:rsidR="00226F0F" w:rsidRPr="00226F0F" w:rsidRDefault="00226F0F" w:rsidP="00557AE0">
            <w:pPr>
              <w:jc w:val="right"/>
              <w:rPr>
                <w:rFonts w:ascii="Arial Narrow" w:hAnsi="Arial Narrow"/>
                <w:lang w:val="fr-CM"/>
              </w:rPr>
            </w:pPr>
            <w:r w:rsidRPr="00226F0F">
              <w:rPr>
                <w:rFonts w:ascii="Arial Narrow" w:hAnsi="Arial Narrow"/>
                <w:lang w:val="fr-CM"/>
              </w:rPr>
              <w:t>Matériel et équipements non affectés</w:t>
            </w:r>
          </w:p>
        </w:tc>
        <w:tc>
          <w:tcPr>
            <w:tcW w:w="740" w:type="pct"/>
            <w:tcBorders>
              <w:top w:val="nil"/>
              <w:left w:val="single" w:sz="4" w:space="0" w:color="auto"/>
              <w:bottom w:val="nil"/>
              <w:right w:val="single" w:sz="4" w:space="0" w:color="auto"/>
            </w:tcBorders>
            <w:vAlign w:val="center"/>
          </w:tcPr>
          <w:p w14:paraId="47C1EA85" w14:textId="77777777" w:rsidR="00226F0F" w:rsidRPr="00C535D8" w:rsidRDefault="00226F0F" w:rsidP="00557AE0">
            <w:pPr>
              <w:jc w:val="center"/>
              <w:rPr>
                <w:rFonts w:ascii="Arial Narrow" w:hAnsi="Arial Narrow"/>
              </w:rPr>
            </w:pPr>
            <w:r w:rsidRPr="00C535D8">
              <w:rPr>
                <w:rFonts w:ascii="Arial Narrow" w:hAnsi="Arial Narrow"/>
              </w:rPr>
              <w:t>Forfait</w:t>
            </w:r>
          </w:p>
        </w:tc>
        <w:tc>
          <w:tcPr>
            <w:tcW w:w="549" w:type="pct"/>
            <w:tcBorders>
              <w:top w:val="nil"/>
              <w:left w:val="single" w:sz="4" w:space="0" w:color="auto"/>
              <w:bottom w:val="nil"/>
              <w:right w:val="single" w:sz="4" w:space="0" w:color="auto"/>
            </w:tcBorders>
            <w:vAlign w:val="center"/>
          </w:tcPr>
          <w:p w14:paraId="754ECF3F"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6B71A968"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027CEF00"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0DE97BFD"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5556DAF3" w14:textId="77777777" w:rsidTr="00557AE0">
        <w:trPr>
          <w:trHeight w:val="90"/>
        </w:trPr>
        <w:tc>
          <w:tcPr>
            <w:tcW w:w="93" w:type="pct"/>
            <w:tcBorders>
              <w:top w:val="nil"/>
              <w:left w:val="single" w:sz="4" w:space="0" w:color="auto"/>
              <w:bottom w:val="nil"/>
              <w:right w:val="single" w:sz="4" w:space="0" w:color="auto"/>
            </w:tcBorders>
          </w:tcPr>
          <w:p w14:paraId="12FB62FA" w14:textId="77777777" w:rsidR="00226F0F" w:rsidRPr="00C535D8" w:rsidRDefault="00226F0F" w:rsidP="00557AE0">
            <w:pPr>
              <w:rPr>
                <w:rFonts w:ascii="Arial Narrow" w:hAnsi="Arial Narrow"/>
              </w:rPr>
            </w:pPr>
          </w:p>
        </w:tc>
        <w:tc>
          <w:tcPr>
            <w:tcW w:w="1673" w:type="pct"/>
            <w:gridSpan w:val="2"/>
            <w:tcBorders>
              <w:top w:val="nil"/>
              <w:left w:val="single" w:sz="4" w:space="0" w:color="auto"/>
              <w:bottom w:val="nil"/>
              <w:right w:val="single" w:sz="4" w:space="0" w:color="auto"/>
            </w:tcBorders>
            <w:vAlign w:val="center"/>
          </w:tcPr>
          <w:p w14:paraId="5110C7E4" w14:textId="77777777" w:rsidR="00226F0F" w:rsidRPr="00C535D8" w:rsidRDefault="00226F0F" w:rsidP="00557AE0">
            <w:pPr>
              <w:jc w:val="right"/>
              <w:rPr>
                <w:rFonts w:ascii="Arial Narrow" w:hAnsi="Arial Narrow"/>
              </w:rPr>
            </w:pPr>
            <w:r w:rsidRPr="00C535D8">
              <w:rPr>
                <w:rFonts w:ascii="Arial Narrow" w:hAnsi="Arial Narrow"/>
              </w:rPr>
              <w:t>Locations outillages divers</w:t>
            </w:r>
          </w:p>
        </w:tc>
        <w:tc>
          <w:tcPr>
            <w:tcW w:w="740" w:type="pct"/>
            <w:tcBorders>
              <w:top w:val="nil"/>
              <w:left w:val="single" w:sz="4" w:space="0" w:color="auto"/>
              <w:bottom w:val="nil"/>
              <w:right w:val="single" w:sz="4" w:space="0" w:color="auto"/>
            </w:tcBorders>
            <w:vAlign w:val="center"/>
          </w:tcPr>
          <w:p w14:paraId="0BD16314" w14:textId="77777777" w:rsidR="00226F0F" w:rsidRPr="00C535D8" w:rsidRDefault="00226F0F" w:rsidP="00557AE0">
            <w:pPr>
              <w:jc w:val="center"/>
              <w:rPr>
                <w:rFonts w:ascii="Arial Narrow" w:hAnsi="Arial Narrow"/>
              </w:rPr>
            </w:pPr>
            <w:r w:rsidRPr="00C535D8">
              <w:rPr>
                <w:rFonts w:ascii="Arial Narrow" w:hAnsi="Arial Narrow"/>
              </w:rPr>
              <w:t>Mois</w:t>
            </w:r>
          </w:p>
        </w:tc>
        <w:tc>
          <w:tcPr>
            <w:tcW w:w="549" w:type="pct"/>
            <w:tcBorders>
              <w:top w:val="nil"/>
              <w:left w:val="single" w:sz="4" w:space="0" w:color="auto"/>
              <w:bottom w:val="nil"/>
              <w:right w:val="single" w:sz="4" w:space="0" w:color="auto"/>
            </w:tcBorders>
            <w:vAlign w:val="center"/>
          </w:tcPr>
          <w:p w14:paraId="7AD2A34B"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7DCF7AD0"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nil"/>
              <w:right w:val="single" w:sz="4" w:space="0" w:color="auto"/>
            </w:tcBorders>
            <w:vAlign w:val="center"/>
          </w:tcPr>
          <w:p w14:paraId="1BA78676"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nil"/>
              <w:right w:val="single" w:sz="4" w:space="0" w:color="auto"/>
            </w:tcBorders>
            <w:vAlign w:val="center"/>
          </w:tcPr>
          <w:p w14:paraId="04DE0AF4"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17305E6C" w14:textId="77777777" w:rsidTr="00557AE0">
        <w:trPr>
          <w:trHeight w:val="90"/>
        </w:trPr>
        <w:tc>
          <w:tcPr>
            <w:tcW w:w="93" w:type="pct"/>
            <w:tcBorders>
              <w:top w:val="nil"/>
              <w:left w:val="single" w:sz="4" w:space="0" w:color="auto"/>
              <w:bottom w:val="single" w:sz="4" w:space="0" w:color="auto"/>
              <w:right w:val="single" w:sz="4" w:space="0" w:color="auto"/>
            </w:tcBorders>
          </w:tcPr>
          <w:p w14:paraId="001A91D8" w14:textId="77777777" w:rsidR="00226F0F" w:rsidRPr="00C535D8" w:rsidRDefault="00226F0F" w:rsidP="00557AE0">
            <w:pPr>
              <w:rPr>
                <w:rFonts w:ascii="Arial Narrow" w:hAnsi="Arial Narrow"/>
              </w:rPr>
            </w:pPr>
          </w:p>
        </w:tc>
        <w:tc>
          <w:tcPr>
            <w:tcW w:w="1673" w:type="pct"/>
            <w:gridSpan w:val="2"/>
            <w:tcBorders>
              <w:top w:val="nil"/>
              <w:left w:val="single" w:sz="4" w:space="0" w:color="auto"/>
              <w:bottom w:val="single" w:sz="4" w:space="0" w:color="auto"/>
              <w:right w:val="single" w:sz="4" w:space="0" w:color="auto"/>
            </w:tcBorders>
            <w:vAlign w:val="center"/>
          </w:tcPr>
          <w:p w14:paraId="1659BEB9" w14:textId="77777777" w:rsidR="00226F0F" w:rsidRPr="00C535D8" w:rsidRDefault="00226F0F" w:rsidP="00557AE0">
            <w:pPr>
              <w:jc w:val="right"/>
              <w:rPr>
                <w:rFonts w:ascii="Arial Narrow" w:hAnsi="Arial Narrow"/>
              </w:rPr>
            </w:pPr>
            <w:r w:rsidRPr="00C535D8">
              <w:rPr>
                <w:rFonts w:ascii="Arial Narrow" w:hAnsi="Arial Narrow"/>
              </w:rPr>
              <w:t>Eau</w:t>
            </w:r>
          </w:p>
        </w:tc>
        <w:tc>
          <w:tcPr>
            <w:tcW w:w="740" w:type="pct"/>
            <w:tcBorders>
              <w:top w:val="nil"/>
              <w:left w:val="single" w:sz="4" w:space="0" w:color="auto"/>
              <w:bottom w:val="single" w:sz="4" w:space="0" w:color="auto"/>
              <w:right w:val="single" w:sz="4" w:space="0" w:color="auto"/>
            </w:tcBorders>
            <w:vAlign w:val="center"/>
          </w:tcPr>
          <w:p w14:paraId="0BF67BFB" w14:textId="77777777" w:rsidR="00226F0F" w:rsidRPr="00C535D8" w:rsidRDefault="00226F0F" w:rsidP="00557AE0">
            <w:pPr>
              <w:jc w:val="center"/>
              <w:rPr>
                <w:rFonts w:ascii="Arial Narrow" w:hAnsi="Arial Narrow"/>
              </w:rPr>
            </w:pPr>
            <w:r w:rsidRPr="00C535D8">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14:paraId="09FEF395"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14D344EC"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0807DAB3"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single" w:sz="4" w:space="0" w:color="auto"/>
              <w:right w:val="single" w:sz="4" w:space="0" w:color="auto"/>
            </w:tcBorders>
            <w:vAlign w:val="center"/>
          </w:tcPr>
          <w:p w14:paraId="305DBD35"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559D4DBA" w14:textId="77777777" w:rsidTr="00557AE0">
        <w:trPr>
          <w:trHeight w:val="93"/>
        </w:trPr>
        <w:tc>
          <w:tcPr>
            <w:tcW w:w="93" w:type="pct"/>
            <w:tcBorders>
              <w:top w:val="nil"/>
              <w:left w:val="single" w:sz="4" w:space="0" w:color="auto"/>
              <w:bottom w:val="single" w:sz="4" w:space="0" w:color="auto"/>
              <w:right w:val="single" w:sz="4" w:space="0" w:color="auto"/>
            </w:tcBorders>
          </w:tcPr>
          <w:p w14:paraId="35A31BD1" w14:textId="77777777" w:rsidR="00226F0F" w:rsidRPr="00C535D8" w:rsidRDefault="00226F0F" w:rsidP="00557AE0">
            <w:pPr>
              <w:rPr>
                <w:rFonts w:ascii="Arial Narrow" w:hAnsi="Arial Narrow"/>
              </w:rPr>
            </w:pPr>
          </w:p>
        </w:tc>
        <w:tc>
          <w:tcPr>
            <w:tcW w:w="1673" w:type="pct"/>
            <w:gridSpan w:val="2"/>
            <w:tcBorders>
              <w:top w:val="nil"/>
              <w:left w:val="single" w:sz="4" w:space="0" w:color="auto"/>
              <w:bottom w:val="single" w:sz="4" w:space="0" w:color="auto"/>
              <w:right w:val="single" w:sz="4" w:space="0" w:color="auto"/>
            </w:tcBorders>
            <w:vAlign w:val="center"/>
          </w:tcPr>
          <w:p w14:paraId="4D6EFECF" w14:textId="77777777" w:rsidR="00226F0F" w:rsidRPr="00C535D8" w:rsidRDefault="00226F0F" w:rsidP="00557AE0">
            <w:pPr>
              <w:jc w:val="right"/>
              <w:rPr>
                <w:rFonts w:ascii="Arial Narrow" w:hAnsi="Arial Narrow"/>
              </w:rPr>
            </w:pPr>
            <w:r w:rsidRPr="00C535D8">
              <w:rPr>
                <w:rFonts w:ascii="Arial Narrow" w:hAnsi="Arial Narrow"/>
              </w:rPr>
              <w:t>Electricité</w:t>
            </w:r>
          </w:p>
        </w:tc>
        <w:tc>
          <w:tcPr>
            <w:tcW w:w="740" w:type="pct"/>
            <w:tcBorders>
              <w:top w:val="nil"/>
              <w:left w:val="single" w:sz="4" w:space="0" w:color="auto"/>
              <w:bottom w:val="single" w:sz="4" w:space="0" w:color="auto"/>
              <w:right w:val="single" w:sz="4" w:space="0" w:color="auto"/>
            </w:tcBorders>
            <w:vAlign w:val="center"/>
          </w:tcPr>
          <w:p w14:paraId="36323BE4" w14:textId="77777777" w:rsidR="00226F0F" w:rsidRPr="00C535D8" w:rsidRDefault="00226F0F" w:rsidP="00557AE0">
            <w:pPr>
              <w:jc w:val="center"/>
              <w:rPr>
                <w:rFonts w:ascii="Arial Narrow" w:hAnsi="Arial Narrow"/>
              </w:rPr>
            </w:pPr>
            <w:r w:rsidRPr="00C535D8">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14:paraId="40307ADC"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1EE62C61"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7F4152A3"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single" w:sz="4" w:space="0" w:color="auto"/>
              <w:right w:val="single" w:sz="4" w:space="0" w:color="auto"/>
            </w:tcBorders>
            <w:vAlign w:val="center"/>
          </w:tcPr>
          <w:p w14:paraId="080C2969"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7393DF38" w14:textId="77777777" w:rsidTr="00557AE0">
        <w:trPr>
          <w:trHeight w:val="93"/>
        </w:trPr>
        <w:tc>
          <w:tcPr>
            <w:tcW w:w="93" w:type="pct"/>
            <w:tcBorders>
              <w:top w:val="nil"/>
              <w:left w:val="single" w:sz="4" w:space="0" w:color="auto"/>
              <w:bottom w:val="single" w:sz="4" w:space="0" w:color="auto"/>
              <w:right w:val="single" w:sz="4" w:space="0" w:color="auto"/>
            </w:tcBorders>
          </w:tcPr>
          <w:p w14:paraId="0EBBB556" w14:textId="77777777" w:rsidR="00226F0F" w:rsidRPr="00C535D8" w:rsidRDefault="00226F0F" w:rsidP="00557AE0">
            <w:pPr>
              <w:rPr>
                <w:rFonts w:ascii="Arial Narrow" w:hAnsi="Arial Narrow"/>
              </w:rPr>
            </w:pPr>
          </w:p>
        </w:tc>
        <w:tc>
          <w:tcPr>
            <w:tcW w:w="1673" w:type="pct"/>
            <w:gridSpan w:val="2"/>
            <w:tcBorders>
              <w:top w:val="nil"/>
              <w:left w:val="single" w:sz="4" w:space="0" w:color="auto"/>
              <w:bottom w:val="single" w:sz="4" w:space="0" w:color="auto"/>
              <w:right w:val="single" w:sz="4" w:space="0" w:color="auto"/>
            </w:tcBorders>
            <w:vAlign w:val="center"/>
          </w:tcPr>
          <w:p w14:paraId="522852C6" w14:textId="77777777" w:rsidR="00226F0F" w:rsidRPr="00C535D8" w:rsidRDefault="00226F0F" w:rsidP="00557AE0">
            <w:pPr>
              <w:jc w:val="right"/>
              <w:rPr>
                <w:rFonts w:ascii="Arial Narrow" w:hAnsi="Arial Narrow"/>
              </w:rPr>
            </w:pPr>
            <w:r w:rsidRPr="00C535D8">
              <w:rPr>
                <w:rFonts w:ascii="Arial Narrow" w:hAnsi="Arial Narrow"/>
              </w:rPr>
              <w:t>Téléphone</w:t>
            </w:r>
          </w:p>
        </w:tc>
        <w:tc>
          <w:tcPr>
            <w:tcW w:w="740" w:type="pct"/>
            <w:tcBorders>
              <w:top w:val="nil"/>
              <w:left w:val="single" w:sz="4" w:space="0" w:color="auto"/>
              <w:bottom w:val="single" w:sz="4" w:space="0" w:color="auto"/>
              <w:right w:val="single" w:sz="4" w:space="0" w:color="auto"/>
            </w:tcBorders>
            <w:vAlign w:val="center"/>
          </w:tcPr>
          <w:p w14:paraId="6FFC480C" w14:textId="77777777" w:rsidR="00226F0F" w:rsidRPr="00C535D8" w:rsidRDefault="00226F0F" w:rsidP="00557AE0">
            <w:pPr>
              <w:jc w:val="center"/>
              <w:rPr>
                <w:rFonts w:ascii="Arial Narrow" w:hAnsi="Arial Narrow"/>
              </w:rPr>
            </w:pPr>
            <w:r w:rsidRPr="00C535D8">
              <w:rPr>
                <w:rFonts w:ascii="Arial Narrow" w:hAnsi="Arial Narrow"/>
              </w:rPr>
              <w:t>Mois</w:t>
            </w:r>
          </w:p>
        </w:tc>
        <w:tc>
          <w:tcPr>
            <w:tcW w:w="549" w:type="pct"/>
            <w:tcBorders>
              <w:top w:val="nil"/>
              <w:left w:val="single" w:sz="4" w:space="0" w:color="auto"/>
              <w:bottom w:val="single" w:sz="4" w:space="0" w:color="auto"/>
              <w:right w:val="single" w:sz="4" w:space="0" w:color="auto"/>
            </w:tcBorders>
            <w:vAlign w:val="center"/>
          </w:tcPr>
          <w:p w14:paraId="3C64F78F"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087A04E4"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nil"/>
              <w:left w:val="single" w:sz="4" w:space="0" w:color="auto"/>
              <w:bottom w:val="single" w:sz="4" w:space="0" w:color="auto"/>
              <w:right w:val="single" w:sz="4" w:space="0" w:color="auto"/>
            </w:tcBorders>
            <w:vAlign w:val="center"/>
          </w:tcPr>
          <w:p w14:paraId="4C1A4D6F"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nil"/>
              <w:left w:val="single" w:sz="4" w:space="0" w:color="auto"/>
              <w:bottom w:val="single" w:sz="4" w:space="0" w:color="auto"/>
              <w:right w:val="single" w:sz="4" w:space="0" w:color="auto"/>
            </w:tcBorders>
            <w:vAlign w:val="center"/>
          </w:tcPr>
          <w:p w14:paraId="2819746A"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029CE8C2" w14:textId="77777777" w:rsidTr="00557AE0">
        <w:trPr>
          <w:trHeight w:val="93"/>
        </w:trPr>
        <w:tc>
          <w:tcPr>
            <w:tcW w:w="93" w:type="pct"/>
            <w:tcBorders>
              <w:top w:val="single" w:sz="4" w:space="0" w:color="auto"/>
              <w:left w:val="single" w:sz="4" w:space="0" w:color="auto"/>
              <w:bottom w:val="single" w:sz="4" w:space="0" w:color="auto"/>
              <w:right w:val="single" w:sz="4" w:space="0" w:color="auto"/>
            </w:tcBorders>
            <w:vAlign w:val="center"/>
          </w:tcPr>
          <w:p w14:paraId="0AE769F3" w14:textId="77777777" w:rsidR="00226F0F" w:rsidRPr="00C535D8" w:rsidRDefault="00226F0F" w:rsidP="00557AE0">
            <w:pPr>
              <w:rPr>
                <w:rFonts w:ascii="Arial Narrow" w:hAnsi="Arial Narrow"/>
                <w:b/>
              </w:rPr>
            </w:pPr>
          </w:p>
        </w:tc>
        <w:tc>
          <w:tcPr>
            <w:tcW w:w="1673" w:type="pct"/>
            <w:gridSpan w:val="2"/>
            <w:tcBorders>
              <w:top w:val="single" w:sz="4" w:space="0" w:color="auto"/>
              <w:left w:val="single" w:sz="4" w:space="0" w:color="auto"/>
              <w:bottom w:val="single" w:sz="4" w:space="0" w:color="auto"/>
              <w:right w:val="single" w:sz="4" w:space="0" w:color="auto"/>
            </w:tcBorders>
            <w:vAlign w:val="center"/>
          </w:tcPr>
          <w:p w14:paraId="6AD83377" w14:textId="77777777" w:rsidR="00226F0F" w:rsidRPr="00226F0F" w:rsidRDefault="00226F0F" w:rsidP="00557AE0">
            <w:pPr>
              <w:jc w:val="right"/>
              <w:rPr>
                <w:rFonts w:ascii="Arial Narrow" w:hAnsi="Arial Narrow"/>
                <w:b/>
                <w:lang w:val="fr-CM"/>
              </w:rPr>
            </w:pPr>
            <w:r w:rsidRPr="00226F0F">
              <w:rPr>
                <w:rFonts w:ascii="Arial Narrow" w:hAnsi="Arial Narrow"/>
                <w:b/>
                <w:lang w:val="fr-CM"/>
              </w:rPr>
              <w:t>Montant total des déboursé sec</w:t>
            </w:r>
          </w:p>
        </w:tc>
        <w:tc>
          <w:tcPr>
            <w:tcW w:w="740" w:type="pct"/>
            <w:tcBorders>
              <w:top w:val="single" w:sz="4" w:space="0" w:color="auto"/>
              <w:left w:val="single" w:sz="4" w:space="0" w:color="auto"/>
              <w:bottom w:val="single" w:sz="4" w:space="0" w:color="auto"/>
              <w:right w:val="single" w:sz="4" w:space="0" w:color="auto"/>
            </w:tcBorders>
            <w:vAlign w:val="center"/>
          </w:tcPr>
          <w:p w14:paraId="033B522C" w14:textId="77777777" w:rsidR="00226F0F" w:rsidRPr="00C535D8" w:rsidRDefault="00226F0F" w:rsidP="00557AE0">
            <w:pPr>
              <w:jc w:val="center"/>
              <w:rPr>
                <w:rFonts w:ascii="Arial Narrow" w:hAnsi="Arial Narrow"/>
                <w:b/>
              </w:rPr>
            </w:pPr>
            <w:r w:rsidRPr="00C535D8">
              <w:rPr>
                <w:rFonts w:ascii="Arial Narrow" w:hAnsi="Arial Narrow"/>
                <w:b/>
              </w:rPr>
              <w:t>Total</w:t>
            </w:r>
          </w:p>
        </w:tc>
        <w:tc>
          <w:tcPr>
            <w:tcW w:w="549" w:type="pct"/>
            <w:tcBorders>
              <w:top w:val="single" w:sz="4" w:space="0" w:color="auto"/>
              <w:left w:val="single" w:sz="4" w:space="0" w:color="auto"/>
              <w:bottom w:val="single" w:sz="4" w:space="0" w:color="auto"/>
              <w:right w:val="single" w:sz="4" w:space="0" w:color="auto"/>
            </w:tcBorders>
            <w:vAlign w:val="center"/>
          </w:tcPr>
          <w:p w14:paraId="15CC11DE" w14:textId="77777777" w:rsidR="00226F0F" w:rsidRPr="00C535D8" w:rsidRDefault="00226F0F" w:rsidP="00557AE0">
            <w:pPr>
              <w:jc w:val="right"/>
              <w:rPr>
                <w:rFonts w:ascii="Arial Narrow" w:hAnsi="Arial Narrow"/>
                <w:b/>
              </w:rPr>
            </w:pPr>
            <w:r w:rsidRPr="00C535D8">
              <w:rPr>
                <w:rFonts w:ascii="Arial Narrow" w:hAnsi="Arial Narrow"/>
                <w:b/>
              </w:rPr>
              <w:t>-</w:t>
            </w:r>
          </w:p>
        </w:tc>
        <w:tc>
          <w:tcPr>
            <w:tcW w:w="641" w:type="pct"/>
            <w:tcBorders>
              <w:top w:val="single" w:sz="4" w:space="0" w:color="auto"/>
              <w:left w:val="single" w:sz="4" w:space="0" w:color="auto"/>
              <w:bottom w:val="single" w:sz="4" w:space="0" w:color="auto"/>
              <w:right w:val="single" w:sz="4" w:space="0" w:color="auto"/>
            </w:tcBorders>
            <w:vAlign w:val="center"/>
          </w:tcPr>
          <w:p w14:paraId="50D627C0" w14:textId="77777777" w:rsidR="00226F0F" w:rsidRPr="00C535D8" w:rsidRDefault="00226F0F" w:rsidP="00557AE0">
            <w:pPr>
              <w:jc w:val="right"/>
              <w:rPr>
                <w:rFonts w:ascii="Arial Narrow" w:hAnsi="Arial Narrow"/>
                <w:b/>
              </w:rPr>
            </w:pPr>
            <w:r w:rsidRPr="00C535D8">
              <w:rPr>
                <w:rFonts w:ascii="Arial Narrow" w:hAnsi="Arial Narrow"/>
                <w:b/>
              </w:rPr>
              <w:t>-</w:t>
            </w:r>
          </w:p>
        </w:tc>
        <w:tc>
          <w:tcPr>
            <w:tcW w:w="641" w:type="pct"/>
            <w:tcBorders>
              <w:top w:val="single" w:sz="4" w:space="0" w:color="auto"/>
              <w:left w:val="single" w:sz="4" w:space="0" w:color="auto"/>
              <w:bottom w:val="single" w:sz="4" w:space="0" w:color="auto"/>
              <w:right w:val="single" w:sz="4" w:space="0" w:color="auto"/>
            </w:tcBorders>
            <w:vAlign w:val="center"/>
          </w:tcPr>
          <w:p w14:paraId="42BFC0C6" w14:textId="77777777" w:rsidR="00226F0F" w:rsidRPr="00C535D8" w:rsidRDefault="00226F0F" w:rsidP="00557AE0">
            <w:pPr>
              <w:jc w:val="right"/>
              <w:rPr>
                <w:rFonts w:ascii="Arial Narrow" w:hAnsi="Arial Narrow"/>
                <w:b/>
              </w:rPr>
            </w:pPr>
            <w:r w:rsidRPr="00C535D8">
              <w:rPr>
                <w:rFonts w:ascii="Arial Narrow" w:hAnsi="Arial Narrow"/>
                <w:b/>
              </w:rPr>
              <w:t>-</w:t>
            </w:r>
          </w:p>
        </w:tc>
        <w:tc>
          <w:tcPr>
            <w:tcW w:w="658" w:type="pct"/>
            <w:tcBorders>
              <w:top w:val="single" w:sz="4" w:space="0" w:color="auto"/>
              <w:left w:val="single" w:sz="4" w:space="0" w:color="auto"/>
              <w:bottom w:val="single" w:sz="4" w:space="0" w:color="auto"/>
              <w:right w:val="single" w:sz="4" w:space="0" w:color="auto"/>
            </w:tcBorders>
            <w:vAlign w:val="center"/>
          </w:tcPr>
          <w:p w14:paraId="51534578" w14:textId="77777777" w:rsidR="00226F0F" w:rsidRPr="00C535D8" w:rsidRDefault="00226F0F" w:rsidP="00557AE0">
            <w:pPr>
              <w:jc w:val="right"/>
              <w:rPr>
                <w:rFonts w:ascii="Arial Narrow" w:hAnsi="Arial Narrow"/>
                <w:b/>
              </w:rPr>
            </w:pPr>
            <w:r w:rsidRPr="00C535D8">
              <w:rPr>
                <w:rFonts w:ascii="Arial Narrow" w:hAnsi="Arial Narrow"/>
                <w:b/>
              </w:rPr>
              <w:t>%</w:t>
            </w:r>
          </w:p>
        </w:tc>
      </w:tr>
      <w:tr w:rsidR="00226F0F" w:rsidRPr="003736BF" w14:paraId="2B7D3FA4" w14:textId="77777777" w:rsidTr="00557AE0">
        <w:trPr>
          <w:trHeight w:val="96"/>
        </w:trPr>
        <w:tc>
          <w:tcPr>
            <w:tcW w:w="5000" w:type="pct"/>
            <w:gridSpan w:val="8"/>
            <w:tcBorders>
              <w:top w:val="single" w:sz="4" w:space="0" w:color="auto"/>
              <w:left w:val="single" w:sz="4" w:space="0" w:color="auto"/>
              <w:bottom w:val="single" w:sz="4" w:space="0" w:color="auto"/>
              <w:right w:val="single" w:sz="4" w:space="0" w:color="auto"/>
            </w:tcBorders>
            <w:vAlign w:val="center"/>
          </w:tcPr>
          <w:p w14:paraId="589A1DFC" w14:textId="77777777" w:rsidR="00226F0F" w:rsidRPr="00226F0F" w:rsidRDefault="00226F0F" w:rsidP="00557AE0">
            <w:pPr>
              <w:rPr>
                <w:rFonts w:ascii="Arial Narrow" w:hAnsi="Arial Narrow"/>
                <w:i/>
                <w:lang w:val="fr-CM"/>
              </w:rPr>
            </w:pPr>
            <w:r w:rsidRPr="00226F0F">
              <w:rPr>
                <w:rFonts w:ascii="Arial Narrow" w:hAnsi="Arial Narrow"/>
                <w:i/>
                <w:lang w:val="fr-CM"/>
              </w:rPr>
              <w:t xml:space="preserve">Coefficient de récupération des frais de chantier : </w:t>
            </w:r>
            <w:r w:rsidRPr="00226F0F">
              <w:rPr>
                <w:rFonts w:ascii="Arial Narrow" w:hAnsi="Arial Narrow"/>
                <w:lang w:val="fr-CM"/>
              </w:rPr>
              <w:t>K1 (%) = 100 X (</w:t>
            </w:r>
            <w:r w:rsidRPr="00C535D8">
              <w:rPr>
                <w:rFonts w:ascii="Arial Narrow" w:hAnsi="Arial Narrow"/>
              </w:rPr>
              <w:sym w:font="UniversalMath1 BT" w:char="0053"/>
            </w:r>
            <w:r w:rsidRPr="00226F0F">
              <w:rPr>
                <w:rFonts w:ascii="Arial Narrow" w:hAnsi="Arial Narrow"/>
                <w:lang w:val="fr-CM"/>
              </w:rPr>
              <w:t xml:space="preserve">Frais de chantier / </w:t>
            </w:r>
            <w:r w:rsidRPr="00C535D8">
              <w:rPr>
                <w:rFonts w:ascii="Arial Narrow" w:hAnsi="Arial Narrow"/>
              </w:rPr>
              <w:sym w:font="UniversalMath1 BT" w:char="0053"/>
            </w:r>
            <w:r w:rsidRPr="00226F0F">
              <w:rPr>
                <w:rFonts w:ascii="Arial Narrow" w:hAnsi="Arial Narrow"/>
                <w:lang w:val="fr-CM"/>
              </w:rPr>
              <w:t xml:space="preserve"> Déboursés secs)</w:t>
            </w:r>
          </w:p>
        </w:tc>
      </w:tr>
      <w:tr w:rsidR="00226F0F" w:rsidRPr="00C535D8" w14:paraId="70150BFE" w14:textId="77777777" w:rsidTr="00557AE0">
        <w:trPr>
          <w:trHeight w:val="93"/>
        </w:trPr>
        <w:tc>
          <w:tcPr>
            <w:tcW w:w="93" w:type="pct"/>
            <w:tcBorders>
              <w:top w:val="nil"/>
              <w:left w:val="single" w:sz="4" w:space="0" w:color="auto"/>
              <w:bottom w:val="single" w:sz="4" w:space="0" w:color="auto"/>
              <w:right w:val="single" w:sz="4" w:space="0" w:color="auto"/>
            </w:tcBorders>
          </w:tcPr>
          <w:p w14:paraId="7EFF410E" w14:textId="77777777" w:rsidR="00226F0F" w:rsidRPr="00226F0F" w:rsidRDefault="00226F0F" w:rsidP="00557AE0">
            <w:pPr>
              <w:rPr>
                <w:rFonts w:ascii="Arial Narrow" w:hAnsi="Arial Narrow"/>
                <w:b/>
                <w:lang w:val="fr-CM"/>
              </w:rPr>
            </w:pPr>
          </w:p>
        </w:tc>
        <w:tc>
          <w:tcPr>
            <w:tcW w:w="1673" w:type="pct"/>
            <w:gridSpan w:val="2"/>
            <w:tcBorders>
              <w:top w:val="nil"/>
              <w:left w:val="single" w:sz="4" w:space="0" w:color="auto"/>
              <w:bottom w:val="single" w:sz="4" w:space="0" w:color="auto"/>
              <w:right w:val="single" w:sz="4" w:space="0" w:color="auto"/>
            </w:tcBorders>
            <w:vAlign w:val="center"/>
          </w:tcPr>
          <w:p w14:paraId="216FA50F" w14:textId="77777777" w:rsidR="00226F0F" w:rsidRPr="00C535D8" w:rsidRDefault="00226F0F" w:rsidP="00557AE0">
            <w:pPr>
              <w:jc w:val="right"/>
              <w:rPr>
                <w:rFonts w:ascii="Arial Narrow" w:hAnsi="Arial Narrow"/>
                <w:b/>
              </w:rPr>
            </w:pPr>
            <w:r w:rsidRPr="00C535D8">
              <w:rPr>
                <w:rFonts w:ascii="Arial Narrow" w:hAnsi="Arial Narrow"/>
                <w:b/>
              </w:rPr>
              <w:t>Valeur de K1</w:t>
            </w:r>
          </w:p>
        </w:tc>
        <w:tc>
          <w:tcPr>
            <w:tcW w:w="3232" w:type="pct"/>
            <w:gridSpan w:val="5"/>
            <w:tcBorders>
              <w:top w:val="nil"/>
              <w:left w:val="single" w:sz="4" w:space="0" w:color="auto"/>
              <w:bottom w:val="single" w:sz="4" w:space="0" w:color="auto"/>
              <w:right w:val="single" w:sz="4" w:space="0" w:color="auto"/>
            </w:tcBorders>
            <w:vAlign w:val="center"/>
          </w:tcPr>
          <w:p w14:paraId="531BE460" w14:textId="77777777" w:rsidR="00226F0F" w:rsidRPr="00C535D8" w:rsidRDefault="00226F0F" w:rsidP="00557AE0">
            <w:pPr>
              <w:rPr>
                <w:rFonts w:ascii="Arial Narrow" w:hAnsi="Arial Narrow"/>
                <w:b/>
              </w:rPr>
            </w:pPr>
            <w:r w:rsidRPr="00C535D8">
              <w:rPr>
                <w:rFonts w:ascii="Arial Narrow" w:hAnsi="Arial Narrow"/>
                <w:b/>
              </w:rPr>
              <w:t>%</w:t>
            </w:r>
          </w:p>
        </w:tc>
      </w:tr>
      <w:tr w:rsidR="00226F0F" w:rsidRPr="00C535D8" w14:paraId="4BEAB885" w14:textId="77777777" w:rsidTr="00557AE0">
        <w:trPr>
          <w:trHeight w:val="93"/>
        </w:trPr>
        <w:tc>
          <w:tcPr>
            <w:tcW w:w="5000" w:type="pct"/>
            <w:gridSpan w:val="8"/>
            <w:tcBorders>
              <w:top w:val="single" w:sz="4" w:space="0" w:color="auto"/>
              <w:left w:val="single" w:sz="4" w:space="0" w:color="auto"/>
              <w:bottom w:val="single" w:sz="4" w:space="0" w:color="auto"/>
              <w:right w:val="single" w:sz="4" w:space="0" w:color="auto"/>
            </w:tcBorders>
            <w:vAlign w:val="center"/>
          </w:tcPr>
          <w:p w14:paraId="7279F64C" w14:textId="77777777" w:rsidR="00226F0F" w:rsidRPr="00C535D8" w:rsidRDefault="00226F0F" w:rsidP="00557AE0">
            <w:pPr>
              <w:rPr>
                <w:rFonts w:ascii="Arial Narrow" w:hAnsi="Arial Narrow"/>
                <w:b/>
              </w:rPr>
            </w:pPr>
            <w:r w:rsidRPr="00C535D8">
              <w:rPr>
                <w:rFonts w:ascii="Arial Narrow" w:hAnsi="Arial Narrow"/>
                <w:b/>
              </w:rPr>
              <w:t>FRAIS GENERAUX (FG)</w:t>
            </w:r>
          </w:p>
        </w:tc>
      </w:tr>
      <w:tr w:rsidR="00226F0F" w:rsidRPr="00C535D8" w14:paraId="26E396AD"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06B5AA59" w14:textId="77777777" w:rsidR="00226F0F" w:rsidRPr="00C535D8" w:rsidRDefault="00226F0F"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0254DE9E" w14:textId="77777777" w:rsidR="00226F0F" w:rsidRPr="00226F0F" w:rsidRDefault="00226F0F" w:rsidP="00557AE0">
            <w:pPr>
              <w:jc w:val="right"/>
              <w:rPr>
                <w:rFonts w:ascii="Arial Narrow" w:hAnsi="Arial Narrow"/>
                <w:lang w:val="fr-CM"/>
              </w:rPr>
            </w:pPr>
            <w:r w:rsidRPr="00226F0F">
              <w:rPr>
                <w:rFonts w:ascii="Arial Narrow" w:hAnsi="Arial Narrow"/>
                <w:lang w:val="fr-CM"/>
              </w:rPr>
              <w:t>Frais généraux de siège (coûts de gestion)</w:t>
            </w:r>
          </w:p>
        </w:tc>
        <w:tc>
          <w:tcPr>
            <w:tcW w:w="740" w:type="pct"/>
            <w:tcBorders>
              <w:top w:val="single" w:sz="4" w:space="0" w:color="auto"/>
              <w:left w:val="single" w:sz="4" w:space="0" w:color="auto"/>
              <w:bottom w:val="single" w:sz="4" w:space="0" w:color="auto"/>
              <w:right w:val="single" w:sz="4" w:space="0" w:color="auto"/>
            </w:tcBorders>
            <w:vAlign w:val="center"/>
          </w:tcPr>
          <w:p w14:paraId="0CED156A" w14:textId="77777777" w:rsidR="00226F0F" w:rsidRPr="00C535D8" w:rsidRDefault="00226F0F" w:rsidP="00557AE0">
            <w:pPr>
              <w:jc w:val="center"/>
              <w:rPr>
                <w:rFonts w:ascii="Arial Narrow" w:hAnsi="Arial Narrow"/>
              </w:rP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7E5B37F5"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0C7EA889"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721441BE"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0E2B1C26"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7D32D459"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04183F85" w14:textId="77777777" w:rsidR="00226F0F" w:rsidRPr="00C535D8" w:rsidRDefault="00226F0F"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31498E89" w14:textId="77777777" w:rsidR="00226F0F" w:rsidRPr="00226F0F" w:rsidRDefault="00226F0F" w:rsidP="00557AE0">
            <w:pPr>
              <w:jc w:val="right"/>
              <w:rPr>
                <w:rFonts w:ascii="Arial Narrow" w:hAnsi="Arial Narrow"/>
                <w:lang w:val="fr-CM"/>
              </w:rPr>
            </w:pPr>
            <w:r w:rsidRPr="00226F0F">
              <w:rPr>
                <w:rFonts w:ascii="Arial Narrow" w:hAnsi="Arial Narrow"/>
                <w:lang w:val="fr-CM"/>
              </w:rPr>
              <w:t>Frais généraux d’exploitation (coûts de production hors site)</w:t>
            </w:r>
          </w:p>
        </w:tc>
        <w:tc>
          <w:tcPr>
            <w:tcW w:w="740" w:type="pct"/>
            <w:tcBorders>
              <w:top w:val="single" w:sz="4" w:space="0" w:color="auto"/>
              <w:left w:val="single" w:sz="4" w:space="0" w:color="auto"/>
              <w:bottom w:val="single" w:sz="4" w:space="0" w:color="auto"/>
              <w:right w:val="single" w:sz="4" w:space="0" w:color="auto"/>
            </w:tcBorders>
            <w:vAlign w:val="center"/>
          </w:tcPr>
          <w:p w14:paraId="6DEDE09A" w14:textId="77777777" w:rsidR="00226F0F" w:rsidRPr="00C535D8" w:rsidRDefault="00226F0F" w:rsidP="00557AE0">
            <w:pPr>
              <w:jc w:val="center"/>
              <w:rPr>
                <w:rFonts w:ascii="Arial Narrow" w:hAnsi="Arial Narrow"/>
              </w:rP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59CE750C"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606D25FF"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5657A344"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7B1F5CAA"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776BA1AB"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22095E6F" w14:textId="77777777" w:rsidR="00226F0F" w:rsidRPr="00C535D8" w:rsidRDefault="00226F0F"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5C7884CA" w14:textId="77777777" w:rsidR="00226F0F" w:rsidRPr="00C535D8" w:rsidRDefault="00226F0F" w:rsidP="00557AE0">
            <w:pPr>
              <w:jc w:val="right"/>
              <w:rPr>
                <w:rFonts w:ascii="Arial Narrow" w:hAnsi="Arial Narrow"/>
              </w:rPr>
            </w:pPr>
            <w:r w:rsidRPr="00C535D8">
              <w:rPr>
                <w:rFonts w:ascii="Arial Narrow" w:hAnsi="Arial Narrow"/>
              </w:rPr>
              <w:t>Charge sociales (cotisation CNPS)</w:t>
            </w:r>
          </w:p>
        </w:tc>
        <w:tc>
          <w:tcPr>
            <w:tcW w:w="740" w:type="pct"/>
            <w:tcBorders>
              <w:top w:val="single" w:sz="4" w:space="0" w:color="auto"/>
              <w:left w:val="single" w:sz="4" w:space="0" w:color="auto"/>
              <w:bottom w:val="single" w:sz="4" w:space="0" w:color="auto"/>
              <w:right w:val="single" w:sz="4" w:space="0" w:color="auto"/>
            </w:tcBorders>
          </w:tcPr>
          <w:p w14:paraId="168B29A1" w14:textId="77777777" w:rsidR="00226F0F" w:rsidRPr="00C535D8" w:rsidRDefault="00226F0F" w:rsidP="00557AE0">
            <w:pPr>
              <w:jc w:val="cente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73C8BCB5"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76FC66EF"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4C05D057"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16167AA4"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6EF3D3C7" w14:textId="77777777" w:rsidTr="00557AE0">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772610E2" w14:textId="77777777" w:rsidR="00226F0F" w:rsidRPr="00C535D8" w:rsidRDefault="00226F0F"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0A62A05F" w14:textId="77777777" w:rsidR="00226F0F" w:rsidRPr="00C535D8" w:rsidRDefault="00226F0F" w:rsidP="00557AE0">
            <w:pPr>
              <w:jc w:val="right"/>
              <w:rPr>
                <w:rFonts w:ascii="Arial Narrow" w:hAnsi="Arial Narrow"/>
              </w:rPr>
            </w:pPr>
            <w:r w:rsidRPr="00C535D8">
              <w:rPr>
                <w:rFonts w:ascii="Arial Narrow" w:hAnsi="Arial Narrow"/>
              </w:rPr>
              <w:t>Assurances</w:t>
            </w:r>
          </w:p>
        </w:tc>
        <w:tc>
          <w:tcPr>
            <w:tcW w:w="740" w:type="pct"/>
            <w:tcBorders>
              <w:top w:val="single" w:sz="4" w:space="0" w:color="auto"/>
              <w:left w:val="single" w:sz="4" w:space="0" w:color="auto"/>
              <w:bottom w:val="single" w:sz="4" w:space="0" w:color="auto"/>
              <w:right w:val="single" w:sz="4" w:space="0" w:color="auto"/>
            </w:tcBorders>
            <w:vAlign w:val="center"/>
          </w:tcPr>
          <w:p w14:paraId="04AF1024" w14:textId="77777777" w:rsidR="00226F0F" w:rsidRPr="00C535D8" w:rsidRDefault="00226F0F" w:rsidP="00557AE0">
            <w:pPr>
              <w:jc w:val="center"/>
              <w:rPr>
                <w:rFonts w:ascii="Arial Narrow" w:hAnsi="Arial Narrow"/>
              </w:rPr>
            </w:pPr>
            <w:r w:rsidRPr="00C535D8">
              <w:rPr>
                <w:rFonts w:ascii="Arial Narrow" w:hAnsi="Arial Narrow"/>
              </w:rPr>
              <w:t>% montant</w:t>
            </w:r>
          </w:p>
        </w:tc>
        <w:tc>
          <w:tcPr>
            <w:tcW w:w="549" w:type="pct"/>
            <w:tcBorders>
              <w:top w:val="single" w:sz="4" w:space="0" w:color="auto"/>
              <w:left w:val="single" w:sz="4" w:space="0" w:color="auto"/>
              <w:bottom w:val="single" w:sz="4" w:space="0" w:color="auto"/>
              <w:right w:val="single" w:sz="4" w:space="0" w:color="auto"/>
            </w:tcBorders>
            <w:vAlign w:val="center"/>
          </w:tcPr>
          <w:p w14:paraId="4B0AEE53"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7D65B74C"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4235D3F3"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2610D623"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31720D5D" w14:textId="77777777" w:rsidTr="00557AE0">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1B107C0C" w14:textId="77777777" w:rsidR="00226F0F" w:rsidRPr="00C535D8" w:rsidRDefault="00226F0F"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62738A7C" w14:textId="77777777" w:rsidR="00226F0F" w:rsidRPr="00226F0F" w:rsidRDefault="00226F0F" w:rsidP="00557AE0">
            <w:pPr>
              <w:jc w:val="right"/>
              <w:rPr>
                <w:rFonts w:ascii="Arial Narrow" w:hAnsi="Arial Narrow"/>
                <w:lang w:val="fr-CM"/>
              </w:rPr>
            </w:pPr>
            <w:r w:rsidRPr="00226F0F">
              <w:rPr>
                <w:rFonts w:ascii="Arial Narrow" w:hAnsi="Arial Narrow"/>
                <w:lang w:val="fr-CM"/>
              </w:rPr>
              <w:t>Frais de timbres et enregistrement</w:t>
            </w:r>
          </w:p>
        </w:tc>
        <w:tc>
          <w:tcPr>
            <w:tcW w:w="740" w:type="pct"/>
            <w:tcBorders>
              <w:top w:val="single" w:sz="4" w:space="0" w:color="auto"/>
              <w:left w:val="single" w:sz="4" w:space="0" w:color="auto"/>
              <w:bottom w:val="single" w:sz="4" w:space="0" w:color="auto"/>
              <w:right w:val="single" w:sz="4" w:space="0" w:color="auto"/>
            </w:tcBorders>
          </w:tcPr>
          <w:p w14:paraId="0594A4BF" w14:textId="77777777" w:rsidR="00226F0F" w:rsidRPr="00C535D8" w:rsidRDefault="00226F0F" w:rsidP="00557AE0">
            <w:pPr>
              <w:jc w:val="cente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3280E3DE"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15B28322"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7C5D6DC3"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2748DDCF"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6154D555" w14:textId="77777777" w:rsidTr="00557AE0">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7F778757" w14:textId="77777777" w:rsidR="00226F0F" w:rsidRPr="00C535D8" w:rsidRDefault="00226F0F"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27901DA7" w14:textId="77777777" w:rsidR="00226F0F" w:rsidRPr="00C535D8" w:rsidRDefault="00226F0F" w:rsidP="00557AE0">
            <w:pPr>
              <w:jc w:val="right"/>
              <w:rPr>
                <w:rFonts w:ascii="Arial Narrow" w:hAnsi="Arial Narrow"/>
              </w:rPr>
            </w:pPr>
            <w:r w:rsidRPr="00C535D8">
              <w:rPr>
                <w:rFonts w:ascii="Arial Narrow" w:hAnsi="Arial Narrow"/>
              </w:rPr>
              <w:t>Frais financiers</w:t>
            </w:r>
          </w:p>
        </w:tc>
        <w:tc>
          <w:tcPr>
            <w:tcW w:w="740" w:type="pct"/>
            <w:tcBorders>
              <w:top w:val="single" w:sz="4" w:space="0" w:color="auto"/>
              <w:left w:val="single" w:sz="4" w:space="0" w:color="auto"/>
              <w:bottom w:val="single" w:sz="4" w:space="0" w:color="auto"/>
              <w:right w:val="single" w:sz="4" w:space="0" w:color="auto"/>
            </w:tcBorders>
          </w:tcPr>
          <w:p w14:paraId="5ECE4BAF" w14:textId="77777777" w:rsidR="00226F0F" w:rsidRPr="00C535D8" w:rsidRDefault="00226F0F" w:rsidP="00557AE0">
            <w:pPr>
              <w:jc w:val="cente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2B3A655F"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7A4FBD75"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60242A70"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667CEB1E"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68ABC652"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0E890C40" w14:textId="77777777" w:rsidR="00226F0F" w:rsidRPr="00C535D8" w:rsidRDefault="00226F0F"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3AA7BC15" w14:textId="77777777" w:rsidR="00226F0F" w:rsidRPr="00226F0F" w:rsidRDefault="00226F0F" w:rsidP="00557AE0">
            <w:pPr>
              <w:jc w:val="right"/>
              <w:rPr>
                <w:rFonts w:ascii="Arial Narrow" w:hAnsi="Arial Narrow"/>
                <w:lang w:val="fr-CM"/>
              </w:rPr>
            </w:pPr>
            <w:r w:rsidRPr="00226F0F">
              <w:rPr>
                <w:rFonts w:ascii="Arial Narrow" w:hAnsi="Arial Narrow"/>
                <w:lang w:val="fr-CM"/>
              </w:rPr>
              <w:t>Garantie de bonne fin (manque à gagner)</w:t>
            </w:r>
          </w:p>
        </w:tc>
        <w:tc>
          <w:tcPr>
            <w:tcW w:w="740" w:type="pct"/>
            <w:tcBorders>
              <w:top w:val="single" w:sz="4" w:space="0" w:color="auto"/>
              <w:left w:val="single" w:sz="4" w:space="0" w:color="auto"/>
              <w:bottom w:val="single" w:sz="4" w:space="0" w:color="auto"/>
              <w:right w:val="single" w:sz="4" w:space="0" w:color="auto"/>
            </w:tcBorders>
          </w:tcPr>
          <w:p w14:paraId="4FE73A62" w14:textId="77777777" w:rsidR="00226F0F" w:rsidRPr="00C535D8" w:rsidRDefault="00226F0F" w:rsidP="00557AE0">
            <w:pPr>
              <w:jc w:val="cente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74B7A9C0"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44F81705"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7C9806C9"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6F494367"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698BEC26"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20E41407" w14:textId="77777777" w:rsidR="00226F0F" w:rsidRPr="00C535D8" w:rsidRDefault="00226F0F"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68E11B05" w14:textId="77777777" w:rsidR="00226F0F" w:rsidRPr="00226F0F" w:rsidRDefault="00226F0F" w:rsidP="00557AE0">
            <w:pPr>
              <w:jc w:val="right"/>
              <w:rPr>
                <w:rFonts w:ascii="Arial Narrow" w:hAnsi="Arial Narrow"/>
                <w:lang w:val="fr-CM"/>
              </w:rPr>
            </w:pPr>
            <w:r w:rsidRPr="00226F0F">
              <w:rPr>
                <w:rFonts w:ascii="Arial Narrow" w:hAnsi="Arial Narrow"/>
                <w:lang w:val="fr-CM"/>
              </w:rPr>
              <w:t>Retenue de garantie (manque à gagner)</w:t>
            </w:r>
          </w:p>
        </w:tc>
        <w:tc>
          <w:tcPr>
            <w:tcW w:w="740" w:type="pct"/>
            <w:tcBorders>
              <w:top w:val="single" w:sz="4" w:space="0" w:color="auto"/>
              <w:left w:val="single" w:sz="4" w:space="0" w:color="auto"/>
              <w:bottom w:val="single" w:sz="4" w:space="0" w:color="auto"/>
              <w:right w:val="single" w:sz="4" w:space="0" w:color="auto"/>
            </w:tcBorders>
          </w:tcPr>
          <w:p w14:paraId="1ED67DCA" w14:textId="77777777" w:rsidR="00226F0F" w:rsidRPr="00C535D8" w:rsidRDefault="00226F0F" w:rsidP="00557AE0">
            <w:pPr>
              <w:jc w:val="center"/>
            </w:pPr>
            <w:r w:rsidRPr="00C535D8">
              <w:rPr>
                <w:rFonts w:ascii="Arial Narrow" w:hAnsi="Arial Narrow"/>
              </w:rPr>
              <w:t>Forfait</w:t>
            </w:r>
          </w:p>
        </w:tc>
        <w:tc>
          <w:tcPr>
            <w:tcW w:w="549" w:type="pct"/>
            <w:tcBorders>
              <w:top w:val="single" w:sz="4" w:space="0" w:color="auto"/>
              <w:left w:val="single" w:sz="4" w:space="0" w:color="auto"/>
              <w:bottom w:val="single" w:sz="4" w:space="0" w:color="auto"/>
              <w:right w:val="single" w:sz="4" w:space="0" w:color="auto"/>
            </w:tcBorders>
            <w:vAlign w:val="center"/>
          </w:tcPr>
          <w:p w14:paraId="25A4623C"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2E5965F3"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36A8E010"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07A895EA" w14:textId="77777777" w:rsidR="00226F0F" w:rsidRPr="00C535D8" w:rsidRDefault="00226F0F" w:rsidP="00557AE0">
            <w:pPr>
              <w:jc w:val="right"/>
              <w:rPr>
                <w:rFonts w:ascii="Arial Narrow" w:hAnsi="Arial Narrow"/>
              </w:rPr>
            </w:pPr>
            <w:r w:rsidRPr="00C535D8">
              <w:rPr>
                <w:rFonts w:ascii="Arial Narrow" w:hAnsi="Arial Narrow"/>
              </w:rPr>
              <w:t>%</w:t>
            </w:r>
          </w:p>
        </w:tc>
      </w:tr>
      <w:tr w:rsidR="00226F0F" w:rsidRPr="00C535D8" w14:paraId="23B252A8" w14:textId="77777777" w:rsidTr="00557AE0">
        <w:trPr>
          <w:trHeight w:val="179"/>
        </w:trPr>
        <w:tc>
          <w:tcPr>
            <w:tcW w:w="110" w:type="pct"/>
            <w:gridSpan w:val="2"/>
            <w:tcBorders>
              <w:top w:val="single" w:sz="4" w:space="0" w:color="auto"/>
              <w:left w:val="single" w:sz="4" w:space="0" w:color="auto"/>
              <w:bottom w:val="single" w:sz="4" w:space="0" w:color="auto"/>
              <w:right w:val="single" w:sz="4" w:space="0" w:color="auto"/>
            </w:tcBorders>
            <w:vAlign w:val="center"/>
          </w:tcPr>
          <w:p w14:paraId="37EF6C36" w14:textId="77777777" w:rsidR="00226F0F" w:rsidRPr="00C535D8" w:rsidRDefault="00226F0F" w:rsidP="00557AE0">
            <w:pPr>
              <w:rPr>
                <w:rFonts w:ascii="Arial Narrow" w:hAnsi="Arial Narrow"/>
                <w:b/>
              </w:rPr>
            </w:pPr>
          </w:p>
        </w:tc>
        <w:tc>
          <w:tcPr>
            <w:tcW w:w="1657" w:type="pct"/>
            <w:tcBorders>
              <w:top w:val="single" w:sz="4" w:space="0" w:color="auto"/>
              <w:left w:val="single" w:sz="4" w:space="0" w:color="auto"/>
              <w:bottom w:val="single" w:sz="4" w:space="0" w:color="auto"/>
              <w:right w:val="single" w:sz="4" w:space="0" w:color="auto"/>
            </w:tcBorders>
            <w:vAlign w:val="center"/>
          </w:tcPr>
          <w:p w14:paraId="77171780" w14:textId="77777777" w:rsidR="00226F0F" w:rsidRPr="00226F0F" w:rsidRDefault="00226F0F" w:rsidP="00557AE0">
            <w:pPr>
              <w:jc w:val="right"/>
              <w:rPr>
                <w:rFonts w:ascii="Arial Narrow" w:hAnsi="Arial Narrow"/>
                <w:b/>
                <w:lang w:val="fr-CM"/>
              </w:rPr>
            </w:pPr>
            <w:r w:rsidRPr="00226F0F">
              <w:rPr>
                <w:rFonts w:ascii="Arial Narrow" w:hAnsi="Arial Narrow"/>
                <w:b/>
                <w:lang w:val="fr-CM"/>
              </w:rPr>
              <w:t>Montant Total des frais généraux</w:t>
            </w:r>
          </w:p>
        </w:tc>
        <w:tc>
          <w:tcPr>
            <w:tcW w:w="740" w:type="pct"/>
            <w:tcBorders>
              <w:top w:val="single" w:sz="4" w:space="0" w:color="auto"/>
              <w:left w:val="single" w:sz="4" w:space="0" w:color="auto"/>
              <w:bottom w:val="nil"/>
              <w:right w:val="single" w:sz="4" w:space="0" w:color="auto"/>
            </w:tcBorders>
            <w:vAlign w:val="center"/>
          </w:tcPr>
          <w:p w14:paraId="4BED7911" w14:textId="77777777" w:rsidR="00226F0F" w:rsidRPr="00C535D8" w:rsidRDefault="00226F0F" w:rsidP="00557AE0">
            <w:pPr>
              <w:jc w:val="center"/>
              <w:rPr>
                <w:rFonts w:ascii="Arial Narrow" w:hAnsi="Arial Narrow"/>
                <w:b/>
              </w:rPr>
            </w:pPr>
            <w:r w:rsidRPr="00C535D8">
              <w:rPr>
                <w:rFonts w:ascii="Arial Narrow" w:hAnsi="Arial Narrow"/>
                <w:b/>
              </w:rPr>
              <w:t>Total</w:t>
            </w:r>
          </w:p>
        </w:tc>
        <w:tc>
          <w:tcPr>
            <w:tcW w:w="549" w:type="pct"/>
            <w:tcBorders>
              <w:top w:val="single" w:sz="4" w:space="0" w:color="auto"/>
              <w:left w:val="single" w:sz="4" w:space="0" w:color="auto"/>
              <w:bottom w:val="nil"/>
              <w:right w:val="single" w:sz="4" w:space="0" w:color="auto"/>
            </w:tcBorders>
            <w:vAlign w:val="center"/>
          </w:tcPr>
          <w:p w14:paraId="704A6CD8" w14:textId="77777777" w:rsidR="00226F0F" w:rsidRPr="00C535D8" w:rsidRDefault="00226F0F" w:rsidP="00557AE0">
            <w:pPr>
              <w:jc w:val="right"/>
              <w:rPr>
                <w:rFonts w:ascii="Arial Narrow" w:hAnsi="Arial Narrow"/>
                <w:b/>
              </w:rPr>
            </w:pPr>
            <w:r w:rsidRPr="00C535D8">
              <w:rPr>
                <w:rFonts w:ascii="Arial Narrow" w:hAnsi="Arial Narrow"/>
                <w:b/>
              </w:rPr>
              <w:t>-</w:t>
            </w:r>
          </w:p>
        </w:tc>
        <w:tc>
          <w:tcPr>
            <w:tcW w:w="641" w:type="pct"/>
            <w:tcBorders>
              <w:top w:val="single" w:sz="4" w:space="0" w:color="auto"/>
              <w:left w:val="single" w:sz="4" w:space="0" w:color="auto"/>
              <w:bottom w:val="nil"/>
              <w:right w:val="single" w:sz="4" w:space="0" w:color="auto"/>
            </w:tcBorders>
            <w:vAlign w:val="center"/>
          </w:tcPr>
          <w:p w14:paraId="723E9B58" w14:textId="77777777" w:rsidR="00226F0F" w:rsidRPr="00C535D8" w:rsidRDefault="00226F0F" w:rsidP="00557AE0">
            <w:pPr>
              <w:jc w:val="right"/>
              <w:rPr>
                <w:rFonts w:ascii="Arial Narrow" w:hAnsi="Arial Narrow"/>
                <w:b/>
              </w:rPr>
            </w:pPr>
            <w:r w:rsidRPr="00C535D8">
              <w:rPr>
                <w:rFonts w:ascii="Arial Narrow" w:hAnsi="Arial Narrow"/>
                <w:b/>
              </w:rPr>
              <w:t>-</w:t>
            </w:r>
          </w:p>
        </w:tc>
        <w:tc>
          <w:tcPr>
            <w:tcW w:w="641" w:type="pct"/>
            <w:tcBorders>
              <w:top w:val="single" w:sz="4" w:space="0" w:color="auto"/>
              <w:left w:val="single" w:sz="4" w:space="0" w:color="auto"/>
              <w:bottom w:val="nil"/>
              <w:right w:val="single" w:sz="4" w:space="0" w:color="auto"/>
            </w:tcBorders>
            <w:vAlign w:val="center"/>
          </w:tcPr>
          <w:p w14:paraId="66DA68FE" w14:textId="77777777" w:rsidR="00226F0F" w:rsidRPr="00C535D8" w:rsidRDefault="00226F0F" w:rsidP="00557AE0">
            <w:pPr>
              <w:jc w:val="right"/>
              <w:rPr>
                <w:rFonts w:ascii="Arial Narrow" w:hAnsi="Arial Narrow"/>
                <w:b/>
              </w:rPr>
            </w:pPr>
            <w:r w:rsidRPr="00C535D8">
              <w:rPr>
                <w:rFonts w:ascii="Arial Narrow" w:hAnsi="Arial Narrow"/>
                <w:b/>
              </w:rPr>
              <w:t>-</w:t>
            </w:r>
          </w:p>
        </w:tc>
        <w:tc>
          <w:tcPr>
            <w:tcW w:w="658" w:type="pct"/>
            <w:tcBorders>
              <w:top w:val="single" w:sz="4" w:space="0" w:color="auto"/>
              <w:left w:val="single" w:sz="4" w:space="0" w:color="auto"/>
              <w:bottom w:val="nil"/>
              <w:right w:val="single" w:sz="4" w:space="0" w:color="auto"/>
            </w:tcBorders>
            <w:vAlign w:val="center"/>
          </w:tcPr>
          <w:p w14:paraId="63FAB302" w14:textId="77777777" w:rsidR="00226F0F" w:rsidRPr="00C535D8" w:rsidRDefault="00226F0F" w:rsidP="00557AE0">
            <w:pPr>
              <w:jc w:val="right"/>
              <w:rPr>
                <w:rFonts w:ascii="Arial Narrow" w:hAnsi="Arial Narrow"/>
                <w:b/>
              </w:rPr>
            </w:pPr>
            <w:r w:rsidRPr="00C535D8">
              <w:rPr>
                <w:rFonts w:ascii="Arial Narrow" w:hAnsi="Arial Narrow"/>
                <w:b/>
              </w:rPr>
              <w:t>%</w:t>
            </w:r>
          </w:p>
        </w:tc>
      </w:tr>
      <w:tr w:rsidR="00226F0F" w:rsidRPr="003736BF" w14:paraId="76B42099" w14:textId="77777777" w:rsidTr="00557AE0">
        <w:trPr>
          <w:trHeight w:val="96"/>
        </w:trPr>
        <w:tc>
          <w:tcPr>
            <w:tcW w:w="5000" w:type="pct"/>
            <w:gridSpan w:val="8"/>
            <w:tcBorders>
              <w:top w:val="single" w:sz="4" w:space="0" w:color="auto"/>
              <w:left w:val="single" w:sz="4" w:space="0" w:color="auto"/>
              <w:bottom w:val="single" w:sz="4" w:space="0" w:color="auto"/>
              <w:right w:val="single" w:sz="4" w:space="0" w:color="auto"/>
            </w:tcBorders>
            <w:vAlign w:val="center"/>
          </w:tcPr>
          <w:p w14:paraId="0B19C556" w14:textId="77777777" w:rsidR="00226F0F" w:rsidRPr="00226F0F" w:rsidRDefault="00226F0F" w:rsidP="00557AE0">
            <w:pPr>
              <w:rPr>
                <w:rFonts w:ascii="Arial Narrow" w:hAnsi="Arial Narrow"/>
                <w:i/>
                <w:lang w:val="fr-CM"/>
              </w:rPr>
            </w:pPr>
            <w:r w:rsidRPr="00226F0F">
              <w:rPr>
                <w:rFonts w:ascii="Arial Narrow" w:hAnsi="Arial Narrow"/>
                <w:i/>
                <w:lang w:val="fr-CM"/>
              </w:rPr>
              <w:t xml:space="preserve">Coefficient de récupération des frais généraux : </w:t>
            </w:r>
            <w:r w:rsidRPr="00226F0F">
              <w:rPr>
                <w:rFonts w:ascii="Arial Narrow" w:hAnsi="Arial Narrow"/>
                <w:lang w:val="fr-CM"/>
              </w:rPr>
              <w:t>K2 (%) = 100 X (</w:t>
            </w:r>
            <w:r w:rsidRPr="00C535D8">
              <w:rPr>
                <w:rFonts w:ascii="Arial Narrow" w:hAnsi="Arial Narrow"/>
              </w:rPr>
              <w:sym w:font="UniversalMath1 BT" w:char="0053"/>
            </w:r>
            <w:r w:rsidRPr="00226F0F">
              <w:rPr>
                <w:rFonts w:ascii="Arial Narrow" w:hAnsi="Arial Narrow"/>
                <w:lang w:val="fr-CM"/>
              </w:rPr>
              <w:t xml:space="preserve">Frais généraux / </w:t>
            </w:r>
            <w:r w:rsidRPr="00C535D8">
              <w:rPr>
                <w:rFonts w:ascii="Arial Narrow" w:hAnsi="Arial Narrow"/>
              </w:rPr>
              <w:sym w:font="UniversalMath1 BT" w:char="0053"/>
            </w:r>
            <w:r w:rsidRPr="00226F0F">
              <w:rPr>
                <w:rFonts w:ascii="Arial Narrow" w:hAnsi="Arial Narrow"/>
                <w:lang w:val="fr-CM"/>
              </w:rPr>
              <w:t xml:space="preserve"> Déboursés totaux)</w:t>
            </w:r>
          </w:p>
        </w:tc>
      </w:tr>
      <w:tr w:rsidR="00226F0F" w:rsidRPr="00C535D8" w14:paraId="10FD21A0" w14:textId="77777777" w:rsidTr="00557AE0">
        <w:trPr>
          <w:trHeight w:val="93"/>
        </w:trPr>
        <w:tc>
          <w:tcPr>
            <w:tcW w:w="93" w:type="pct"/>
            <w:tcBorders>
              <w:top w:val="nil"/>
              <w:left w:val="single" w:sz="4" w:space="0" w:color="auto"/>
              <w:bottom w:val="single" w:sz="4" w:space="0" w:color="auto"/>
              <w:right w:val="single" w:sz="4" w:space="0" w:color="auto"/>
            </w:tcBorders>
          </w:tcPr>
          <w:p w14:paraId="77537BCC" w14:textId="77777777" w:rsidR="00226F0F" w:rsidRPr="00226F0F" w:rsidRDefault="00226F0F" w:rsidP="00557AE0">
            <w:pPr>
              <w:rPr>
                <w:rFonts w:ascii="Arial Narrow" w:hAnsi="Arial Narrow"/>
                <w:b/>
                <w:lang w:val="fr-CM"/>
              </w:rPr>
            </w:pPr>
          </w:p>
        </w:tc>
        <w:tc>
          <w:tcPr>
            <w:tcW w:w="1673" w:type="pct"/>
            <w:gridSpan w:val="2"/>
            <w:tcBorders>
              <w:top w:val="nil"/>
              <w:left w:val="single" w:sz="4" w:space="0" w:color="auto"/>
              <w:bottom w:val="single" w:sz="4" w:space="0" w:color="auto"/>
              <w:right w:val="single" w:sz="4" w:space="0" w:color="auto"/>
            </w:tcBorders>
            <w:vAlign w:val="center"/>
          </w:tcPr>
          <w:p w14:paraId="58C148CE" w14:textId="77777777" w:rsidR="00226F0F" w:rsidRPr="00C535D8" w:rsidRDefault="00226F0F" w:rsidP="00557AE0">
            <w:pPr>
              <w:jc w:val="right"/>
              <w:rPr>
                <w:rFonts w:ascii="Arial Narrow" w:hAnsi="Arial Narrow"/>
                <w:b/>
              </w:rPr>
            </w:pPr>
            <w:r w:rsidRPr="00C535D8">
              <w:rPr>
                <w:rFonts w:ascii="Arial Narrow" w:hAnsi="Arial Narrow"/>
                <w:b/>
              </w:rPr>
              <w:t>Valeur de K2</w:t>
            </w:r>
          </w:p>
        </w:tc>
        <w:tc>
          <w:tcPr>
            <w:tcW w:w="3232" w:type="pct"/>
            <w:gridSpan w:val="5"/>
            <w:tcBorders>
              <w:top w:val="nil"/>
              <w:left w:val="single" w:sz="4" w:space="0" w:color="auto"/>
              <w:bottom w:val="single" w:sz="4" w:space="0" w:color="auto"/>
              <w:right w:val="single" w:sz="4" w:space="0" w:color="auto"/>
            </w:tcBorders>
            <w:vAlign w:val="center"/>
          </w:tcPr>
          <w:p w14:paraId="0A12DEE1" w14:textId="77777777" w:rsidR="00226F0F" w:rsidRPr="00C535D8" w:rsidRDefault="00226F0F" w:rsidP="00557AE0">
            <w:pPr>
              <w:rPr>
                <w:rFonts w:ascii="Arial Narrow" w:hAnsi="Arial Narrow"/>
                <w:b/>
              </w:rPr>
            </w:pPr>
            <w:r w:rsidRPr="00C535D8">
              <w:rPr>
                <w:rFonts w:ascii="Arial Narrow" w:hAnsi="Arial Narrow"/>
                <w:b/>
              </w:rPr>
              <w:t>%</w:t>
            </w:r>
          </w:p>
        </w:tc>
      </w:tr>
      <w:tr w:rsidR="00226F0F" w:rsidRPr="00C535D8" w14:paraId="4382421D" w14:textId="77777777" w:rsidTr="00557AE0">
        <w:trPr>
          <w:trHeight w:val="93"/>
        </w:trPr>
        <w:tc>
          <w:tcPr>
            <w:tcW w:w="5000" w:type="pct"/>
            <w:gridSpan w:val="8"/>
            <w:tcBorders>
              <w:top w:val="single" w:sz="4" w:space="0" w:color="auto"/>
              <w:left w:val="single" w:sz="4" w:space="0" w:color="auto"/>
              <w:bottom w:val="single" w:sz="4" w:space="0" w:color="auto"/>
              <w:right w:val="single" w:sz="4" w:space="0" w:color="auto"/>
            </w:tcBorders>
            <w:vAlign w:val="center"/>
          </w:tcPr>
          <w:p w14:paraId="59FFC054" w14:textId="77777777" w:rsidR="00226F0F" w:rsidRPr="00C535D8" w:rsidRDefault="00226F0F" w:rsidP="00557AE0">
            <w:pPr>
              <w:rPr>
                <w:rFonts w:ascii="Arial Narrow" w:hAnsi="Arial Narrow"/>
                <w:b/>
              </w:rPr>
            </w:pPr>
            <w:r w:rsidRPr="00C535D8">
              <w:rPr>
                <w:rFonts w:ascii="Arial Narrow" w:hAnsi="Arial Narrow"/>
                <w:b/>
              </w:rPr>
              <w:t>BENEFICES ET ALEAS</w:t>
            </w:r>
          </w:p>
        </w:tc>
      </w:tr>
      <w:tr w:rsidR="00226F0F" w:rsidRPr="00C535D8" w14:paraId="329AB1DA" w14:textId="77777777" w:rsidTr="00557AE0">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772F2614" w14:textId="77777777" w:rsidR="00226F0F" w:rsidRPr="00C535D8" w:rsidRDefault="00226F0F"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66D4BB68" w14:textId="77777777" w:rsidR="00226F0F" w:rsidRPr="00226F0F" w:rsidRDefault="00226F0F" w:rsidP="00557AE0">
            <w:pPr>
              <w:jc w:val="right"/>
              <w:rPr>
                <w:rFonts w:ascii="Arial Narrow" w:hAnsi="Arial Narrow"/>
                <w:lang w:val="fr-CM"/>
              </w:rPr>
            </w:pPr>
            <w:r w:rsidRPr="00226F0F">
              <w:rPr>
                <w:rFonts w:ascii="Arial Narrow" w:hAnsi="Arial Narrow"/>
                <w:lang w:val="fr-CM"/>
              </w:rPr>
              <w:t>Prix Total de revient (DS+FC+FG)</w:t>
            </w:r>
          </w:p>
        </w:tc>
        <w:tc>
          <w:tcPr>
            <w:tcW w:w="740" w:type="pct"/>
            <w:tcBorders>
              <w:top w:val="single" w:sz="4" w:space="0" w:color="auto"/>
              <w:left w:val="single" w:sz="4" w:space="0" w:color="auto"/>
              <w:bottom w:val="single" w:sz="4" w:space="0" w:color="auto"/>
              <w:right w:val="single" w:sz="4" w:space="0" w:color="auto"/>
            </w:tcBorders>
            <w:vAlign w:val="center"/>
          </w:tcPr>
          <w:p w14:paraId="0A268596" w14:textId="77777777" w:rsidR="00226F0F" w:rsidRPr="00C535D8" w:rsidRDefault="00226F0F" w:rsidP="00557AE0">
            <w:pPr>
              <w:jc w:val="center"/>
              <w:rPr>
                <w:rFonts w:ascii="Arial Narrow" w:hAnsi="Arial Narrow"/>
              </w:rPr>
            </w:pPr>
            <w:r w:rsidRPr="00C535D8">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14:paraId="02DF8830"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547851DC"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26E93626"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5BCF1663" w14:textId="77777777" w:rsidR="00226F0F" w:rsidRPr="00C535D8" w:rsidRDefault="00226F0F" w:rsidP="00557AE0">
            <w:pPr>
              <w:jc w:val="right"/>
              <w:rPr>
                <w:rFonts w:ascii="Arial Narrow" w:hAnsi="Arial Narrow"/>
              </w:rPr>
            </w:pPr>
          </w:p>
        </w:tc>
      </w:tr>
      <w:tr w:rsidR="00226F0F" w:rsidRPr="00C535D8" w14:paraId="1209F724" w14:textId="77777777" w:rsidTr="00557AE0">
        <w:trPr>
          <w:trHeight w:val="93"/>
        </w:trPr>
        <w:tc>
          <w:tcPr>
            <w:tcW w:w="110" w:type="pct"/>
            <w:gridSpan w:val="2"/>
            <w:tcBorders>
              <w:top w:val="single" w:sz="4" w:space="0" w:color="auto"/>
              <w:left w:val="single" w:sz="4" w:space="0" w:color="auto"/>
              <w:bottom w:val="single" w:sz="4" w:space="0" w:color="auto"/>
              <w:right w:val="single" w:sz="4" w:space="0" w:color="auto"/>
            </w:tcBorders>
            <w:vAlign w:val="center"/>
          </w:tcPr>
          <w:p w14:paraId="73A5C285" w14:textId="77777777" w:rsidR="00226F0F" w:rsidRPr="00C535D8" w:rsidRDefault="00226F0F"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39246FB6" w14:textId="77777777" w:rsidR="00226F0F" w:rsidRPr="00C535D8" w:rsidRDefault="00226F0F" w:rsidP="00557AE0">
            <w:pPr>
              <w:jc w:val="right"/>
              <w:rPr>
                <w:rFonts w:ascii="Arial Narrow" w:hAnsi="Arial Narrow"/>
              </w:rPr>
            </w:pPr>
            <w:r w:rsidRPr="00C535D8">
              <w:rPr>
                <w:rFonts w:ascii="Arial Narrow" w:hAnsi="Arial Narrow"/>
              </w:rPr>
              <w:t>Marge bénéficiaire</w:t>
            </w:r>
          </w:p>
        </w:tc>
        <w:tc>
          <w:tcPr>
            <w:tcW w:w="740" w:type="pct"/>
            <w:tcBorders>
              <w:top w:val="single" w:sz="4" w:space="0" w:color="auto"/>
              <w:left w:val="single" w:sz="4" w:space="0" w:color="auto"/>
              <w:bottom w:val="single" w:sz="4" w:space="0" w:color="auto"/>
              <w:right w:val="single" w:sz="4" w:space="0" w:color="auto"/>
            </w:tcBorders>
          </w:tcPr>
          <w:p w14:paraId="45DE7BA6" w14:textId="77777777" w:rsidR="00226F0F" w:rsidRPr="00C535D8" w:rsidRDefault="00226F0F" w:rsidP="00557AE0">
            <w:pPr>
              <w:jc w:val="center"/>
            </w:pPr>
            <w:r w:rsidRPr="00C535D8">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14:paraId="033A63AE"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720EAB8D"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37D839E9"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7D326998" w14:textId="77777777" w:rsidR="00226F0F" w:rsidRPr="00C535D8" w:rsidRDefault="00226F0F" w:rsidP="00557AE0">
            <w:pPr>
              <w:jc w:val="right"/>
              <w:rPr>
                <w:rFonts w:ascii="Arial Narrow" w:hAnsi="Arial Narrow"/>
              </w:rPr>
            </w:pPr>
          </w:p>
        </w:tc>
      </w:tr>
      <w:tr w:rsidR="00226F0F" w:rsidRPr="00C535D8" w14:paraId="23F70286" w14:textId="77777777" w:rsidTr="00557AE0">
        <w:trPr>
          <w:trHeight w:val="96"/>
        </w:trPr>
        <w:tc>
          <w:tcPr>
            <w:tcW w:w="110" w:type="pct"/>
            <w:gridSpan w:val="2"/>
            <w:tcBorders>
              <w:top w:val="single" w:sz="4" w:space="0" w:color="auto"/>
              <w:left w:val="single" w:sz="4" w:space="0" w:color="auto"/>
              <w:bottom w:val="single" w:sz="4" w:space="0" w:color="auto"/>
              <w:right w:val="single" w:sz="4" w:space="0" w:color="auto"/>
            </w:tcBorders>
            <w:vAlign w:val="center"/>
          </w:tcPr>
          <w:p w14:paraId="235ACA91" w14:textId="77777777" w:rsidR="00226F0F" w:rsidRPr="00C535D8" w:rsidRDefault="00226F0F" w:rsidP="00557AE0">
            <w:pPr>
              <w:rPr>
                <w:rFonts w:ascii="Arial Narrow" w:hAnsi="Arial Narrow"/>
              </w:rPr>
            </w:pPr>
          </w:p>
        </w:tc>
        <w:tc>
          <w:tcPr>
            <w:tcW w:w="1657" w:type="pct"/>
            <w:tcBorders>
              <w:top w:val="single" w:sz="4" w:space="0" w:color="auto"/>
              <w:left w:val="single" w:sz="4" w:space="0" w:color="auto"/>
              <w:bottom w:val="single" w:sz="4" w:space="0" w:color="auto"/>
              <w:right w:val="single" w:sz="4" w:space="0" w:color="auto"/>
            </w:tcBorders>
            <w:vAlign w:val="center"/>
          </w:tcPr>
          <w:p w14:paraId="6D19CFC6" w14:textId="77777777" w:rsidR="00226F0F" w:rsidRPr="00226F0F" w:rsidRDefault="00226F0F" w:rsidP="00557AE0">
            <w:pPr>
              <w:jc w:val="right"/>
              <w:rPr>
                <w:rFonts w:ascii="Arial Narrow" w:hAnsi="Arial Narrow"/>
                <w:lang w:val="fr-CM"/>
              </w:rPr>
            </w:pPr>
            <w:r w:rsidRPr="00226F0F">
              <w:rPr>
                <w:rFonts w:ascii="Arial Narrow" w:hAnsi="Arial Narrow"/>
                <w:lang w:val="fr-CM"/>
              </w:rPr>
              <w:t>Prix de Vente Hors Taxes</w:t>
            </w:r>
          </w:p>
        </w:tc>
        <w:tc>
          <w:tcPr>
            <w:tcW w:w="740" w:type="pct"/>
            <w:tcBorders>
              <w:top w:val="single" w:sz="4" w:space="0" w:color="auto"/>
              <w:left w:val="single" w:sz="4" w:space="0" w:color="auto"/>
              <w:bottom w:val="single" w:sz="4" w:space="0" w:color="auto"/>
              <w:right w:val="single" w:sz="4" w:space="0" w:color="auto"/>
            </w:tcBorders>
          </w:tcPr>
          <w:p w14:paraId="1244DA7D" w14:textId="77777777" w:rsidR="00226F0F" w:rsidRPr="00C535D8" w:rsidRDefault="00226F0F" w:rsidP="00557AE0">
            <w:pPr>
              <w:jc w:val="center"/>
            </w:pPr>
            <w:r w:rsidRPr="00C535D8">
              <w:rPr>
                <w:rFonts w:ascii="Arial Narrow" w:hAnsi="Arial Narrow"/>
              </w:rPr>
              <w:t>Total</w:t>
            </w:r>
          </w:p>
        </w:tc>
        <w:tc>
          <w:tcPr>
            <w:tcW w:w="549" w:type="pct"/>
            <w:tcBorders>
              <w:top w:val="single" w:sz="4" w:space="0" w:color="auto"/>
              <w:left w:val="single" w:sz="4" w:space="0" w:color="auto"/>
              <w:bottom w:val="single" w:sz="4" w:space="0" w:color="auto"/>
              <w:right w:val="single" w:sz="4" w:space="0" w:color="auto"/>
            </w:tcBorders>
            <w:vAlign w:val="center"/>
          </w:tcPr>
          <w:p w14:paraId="767EB51D"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75F71337" w14:textId="77777777" w:rsidR="00226F0F" w:rsidRPr="00C535D8" w:rsidRDefault="00226F0F" w:rsidP="00557AE0">
            <w:pPr>
              <w:jc w:val="right"/>
              <w:rPr>
                <w:rFonts w:ascii="Arial Narrow" w:hAnsi="Arial Narrow"/>
              </w:rPr>
            </w:pPr>
            <w:r w:rsidRPr="00C535D8">
              <w:rPr>
                <w:rFonts w:ascii="Arial Narrow" w:hAnsi="Arial Narrow"/>
              </w:rPr>
              <w:t>-</w:t>
            </w:r>
          </w:p>
        </w:tc>
        <w:tc>
          <w:tcPr>
            <w:tcW w:w="641" w:type="pct"/>
            <w:tcBorders>
              <w:top w:val="single" w:sz="4" w:space="0" w:color="auto"/>
              <w:left w:val="single" w:sz="4" w:space="0" w:color="auto"/>
              <w:bottom w:val="single" w:sz="4" w:space="0" w:color="auto"/>
              <w:right w:val="single" w:sz="4" w:space="0" w:color="auto"/>
            </w:tcBorders>
            <w:vAlign w:val="center"/>
          </w:tcPr>
          <w:p w14:paraId="22A92496" w14:textId="77777777" w:rsidR="00226F0F" w:rsidRPr="00C535D8" w:rsidRDefault="00226F0F" w:rsidP="00557AE0">
            <w:pPr>
              <w:jc w:val="right"/>
              <w:rPr>
                <w:rFonts w:ascii="Arial Narrow" w:hAnsi="Arial Narrow"/>
              </w:rPr>
            </w:pPr>
            <w:r w:rsidRPr="00C535D8">
              <w:rPr>
                <w:rFonts w:ascii="Arial Narrow" w:hAnsi="Arial Narrow"/>
              </w:rPr>
              <w:t>-</w:t>
            </w:r>
          </w:p>
        </w:tc>
        <w:tc>
          <w:tcPr>
            <w:tcW w:w="658" w:type="pct"/>
            <w:tcBorders>
              <w:top w:val="single" w:sz="4" w:space="0" w:color="auto"/>
              <w:left w:val="single" w:sz="4" w:space="0" w:color="auto"/>
              <w:bottom w:val="single" w:sz="4" w:space="0" w:color="auto"/>
              <w:right w:val="single" w:sz="4" w:space="0" w:color="auto"/>
            </w:tcBorders>
            <w:vAlign w:val="center"/>
          </w:tcPr>
          <w:p w14:paraId="4DED4EDB" w14:textId="77777777" w:rsidR="00226F0F" w:rsidRPr="00C535D8" w:rsidRDefault="00226F0F" w:rsidP="00557AE0">
            <w:pPr>
              <w:jc w:val="right"/>
              <w:rPr>
                <w:rFonts w:ascii="Arial Narrow" w:hAnsi="Arial Narrow"/>
              </w:rPr>
            </w:pPr>
          </w:p>
        </w:tc>
      </w:tr>
    </w:tbl>
    <w:p w14:paraId="562895C9" w14:textId="77777777" w:rsidR="00226F0F" w:rsidRPr="00C535D8" w:rsidRDefault="00226F0F" w:rsidP="00226F0F">
      <w:pPr>
        <w:spacing w:line="276" w:lineRule="auto"/>
        <w:jc w:val="both"/>
        <w:rPr>
          <w:rFonts w:ascii="Trebuchet MS" w:hAnsi="Trebuchet MS"/>
          <w:bCs/>
          <w:sz w:val="28"/>
          <w:szCs w:val="28"/>
        </w:rPr>
      </w:pPr>
      <w:r w:rsidRPr="00C535D8">
        <w:rPr>
          <w:rFonts w:ascii="Trebuchet MS" w:hAnsi="Trebuchet MS"/>
          <w:bCs/>
          <w:sz w:val="28"/>
          <w:szCs w:val="28"/>
        </w:rPr>
        <w:t>Proposition technique</w:t>
      </w:r>
      <w:bookmarkEnd w:id="173"/>
    </w:p>
    <w:p w14:paraId="6E072851"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t> </w:t>
      </w:r>
    </w:p>
    <w:p w14:paraId="23A2A5A3" w14:textId="77777777" w:rsidR="00226F0F" w:rsidRPr="00C535D8" w:rsidRDefault="00226F0F" w:rsidP="00226F0F">
      <w:pPr>
        <w:shd w:val="clear" w:color="auto" w:fill="FFFFFF" w:themeFill="background1"/>
        <w:spacing w:line="276" w:lineRule="auto"/>
        <w:jc w:val="both"/>
        <w:rPr>
          <w:rFonts w:ascii="Trebuchet MS" w:hAnsi="Trebuchet MS"/>
          <w:bCs/>
          <w:szCs w:val="24"/>
        </w:rPr>
      </w:pPr>
      <w:r w:rsidRPr="00C535D8">
        <w:rPr>
          <w:rFonts w:ascii="Trebuchet MS" w:hAnsi="Trebuchet MS"/>
          <w:bCs/>
          <w:szCs w:val="24"/>
        </w:rPr>
        <w:t>L’Entreprise doit fournir :</w:t>
      </w:r>
    </w:p>
    <w:p w14:paraId="31B91B95" w14:textId="77777777" w:rsidR="00226F0F" w:rsidRPr="00226F0F" w:rsidRDefault="00226F0F" w:rsidP="00226F0F">
      <w:pPr>
        <w:spacing w:line="276" w:lineRule="auto"/>
        <w:ind w:left="990" w:hanging="367"/>
        <w:jc w:val="both"/>
        <w:rPr>
          <w:rFonts w:ascii="Trebuchet MS" w:hAnsi="Trebuchet MS"/>
          <w:bCs/>
          <w:szCs w:val="24"/>
          <w:lang w:val="fr-CM"/>
        </w:rPr>
      </w:pPr>
      <w:r w:rsidRPr="00226F0F">
        <w:rPr>
          <w:rFonts w:ascii="Trebuchet MS" w:hAnsi="Trebuchet MS"/>
          <w:bCs/>
          <w:szCs w:val="24"/>
          <w:lang w:val="fr-CM"/>
        </w:rPr>
        <w:t xml:space="preserve">-      les </w:t>
      </w:r>
      <w:r w:rsidRPr="00226F0F">
        <w:rPr>
          <w:rFonts w:ascii="Trebuchet MS" w:hAnsi="Trebuchet MS"/>
          <w:bCs/>
          <w:spacing w:val="-2"/>
          <w:szCs w:val="24"/>
          <w:lang w:val="fr-CM"/>
        </w:rPr>
        <w:t>noms et les détails du personnel clé qualifié pour effectuer le Marché</w:t>
      </w:r>
    </w:p>
    <w:p w14:paraId="2563F3E7" w14:textId="77777777" w:rsidR="00226F0F" w:rsidRPr="00226F0F" w:rsidRDefault="00226F0F" w:rsidP="00226F0F">
      <w:pPr>
        <w:spacing w:line="276" w:lineRule="auto"/>
        <w:ind w:left="1080" w:hanging="457"/>
        <w:jc w:val="both"/>
        <w:rPr>
          <w:rFonts w:ascii="Trebuchet MS" w:hAnsi="Trebuchet MS"/>
          <w:bCs/>
          <w:szCs w:val="24"/>
          <w:lang w:val="fr-CM"/>
        </w:rPr>
      </w:pPr>
      <w:r w:rsidRPr="00226F0F">
        <w:rPr>
          <w:rFonts w:ascii="Trebuchet MS" w:hAnsi="Trebuchet MS"/>
          <w:bCs/>
          <w:szCs w:val="24"/>
          <w:lang w:val="fr-CM"/>
        </w:rPr>
        <w:t xml:space="preserve">-      </w:t>
      </w:r>
      <w:r w:rsidRPr="00226F0F">
        <w:rPr>
          <w:rFonts w:ascii="Trebuchet MS" w:hAnsi="Trebuchet MS"/>
          <w:bCs/>
          <w:spacing w:val="-2"/>
          <w:szCs w:val="24"/>
          <w:lang w:val="fr-CM"/>
        </w:rPr>
        <w:t>les informations adéquates pour démontrer clairement qu’il a la capacité de répondre aux exigences de matériel clé nécessaire pour le Marché</w:t>
      </w:r>
    </w:p>
    <w:p w14:paraId="0690B76B" w14:textId="77777777" w:rsidR="00226F0F" w:rsidRPr="00226F0F" w:rsidRDefault="00226F0F" w:rsidP="00226F0F">
      <w:pPr>
        <w:spacing w:line="276" w:lineRule="auto"/>
        <w:ind w:left="990" w:hanging="367"/>
        <w:jc w:val="both"/>
        <w:rPr>
          <w:rFonts w:ascii="Trebuchet MS" w:hAnsi="Trebuchet MS"/>
          <w:bCs/>
          <w:szCs w:val="24"/>
          <w:lang w:val="fr-CM"/>
        </w:rPr>
      </w:pPr>
      <w:r w:rsidRPr="00226F0F">
        <w:rPr>
          <w:rFonts w:ascii="Trebuchet MS" w:hAnsi="Trebuchet MS"/>
          <w:bCs/>
          <w:spacing w:val="-2"/>
          <w:szCs w:val="24"/>
          <w:lang w:val="fr-CM"/>
        </w:rPr>
        <w:t>-      informations sur l’organisation du chantier</w:t>
      </w:r>
    </w:p>
    <w:p w14:paraId="78D936D2" w14:textId="77777777" w:rsidR="00226F0F" w:rsidRPr="00226F0F" w:rsidRDefault="00226F0F" w:rsidP="00226F0F">
      <w:pPr>
        <w:spacing w:line="276" w:lineRule="auto"/>
        <w:ind w:left="990" w:hanging="367"/>
        <w:jc w:val="both"/>
        <w:rPr>
          <w:rFonts w:ascii="Trebuchet MS" w:hAnsi="Trebuchet MS"/>
          <w:bCs/>
          <w:szCs w:val="24"/>
          <w:lang w:val="fr-CM"/>
        </w:rPr>
      </w:pPr>
      <w:r w:rsidRPr="00226F0F">
        <w:rPr>
          <w:rFonts w:ascii="Trebuchet MS" w:hAnsi="Trebuchet MS"/>
          <w:bCs/>
          <w:spacing w:val="-2"/>
          <w:szCs w:val="24"/>
          <w:lang w:val="fr-CM"/>
        </w:rPr>
        <w:lastRenderedPageBreak/>
        <w:t>-     la méthode d’exécution des Travaux</w:t>
      </w:r>
    </w:p>
    <w:p w14:paraId="401903E9" w14:textId="77777777" w:rsidR="00226F0F" w:rsidRPr="00226F0F" w:rsidRDefault="00226F0F" w:rsidP="00226F0F">
      <w:pPr>
        <w:spacing w:line="276" w:lineRule="auto"/>
        <w:ind w:left="990" w:hanging="367"/>
        <w:jc w:val="both"/>
        <w:rPr>
          <w:rFonts w:ascii="Trebuchet MS" w:hAnsi="Trebuchet MS"/>
          <w:bCs/>
          <w:szCs w:val="24"/>
          <w:lang w:val="fr-CM"/>
        </w:rPr>
      </w:pPr>
      <w:r w:rsidRPr="00226F0F">
        <w:rPr>
          <w:rFonts w:ascii="Trebuchet MS" w:hAnsi="Trebuchet MS"/>
          <w:bCs/>
          <w:spacing w:val="-2"/>
          <w:szCs w:val="24"/>
          <w:lang w:val="fr-CM"/>
        </w:rPr>
        <w:t>-      le calendrier de mobilisation et de construction</w:t>
      </w:r>
    </w:p>
    <w:p w14:paraId="1AB7D198" w14:textId="77777777" w:rsidR="00226F0F" w:rsidRPr="00226F0F" w:rsidRDefault="00226F0F" w:rsidP="00226F0F">
      <w:pPr>
        <w:spacing w:line="276" w:lineRule="auto"/>
        <w:ind w:left="990" w:hanging="367"/>
        <w:jc w:val="both"/>
        <w:rPr>
          <w:rFonts w:ascii="Trebuchet MS" w:hAnsi="Trebuchet MS"/>
          <w:bCs/>
          <w:szCs w:val="24"/>
          <w:lang w:val="fr-CM"/>
        </w:rPr>
      </w:pPr>
      <w:r w:rsidRPr="00226F0F">
        <w:rPr>
          <w:rFonts w:ascii="Trebuchet MS" w:hAnsi="Trebuchet MS"/>
          <w:bCs/>
          <w:spacing w:val="-2"/>
          <w:szCs w:val="24"/>
          <w:lang w:val="fr-CM"/>
        </w:rPr>
        <w:t>-      Un résumé d’autres renseignements, le cas échéant, que l’Entreprise juge pertinents.</w:t>
      </w:r>
    </w:p>
    <w:p w14:paraId="18F086CB" w14:textId="77777777" w:rsidR="00226F0F" w:rsidRPr="00C535D8" w:rsidRDefault="00226F0F" w:rsidP="00226F0F">
      <w:pPr>
        <w:pStyle w:val="MainHeading1"/>
        <w:spacing w:line="276" w:lineRule="auto"/>
        <w:jc w:val="both"/>
        <w:rPr>
          <w:rFonts w:ascii="Trebuchet MS" w:hAnsi="Trebuchet MS"/>
          <w:b w:val="0"/>
          <w:sz w:val="24"/>
          <w:szCs w:val="24"/>
        </w:rPr>
        <w:sectPr w:rsidR="00226F0F" w:rsidRPr="00C535D8">
          <w:footnotePr>
            <w:numRestart w:val="eachSect"/>
          </w:footnotePr>
          <w:endnotePr>
            <w:numFmt w:val="decimal"/>
            <w:numRestart w:val="eachSect"/>
          </w:endnotePr>
          <w:pgSz w:w="12240" w:h="15840"/>
          <w:pgMar w:top="1417" w:right="1417" w:bottom="1417" w:left="1417" w:header="720" w:footer="720" w:gutter="0"/>
          <w:cols w:space="720"/>
          <w:titlePg/>
          <w:docGrid w:linePitch="326"/>
        </w:sectPr>
      </w:pPr>
    </w:p>
    <w:p w14:paraId="5E6FD3AA" w14:textId="77777777" w:rsidR="00226F0F" w:rsidRPr="00C535D8" w:rsidRDefault="00226F0F" w:rsidP="00226F0F">
      <w:pPr>
        <w:pStyle w:val="MainHeading1"/>
        <w:spacing w:line="276" w:lineRule="auto"/>
        <w:jc w:val="both"/>
        <w:rPr>
          <w:rFonts w:ascii="Trebuchet MS" w:hAnsi="Trebuchet MS"/>
          <w:b w:val="0"/>
          <w:sz w:val="24"/>
          <w:szCs w:val="24"/>
        </w:rPr>
      </w:pPr>
      <w:bookmarkStart w:id="174" w:name="_Toc60844124"/>
      <w:r w:rsidRPr="00C535D8">
        <w:rPr>
          <w:rFonts w:ascii="Trebuchet MS" w:hAnsi="Trebuchet MS"/>
          <w:b w:val="0"/>
          <w:sz w:val="24"/>
          <w:szCs w:val="24"/>
        </w:rPr>
        <w:lastRenderedPageBreak/>
        <w:t>ANNEXE 3 : Formulaires du Marché</w:t>
      </w:r>
      <w:bookmarkEnd w:id="174"/>
    </w:p>
    <w:p w14:paraId="03180A43" w14:textId="77777777" w:rsidR="00226F0F" w:rsidRPr="00C535D8" w:rsidRDefault="00226F0F" w:rsidP="00226F0F">
      <w:pPr>
        <w:pStyle w:val="SectionXHeading"/>
        <w:spacing w:before="0" w:after="0" w:line="276" w:lineRule="auto"/>
        <w:jc w:val="both"/>
        <w:rPr>
          <w:rFonts w:ascii="Trebuchet MS" w:hAnsi="Trebuchet MS"/>
          <w:b w:val="0"/>
          <w:bCs/>
          <w:sz w:val="24"/>
          <w:lang w:val="fr-FR"/>
        </w:rPr>
      </w:pPr>
      <w:r w:rsidRPr="00C535D8">
        <w:rPr>
          <w:rFonts w:ascii="Trebuchet MS" w:hAnsi="Trebuchet MS"/>
          <w:b w:val="0"/>
          <w:bCs/>
          <w:sz w:val="24"/>
          <w:lang w:val="fr-FR"/>
        </w:rPr>
        <w:t>Acte d’Engagement</w:t>
      </w:r>
    </w:p>
    <w:p w14:paraId="4C4E5639" w14:textId="77777777" w:rsidR="00226F0F" w:rsidRPr="00226F0F" w:rsidRDefault="00226F0F" w:rsidP="00226F0F">
      <w:pPr>
        <w:suppressAutoHyphens/>
        <w:spacing w:line="276" w:lineRule="auto"/>
        <w:jc w:val="both"/>
        <w:rPr>
          <w:rFonts w:ascii="Trebuchet MS" w:hAnsi="Trebuchet MS"/>
          <w:bCs/>
          <w:i/>
          <w:iCs/>
          <w:szCs w:val="24"/>
          <w:lang w:val="fr-CM"/>
        </w:rPr>
      </w:pPr>
      <w:r w:rsidRPr="00226F0F">
        <w:rPr>
          <w:rFonts w:ascii="Trebuchet MS" w:hAnsi="Trebuchet MS"/>
          <w:bCs/>
          <w:i/>
          <w:iCs/>
          <w:szCs w:val="24"/>
          <w:lang w:val="fr-CM"/>
        </w:rPr>
        <w:t xml:space="preserve">[L’Entreprise sélectionné remplira l’Acte d’Engagement conformément aux indications en italiques] </w:t>
      </w:r>
    </w:p>
    <w:p w14:paraId="744EB727"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AUX TERMES DU PRÉSENT MARCHÉ, </w:t>
      </w:r>
    </w:p>
    <w:p w14:paraId="0AD539F9"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ab/>
      </w:r>
      <w:r w:rsidRPr="00226F0F">
        <w:rPr>
          <w:rFonts w:ascii="Trebuchet MS" w:hAnsi="Trebuchet MS"/>
          <w:bCs/>
          <w:szCs w:val="24"/>
          <w:lang w:val="fr-CM"/>
        </w:rPr>
        <w:tab/>
        <w:t xml:space="preserve">conclu le </w:t>
      </w:r>
      <w:r w:rsidRPr="00226F0F">
        <w:rPr>
          <w:rFonts w:ascii="Trebuchet MS" w:hAnsi="Trebuchet MS"/>
          <w:bCs/>
          <w:i/>
          <w:szCs w:val="24"/>
          <w:lang w:val="fr-CM"/>
        </w:rPr>
        <w:t>[date]</w:t>
      </w:r>
      <w:r w:rsidRPr="00226F0F">
        <w:rPr>
          <w:rFonts w:ascii="Trebuchet MS" w:hAnsi="Trebuchet MS"/>
          <w:bCs/>
          <w:szCs w:val="24"/>
          <w:lang w:val="fr-CM"/>
        </w:rPr>
        <w:t xml:space="preserve"> jour de </w:t>
      </w:r>
      <w:r w:rsidRPr="00226F0F">
        <w:rPr>
          <w:rFonts w:ascii="Trebuchet MS" w:hAnsi="Trebuchet MS"/>
          <w:bCs/>
          <w:i/>
          <w:szCs w:val="24"/>
          <w:lang w:val="fr-CM"/>
        </w:rPr>
        <w:t>[mois]</w:t>
      </w:r>
      <w:r w:rsidRPr="00226F0F">
        <w:rPr>
          <w:rFonts w:ascii="Trebuchet MS" w:hAnsi="Trebuchet MS"/>
          <w:bCs/>
          <w:szCs w:val="24"/>
          <w:lang w:val="fr-CM"/>
        </w:rPr>
        <w:t xml:space="preserve"> de </w:t>
      </w:r>
      <w:r w:rsidRPr="00226F0F">
        <w:rPr>
          <w:rFonts w:ascii="Trebuchet MS" w:hAnsi="Trebuchet MS"/>
          <w:bCs/>
          <w:i/>
          <w:szCs w:val="24"/>
          <w:lang w:val="fr-CM"/>
        </w:rPr>
        <w:t>[année]</w:t>
      </w:r>
      <w:r w:rsidRPr="00226F0F">
        <w:rPr>
          <w:rFonts w:ascii="Trebuchet MS" w:hAnsi="Trebuchet MS"/>
          <w:bCs/>
          <w:szCs w:val="24"/>
          <w:lang w:val="fr-CM"/>
        </w:rPr>
        <w:t xml:space="preserve"> </w:t>
      </w:r>
    </w:p>
    <w:p w14:paraId="311DC107"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ENTRE </w:t>
      </w:r>
    </w:p>
    <w:p w14:paraId="5D82EC87" w14:textId="77777777" w:rsidR="00226F0F" w:rsidRPr="00226F0F" w:rsidRDefault="00226F0F" w:rsidP="00226F0F">
      <w:pPr>
        <w:spacing w:line="276" w:lineRule="auto"/>
        <w:ind w:left="720"/>
        <w:jc w:val="both"/>
        <w:rPr>
          <w:rFonts w:ascii="Trebuchet MS" w:hAnsi="Trebuchet MS"/>
          <w:bCs/>
          <w:szCs w:val="24"/>
          <w:lang w:val="fr-CM"/>
        </w:rPr>
      </w:pPr>
      <w:r w:rsidRPr="00226F0F">
        <w:rPr>
          <w:rFonts w:ascii="Trebuchet MS" w:hAnsi="Trebuchet MS"/>
          <w:bCs/>
          <w:szCs w:val="24"/>
          <w:lang w:val="fr-CM"/>
        </w:rPr>
        <w:t xml:space="preserve">(1) </w:t>
      </w:r>
      <w:r w:rsidRPr="00226F0F">
        <w:rPr>
          <w:rFonts w:ascii="Trebuchet MS" w:hAnsi="Trebuchet MS"/>
          <w:bCs/>
          <w:i/>
          <w:iCs/>
          <w:szCs w:val="24"/>
          <w:lang w:val="fr-CM"/>
        </w:rPr>
        <w:t xml:space="preserve">Le de [insérer le Maître d’Ouvrage]  de [insérer l’adresse complète du Maître d’Ouvrage] </w:t>
      </w:r>
      <w:r w:rsidRPr="00226F0F">
        <w:rPr>
          <w:rFonts w:ascii="Trebuchet MS" w:hAnsi="Trebuchet MS"/>
          <w:bCs/>
          <w:szCs w:val="24"/>
          <w:lang w:val="fr-CM"/>
        </w:rPr>
        <w:t xml:space="preserve">(ci-après dénommé le « Maître d’Ouvrage ») d’une part, et </w:t>
      </w:r>
    </w:p>
    <w:p w14:paraId="02B8DFB9" w14:textId="77777777" w:rsidR="00226F0F" w:rsidRPr="00226F0F" w:rsidRDefault="00226F0F" w:rsidP="00226F0F">
      <w:pPr>
        <w:spacing w:line="276" w:lineRule="auto"/>
        <w:ind w:left="720"/>
        <w:jc w:val="both"/>
        <w:rPr>
          <w:rFonts w:ascii="Trebuchet MS" w:hAnsi="Trebuchet MS"/>
          <w:bCs/>
          <w:szCs w:val="24"/>
          <w:lang w:val="fr-CM"/>
        </w:rPr>
      </w:pPr>
      <w:r w:rsidRPr="00226F0F">
        <w:rPr>
          <w:rFonts w:ascii="Trebuchet MS" w:hAnsi="Trebuchet MS"/>
          <w:bCs/>
          <w:szCs w:val="24"/>
          <w:lang w:val="fr-CM"/>
        </w:rPr>
        <w:t xml:space="preserve">(2) </w:t>
      </w:r>
      <w:r w:rsidRPr="00226F0F">
        <w:rPr>
          <w:rFonts w:ascii="Trebuchet MS" w:hAnsi="Trebuchet MS"/>
          <w:bCs/>
          <w:i/>
          <w:iCs/>
          <w:szCs w:val="24"/>
          <w:lang w:val="fr-CM"/>
        </w:rPr>
        <w:t>[insérer le nom légal complet de l’Entreprise]</w:t>
      </w:r>
      <w:r w:rsidRPr="00226F0F">
        <w:rPr>
          <w:rFonts w:ascii="Trebuchet MS" w:hAnsi="Trebuchet MS"/>
          <w:bCs/>
          <w:szCs w:val="24"/>
          <w:lang w:val="fr-CM"/>
        </w:rPr>
        <w:t xml:space="preserve"> de </w:t>
      </w:r>
      <w:r w:rsidRPr="00226F0F">
        <w:rPr>
          <w:rFonts w:ascii="Trebuchet MS" w:hAnsi="Trebuchet MS"/>
          <w:bCs/>
          <w:i/>
          <w:iCs/>
          <w:szCs w:val="24"/>
          <w:lang w:val="fr-CM"/>
        </w:rPr>
        <w:t xml:space="preserve">[insérer l’adresse complète de l’Entreprise] </w:t>
      </w:r>
      <w:r w:rsidRPr="00226F0F">
        <w:rPr>
          <w:rFonts w:ascii="Trebuchet MS" w:hAnsi="Trebuchet MS"/>
          <w:bCs/>
          <w:szCs w:val="24"/>
          <w:lang w:val="fr-CM"/>
        </w:rPr>
        <w:t>(ci-après dénommé l’ « Entreprise »), d’autre part :</w:t>
      </w:r>
    </w:p>
    <w:p w14:paraId="096B662C" w14:textId="77777777" w:rsidR="00226F0F" w:rsidRPr="00226F0F" w:rsidRDefault="00226F0F" w:rsidP="00226F0F">
      <w:pPr>
        <w:spacing w:line="276" w:lineRule="auto"/>
        <w:jc w:val="both"/>
        <w:rPr>
          <w:rFonts w:ascii="Trebuchet MS" w:hAnsi="Trebuchet MS"/>
          <w:bCs/>
          <w:szCs w:val="24"/>
          <w:lang w:val="fr-CM"/>
        </w:rPr>
      </w:pPr>
    </w:p>
    <w:p w14:paraId="783B4EAB"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ATTENDU QUE le Maître d’Ouvrage a émis une Demande de Cotations pour l’exécution des Travaux  </w:t>
      </w:r>
      <w:r w:rsidRPr="00226F0F">
        <w:rPr>
          <w:rFonts w:ascii="Trebuchet MS" w:hAnsi="Trebuchet MS"/>
          <w:bCs/>
          <w:i/>
          <w:szCs w:val="24"/>
          <w:lang w:val="fr-CM"/>
        </w:rPr>
        <w:t>[insérer l’</w:t>
      </w:r>
      <w:r w:rsidRPr="00226F0F">
        <w:rPr>
          <w:rFonts w:ascii="Trebuchet MS" w:hAnsi="Trebuchet MS"/>
          <w:bCs/>
          <w:i/>
          <w:iCs/>
          <w:szCs w:val="24"/>
          <w:lang w:val="fr-CM"/>
        </w:rPr>
        <w:t xml:space="preserve">intitulé du marché] </w:t>
      </w:r>
      <w:r w:rsidRPr="00226F0F">
        <w:rPr>
          <w:rFonts w:ascii="Trebuchet MS" w:hAnsi="Trebuchet MS"/>
          <w:bCs/>
          <w:szCs w:val="24"/>
          <w:lang w:val="fr-CM"/>
        </w:rPr>
        <w:t xml:space="preserve">et a accepté la Cotation de l’Entreprise pour l’exécution de ces Travaux, pour un montant égal à </w:t>
      </w:r>
      <w:r w:rsidRPr="00226F0F">
        <w:rPr>
          <w:rFonts w:ascii="Trebuchet MS" w:hAnsi="Trebuchet MS"/>
          <w:bCs/>
          <w:i/>
          <w:iCs/>
          <w:szCs w:val="24"/>
          <w:lang w:val="fr-CM"/>
        </w:rPr>
        <w:t xml:space="preserve">[insérer le Prix du Marché exprimé dans la(les) monnaie(s) de règlement du Marché] </w:t>
      </w:r>
      <w:r w:rsidRPr="00226F0F">
        <w:rPr>
          <w:rFonts w:ascii="Trebuchet MS" w:hAnsi="Trebuchet MS"/>
          <w:bCs/>
          <w:szCs w:val="24"/>
          <w:lang w:val="fr-CM"/>
        </w:rPr>
        <w:t>(ci-après dénommé le « Prix du Marché »).</w:t>
      </w:r>
    </w:p>
    <w:p w14:paraId="1645FF29"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Il a été arrêté et convenu ce qui suit :</w:t>
      </w:r>
    </w:p>
    <w:p w14:paraId="165A74A1" w14:textId="77777777" w:rsidR="00226F0F" w:rsidRPr="00226F0F" w:rsidRDefault="00226F0F" w:rsidP="00226F0F">
      <w:pPr>
        <w:suppressAutoHyphens/>
        <w:spacing w:line="276" w:lineRule="auto"/>
        <w:ind w:left="567" w:hanging="567"/>
        <w:jc w:val="both"/>
        <w:rPr>
          <w:rFonts w:ascii="Trebuchet MS" w:hAnsi="Trebuchet MS"/>
          <w:bCs/>
          <w:szCs w:val="24"/>
          <w:lang w:val="fr-CM"/>
        </w:rPr>
      </w:pPr>
      <w:r w:rsidRPr="00226F0F">
        <w:rPr>
          <w:rFonts w:ascii="Trebuchet MS" w:hAnsi="Trebuchet MS"/>
          <w:bCs/>
          <w:szCs w:val="24"/>
          <w:lang w:val="fr-CM"/>
        </w:rPr>
        <w:t>1.</w:t>
      </w:r>
      <w:r w:rsidRPr="00226F0F">
        <w:rPr>
          <w:rFonts w:ascii="Trebuchet MS" w:hAnsi="Trebuchet MS"/>
          <w:bCs/>
          <w:szCs w:val="24"/>
          <w:lang w:val="fr-CM"/>
        </w:rPr>
        <w:tab/>
        <w:t>Dans ce Marché, les mots et expressions auront le même sens que celui qui leur est respectivement donné dans les clauses du Marché auxquelles il est fait référence.</w:t>
      </w:r>
    </w:p>
    <w:p w14:paraId="273908D3" w14:textId="77777777" w:rsidR="00226F0F" w:rsidRPr="00226F0F" w:rsidRDefault="00226F0F" w:rsidP="00226F0F">
      <w:pPr>
        <w:suppressAutoHyphens/>
        <w:spacing w:line="276" w:lineRule="auto"/>
        <w:ind w:left="567" w:hanging="567"/>
        <w:jc w:val="both"/>
        <w:rPr>
          <w:rFonts w:ascii="Trebuchet MS" w:hAnsi="Trebuchet MS"/>
          <w:bCs/>
          <w:szCs w:val="24"/>
          <w:lang w:val="fr-CM"/>
        </w:rPr>
      </w:pPr>
      <w:r w:rsidRPr="00226F0F">
        <w:rPr>
          <w:rFonts w:ascii="Trebuchet MS" w:hAnsi="Trebuchet MS"/>
          <w:bCs/>
          <w:szCs w:val="24"/>
          <w:lang w:val="fr-CM"/>
        </w:rPr>
        <w:t>2.</w:t>
      </w:r>
      <w:r w:rsidRPr="00226F0F">
        <w:rPr>
          <w:rFonts w:ascii="Trebuchet MS" w:hAnsi="Trebuchet MS"/>
          <w:bCs/>
          <w:szCs w:val="24"/>
          <w:lang w:val="fr-CM"/>
        </w:rPr>
        <w:tab/>
        <w:t>Les documents ci-après sont réputés faire partie intégrante du Marché et être lus et interprétés à ce titre. Le présent Acte d’Engagement prévaudra sur toute autre pièce constitutive du Marché.</w:t>
      </w:r>
    </w:p>
    <w:p w14:paraId="5214534E" w14:textId="77777777" w:rsidR="00226F0F" w:rsidRPr="00226F0F" w:rsidRDefault="00226F0F" w:rsidP="00226F0F">
      <w:pPr>
        <w:spacing w:line="276" w:lineRule="auto"/>
        <w:ind w:left="1080" w:hanging="540"/>
        <w:jc w:val="both"/>
        <w:rPr>
          <w:rFonts w:ascii="Trebuchet MS" w:hAnsi="Trebuchet MS"/>
          <w:bCs/>
          <w:szCs w:val="24"/>
          <w:lang w:val="fr-CM"/>
        </w:rPr>
      </w:pPr>
      <w:r w:rsidRPr="00226F0F">
        <w:rPr>
          <w:rFonts w:ascii="Trebuchet MS" w:hAnsi="Trebuchet MS"/>
          <w:bCs/>
          <w:szCs w:val="24"/>
          <w:lang w:val="fr-CM"/>
        </w:rPr>
        <w:t>a)</w:t>
      </w:r>
      <w:r w:rsidRPr="00226F0F">
        <w:rPr>
          <w:rFonts w:ascii="Trebuchet MS" w:hAnsi="Trebuchet MS"/>
          <w:bCs/>
          <w:szCs w:val="24"/>
          <w:lang w:val="fr-CM"/>
        </w:rPr>
        <w:tab/>
        <w:t xml:space="preserve">la Notification d’attribution du Marché adressée à l’Entreprise par le Maître d’Ouvrage ; </w:t>
      </w:r>
    </w:p>
    <w:p w14:paraId="70CCAA34" w14:textId="77777777" w:rsidR="00226F0F" w:rsidRPr="00226F0F" w:rsidRDefault="00226F0F" w:rsidP="00226F0F">
      <w:pPr>
        <w:spacing w:line="276" w:lineRule="auto"/>
        <w:ind w:left="1080" w:hanging="540"/>
        <w:jc w:val="both"/>
        <w:rPr>
          <w:rFonts w:ascii="Trebuchet MS" w:hAnsi="Trebuchet MS"/>
          <w:bCs/>
          <w:szCs w:val="24"/>
          <w:lang w:val="fr-CM"/>
        </w:rPr>
      </w:pPr>
      <w:r w:rsidRPr="00226F0F">
        <w:rPr>
          <w:rFonts w:ascii="Trebuchet MS" w:hAnsi="Trebuchet MS"/>
          <w:bCs/>
          <w:szCs w:val="24"/>
          <w:lang w:val="fr-CM"/>
        </w:rPr>
        <w:t xml:space="preserve">b) </w:t>
      </w:r>
      <w:r w:rsidRPr="00226F0F">
        <w:rPr>
          <w:rFonts w:ascii="Trebuchet MS" w:hAnsi="Trebuchet MS"/>
          <w:bCs/>
          <w:szCs w:val="24"/>
          <w:lang w:val="fr-CM"/>
        </w:rPr>
        <w:tab/>
        <w:t xml:space="preserve">La Cotation de l’Entreprise ; </w:t>
      </w:r>
    </w:p>
    <w:p w14:paraId="76AA890B" w14:textId="77777777" w:rsidR="00226F0F" w:rsidRPr="00226F0F" w:rsidRDefault="00226F0F" w:rsidP="00226F0F">
      <w:pPr>
        <w:spacing w:line="276" w:lineRule="auto"/>
        <w:ind w:left="1080" w:hanging="540"/>
        <w:jc w:val="both"/>
        <w:rPr>
          <w:rFonts w:ascii="Trebuchet MS" w:hAnsi="Trebuchet MS"/>
          <w:bCs/>
          <w:szCs w:val="24"/>
          <w:lang w:val="fr-CM"/>
        </w:rPr>
      </w:pPr>
      <w:r w:rsidRPr="00226F0F">
        <w:rPr>
          <w:rFonts w:ascii="Trebuchet MS" w:hAnsi="Trebuchet MS"/>
          <w:bCs/>
          <w:szCs w:val="24"/>
          <w:lang w:val="fr-CM"/>
        </w:rPr>
        <w:t xml:space="preserve">c) ) </w:t>
      </w:r>
      <w:r w:rsidRPr="00226F0F">
        <w:rPr>
          <w:rFonts w:ascii="Trebuchet MS" w:hAnsi="Trebuchet MS"/>
          <w:bCs/>
          <w:szCs w:val="24"/>
          <w:lang w:val="fr-CM"/>
        </w:rPr>
        <w:tab/>
        <w:t>Les Conditions du Marché, y compris ses annexes ;</w:t>
      </w:r>
    </w:p>
    <w:p w14:paraId="07586A74" w14:textId="77777777" w:rsidR="00226F0F" w:rsidRPr="00226F0F" w:rsidRDefault="00226F0F" w:rsidP="00226F0F">
      <w:pPr>
        <w:spacing w:line="276" w:lineRule="auto"/>
        <w:ind w:left="1080" w:hanging="540"/>
        <w:jc w:val="both"/>
        <w:rPr>
          <w:rFonts w:ascii="Trebuchet MS" w:hAnsi="Trebuchet MS"/>
          <w:bCs/>
          <w:szCs w:val="24"/>
          <w:lang w:val="fr-CM"/>
        </w:rPr>
      </w:pPr>
      <w:r w:rsidRPr="00226F0F">
        <w:rPr>
          <w:rFonts w:ascii="Trebuchet MS" w:hAnsi="Trebuchet MS"/>
          <w:bCs/>
          <w:szCs w:val="24"/>
          <w:lang w:val="fr-CM"/>
        </w:rPr>
        <w:t xml:space="preserve">d) ) </w:t>
      </w:r>
      <w:r w:rsidRPr="00226F0F">
        <w:rPr>
          <w:rFonts w:ascii="Trebuchet MS" w:hAnsi="Trebuchet MS"/>
          <w:bCs/>
          <w:szCs w:val="24"/>
          <w:lang w:val="fr-CM"/>
        </w:rPr>
        <w:tab/>
        <w:t xml:space="preserve">Les Spécifications et exigences du Maître d’Ouvrage (y compris le Calendrier d’exécution) ; </w:t>
      </w:r>
    </w:p>
    <w:p w14:paraId="65F89691" w14:textId="77777777" w:rsidR="00226F0F" w:rsidRPr="00226F0F" w:rsidRDefault="00226F0F" w:rsidP="00226F0F">
      <w:pPr>
        <w:spacing w:line="276" w:lineRule="auto"/>
        <w:ind w:left="1080" w:hanging="540"/>
        <w:jc w:val="both"/>
        <w:rPr>
          <w:rFonts w:ascii="Trebuchet MS" w:hAnsi="Trebuchet MS"/>
          <w:bCs/>
          <w:szCs w:val="24"/>
          <w:lang w:val="fr-CM"/>
        </w:rPr>
      </w:pPr>
      <w:r w:rsidRPr="00226F0F">
        <w:rPr>
          <w:rFonts w:ascii="Trebuchet MS" w:hAnsi="Trebuchet MS"/>
          <w:bCs/>
          <w:szCs w:val="24"/>
          <w:lang w:val="fr-CM"/>
        </w:rPr>
        <w:t xml:space="preserve">e) ) </w:t>
      </w:r>
      <w:r w:rsidRPr="00226F0F">
        <w:rPr>
          <w:rFonts w:ascii="Trebuchet MS" w:hAnsi="Trebuchet MS"/>
          <w:bCs/>
          <w:szCs w:val="24"/>
          <w:lang w:val="fr-CM"/>
        </w:rPr>
        <w:tab/>
        <w:t>Les Plans</w:t>
      </w:r>
    </w:p>
    <w:p w14:paraId="0CB51BE2" w14:textId="77777777" w:rsidR="00226F0F" w:rsidRPr="00226F0F" w:rsidRDefault="00226F0F" w:rsidP="00226F0F">
      <w:pPr>
        <w:spacing w:line="276" w:lineRule="auto"/>
        <w:ind w:left="1080" w:hanging="540"/>
        <w:jc w:val="both"/>
        <w:rPr>
          <w:rFonts w:ascii="Trebuchet MS" w:hAnsi="Trebuchet MS"/>
          <w:bCs/>
          <w:szCs w:val="24"/>
          <w:lang w:val="fr-CM"/>
        </w:rPr>
      </w:pPr>
      <w:r w:rsidRPr="00226F0F">
        <w:rPr>
          <w:rFonts w:ascii="Trebuchet MS" w:hAnsi="Trebuchet MS"/>
          <w:bCs/>
          <w:szCs w:val="24"/>
          <w:lang w:val="fr-CM"/>
        </w:rPr>
        <w:t xml:space="preserve">f) </w:t>
      </w:r>
      <w:r w:rsidRPr="00226F0F">
        <w:rPr>
          <w:rFonts w:ascii="Trebuchet MS" w:hAnsi="Trebuchet MS"/>
          <w:bCs/>
          <w:szCs w:val="24"/>
          <w:lang w:val="fr-CM"/>
        </w:rPr>
        <w:tab/>
        <w:t xml:space="preserve">Le Détail Quantitatif et Estimatif ; et </w:t>
      </w:r>
    </w:p>
    <w:p w14:paraId="1AFB7376" w14:textId="77777777" w:rsidR="00226F0F" w:rsidRPr="00226F0F" w:rsidRDefault="00226F0F" w:rsidP="00226F0F">
      <w:pPr>
        <w:suppressAutoHyphens/>
        <w:spacing w:line="276" w:lineRule="auto"/>
        <w:ind w:left="1080" w:hanging="540"/>
        <w:jc w:val="both"/>
        <w:rPr>
          <w:rFonts w:ascii="Trebuchet MS" w:hAnsi="Trebuchet MS"/>
          <w:bCs/>
          <w:szCs w:val="24"/>
          <w:lang w:val="fr-CM"/>
        </w:rPr>
      </w:pPr>
      <w:r w:rsidRPr="00226F0F">
        <w:rPr>
          <w:rFonts w:ascii="Trebuchet MS" w:hAnsi="Trebuchet MS"/>
          <w:bCs/>
          <w:szCs w:val="24"/>
          <w:lang w:val="fr-CM"/>
        </w:rPr>
        <w:t xml:space="preserve">g) </w:t>
      </w:r>
      <w:r w:rsidRPr="00226F0F">
        <w:rPr>
          <w:rFonts w:ascii="Trebuchet MS" w:hAnsi="Trebuchet MS"/>
          <w:bCs/>
          <w:szCs w:val="24"/>
          <w:lang w:val="fr-CM"/>
        </w:rPr>
        <w:tab/>
        <w:t xml:space="preserve">Tout autre document supplémentaire éventuel mentionné dans le Conditions du Marché comme faisant partie du Marché. </w:t>
      </w:r>
    </w:p>
    <w:p w14:paraId="3B893ED9" w14:textId="77777777" w:rsidR="00226F0F" w:rsidRPr="00226F0F" w:rsidRDefault="00226F0F" w:rsidP="00226F0F">
      <w:pPr>
        <w:suppressAutoHyphens/>
        <w:spacing w:line="276" w:lineRule="auto"/>
        <w:ind w:left="567" w:hanging="567"/>
        <w:jc w:val="both"/>
        <w:rPr>
          <w:rFonts w:ascii="Trebuchet MS" w:hAnsi="Trebuchet MS"/>
          <w:bCs/>
          <w:szCs w:val="24"/>
          <w:lang w:val="fr-CM"/>
        </w:rPr>
      </w:pPr>
      <w:r w:rsidRPr="00226F0F">
        <w:rPr>
          <w:rFonts w:ascii="Trebuchet MS" w:hAnsi="Trebuchet MS"/>
          <w:bCs/>
          <w:szCs w:val="24"/>
          <w:lang w:val="fr-CM"/>
        </w:rPr>
        <w:t>3.</w:t>
      </w:r>
      <w:r w:rsidRPr="00226F0F">
        <w:rPr>
          <w:rFonts w:ascii="Trebuchet MS" w:hAnsi="Trebuchet MS"/>
          <w:bCs/>
          <w:szCs w:val="24"/>
          <w:lang w:val="fr-CM"/>
        </w:rPr>
        <w:tab/>
        <w:t xml:space="preserve">En contrepartie des paiements que le Maître d’Ouvrage doit effectuer au bénéfice de l’Entreprise, comme cela est indiqué ci-après, l’Entreprise convient avec le Maître </w:t>
      </w:r>
      <w:r w:rsidRPr="00226F0F">
        <w:rPr>
          <w:rFonts w:ascii="Trebuchet MS" w:hAnsi="Trebuchet MS"/>
          <w:bCs/>
          <w:szCs w:val="24"/>
          <w:lang w:val="fr-CM"/>
        </w:rPr>
        <w:lastRenderedPageBreak/>
        <w:t>d’Ouvrage par les présentes d’exécuter les Travaux, et de remédier aux malfaçons conformément à tous égards aux dispositions du Marché.</w:t>
      </w:r>
    </w:p>
    <w:p w14:paraId="1B3CE187" w14:textId="77777777" w:rsidR="00226F0F" w:rsidRPr="00226F0F" w:rsidRDefault="00226F0F" w:rsidP="00226F0F">
      <w:pPr>
        <w:suppressAutoHyphens/>
        <w:spacing w:line="276" w:lineRule="auto"/>
        <w:ind w:left="567" w:hanging="567"/>
        <w:jc w:val="both"/>
        <w:rPr>
          <w:rFonts w:ascii="Trebuchet MS" w:hAnsi="Trebuchet MS"/>
          <w:bCs/>
          <w:szCs w:val="24"/>
          <w:lang w:val="fr-CM"/>
        </w:rPr>
      </w:pPr>
      <w:r w:rsidRPr="00226F0F">
        <w:rPr>
          <w:rFonts w:ascii="Trebuchet MS" w:hAnsi="Trebuchet MS"/>
          <w:bCs/>
          <w:szCs w:val="24"/>
          <w:lang w:val="fr-CM"/>
        </w:rPr>
        <w:t>4.</w:t>
      </w:r>
      <w:r w:rsidRPr="00226F0F">
        <w:rPr>
          <w:rFonts w:ascii="Trebuchet MS" w:hAnsi="Trebuchet MS"/>
          <w:bCs/>
          <w:szCs w:val="24"/>
          <w:lang w:val="fr-CM"/>
        </w:rPr>
        <w:tab/>
        <w:t>Le Maître d’Ouvrage convient par les présentes de payer à l’Entreprise, en contrepartie de l’exécution des travaux, et des rectifications apportées aux malfaçons, le prix du Marché, ou tout autre montant dû au titre du Marché, et ce, aux échéances et de la façon prescrites par le Marché.</w:t>
      </w:r>
    </w:p>
    <w:p w14:paraId="09A4B197"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EN FOI DE QUOI les parties au présent Marché ont signé le présent document conformément aux lois de </w:t>
      </w:r>
      <w:r w:rsidRPr="00226F0F">
        <w:rPr>
          <w:rFonts w:ascii="Trebuchet MS" w:hAnsi="Trebuchet MS"/>
          <w:bCs/>
          <w:iCs/>
          <w:szCs w:val="24"/>
          <w:lang w:val="fr-CM"/>
        </w:rPr>
        <w:t xml:space="preserve">la République du Cameroun </w:t>
      </w:r>
      <w:r w:rsidRPr="00226F0F">
        <w:rPr>
          <w:rFonts w:ascii="Trebuchet MS" w:hAnsi="Trebuchet MS"/>
          <w:bCs/>
          <w:szCs w:val="24"/>
          <w:lang w:val="fr-CM"/>
        </w:rPr>
        <w:t>les jours et année mentionnés ci-dessous.</w:t>
      </w:r>
    </w:p>
    <w:p w14:paraId="0E3DB484" w14:textId="77777777" w:rsidR="00226F0F" w:rsidRPr="00C535D8" w:rsidRDefault="00226F0F" w:rsidP="00226F0F">
      <w:pPr>
        <w:pStyle w:val="Normalcentr"/>
        <w:spacing w:line="276" w:lineRule="auto"/>
        <w:ind w:right="0"/>
        <w:jc w:val="both"/>
        <w:rPr>
          <w:rFonts w:ascii="Trebuchet MS" w:hAnsi="Trebuchet MS"/>
          <w:bCs/>
          <w:szCs w:val="24"/>
        </w:rPr>
      </w:pPr>
    </w:p>
    <w:tbl>
      <w:tblPr>
        <w:tblW w:w="9468" w:type="dxa"/>
        <w:tblBorders>
          <w:bottom w:val="dotted" w:sz="4" w:space="0" w:color="auto"/>
        </w:tblBorders>
        <w:tblLook w:val="04A0" w:firstRow="1" w:lastRow="0" w:firstColumn="1" w:lastColumn="0" w:noHBand="0" w:noVBand="1"/>
      </w:tblPr>
      <w:tblGrid>
        <w:gridCol w:w="1368"/>
        <w:gridCol w:w="3012"/>
        <w:gridCol w:w="1308"/>
        <w:gridCol w:w="3780"/>
      </w:tblGrid>
      <w:tr w:rsidR="00226F0F" w:rsidRPr="00C535D8" w14:paraId="60340EA2" w14:textId="77777777" w:rsidTr="00557AE0">
        <w:tc>
          <w:tcPr>
            <w:tcW w:w="1368" w:type="dxa"/>
          </w:tcPr>
          <w:p w14:paraId="7042EA71" w14:textId="77777777" w:rsidR="00226F0F" w:rsidRPr="00C535D8" w:rsidRDefault="00226F0F"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Signé par:</w:t>
            </w:r>
          </w:p>
        </w:tc>
        <w:tc>
          <w:tcPr>
            <w:tcW w:w="3012" w:type="dxa"/>
            <w:tcBorders>
              <w:bottom w:val="dotted" w:sz="4" w:space="0" w:color="auto"/>
            </w:tcBorders>
          </w:tcPr>
          <w:p w14:paraId="5228DD9F" w14:textId="77777777" w:rsidR="00226F0F" w:rsidRPr="00C535D8" w:rsidRDefault="00226F0F" w:rsidP="00557AE0">
            <w:pPr>
              <w:tabs>
                <w:tab w:val="right" w:leader="dot" w:pos="4500"/>
                <w:tab w:val="left" w:pos="5040"/>
                <w:tab w:val="right" w:leader="dot" w:pos="9360"/>
              </w:tabs>
              <w:spacing w:line="276" w:lineRule="auto"/>
              <w:jc w:val="both"/>
              <w:rPr>
                <w:rFonts w:ascii="Trebuchet MS" w:hAnsi="Trebuchet MS"/>
                <w:bCs/>
                <w:szCs w:val="24"/>
              </w:rPr>
            </w:pPr>
          </w:p>
        </w:tc>
        <w:tc>
          <w:tcPr>
            <w:tcW w:w="1308" w:type="dxa"/>
          </w:tcPr>
          <w:p w14:paraId="04CAFE3F" w14:textId="77777777" w:rsidR="00226F0F" w:rsidRPr="00C535D8" w:rsidRDefault="00226F0F"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Signé par:</w:t>
            </w:r>
          </w:p>
        </w:tc>
        <w:tc>
          <w:tcPr>
            <w:tcW w:w="3780" w:type="dxa"/>
            <w:tcBorders>
              <w:bottom w:val="dotted" w:sz="4" w:space="0" w:color="auto"/>
            </w:tcBorders>
          </w:tcPr>
          <w:p w14:paraId="7A88766C" w14:textId="77777777" w:rsidR="00226F0F" w:rsidRPr="00C535D8" w:rsidRDefault="00226F0F" w:rsidP="00557AE0">
            <w:pPr>
              <w:tabs>
                <w:tab w:val="right" w:leader="dot" w:pos="4500"/>
                <w:tab w:val="left" w:pos="5040"/>
                <w:tab w:val="right" w:leader="dot" w:pos="9360"/>
              </w:tabs>
              <w:spacing w:line="276" w:lineRule="auto"/>
              <w:jc w:val="both"/>
              <w:rPr>
                <w:rFonts w:ascii="Trebuchet MS" w:hAnsi="Trebuchet MS"/>
                <w:bCs/>
                <w:szCs w:val="24"/>
              </w:rPr>
            </w:pPr>
          </w:p>
        </w:tc>
      </w:tr>
      <w:tr w:rsidR="00226F0F" w:rsidRPr="003736BF" w14:paraId="580C6BEC" w14:textId="77777777" w:rsidTr="00557AE0">
        <w:tc>
          <w:tcPr>
            <w:tcW w:w="4380" w:type="dxa"/>
            <w:gridSpan w:val="2"/>
          </w:tcPr>
          <w:p w14:paraId="4822515D" w14:textId="77777777" w:rsidR="00226F0F" w:rsidRPr="00226F0F" w:rsidRDefault="00226F0F" w:rsidP="00557AE0">
            <w:pPr>
              <w:tabs>
                <w:tab w:val="right" w:leader="dot" w:pos="4500"/>
                <w:tab w:val="left" w:pos="5040"/>
                <w:tab w:val="right" w:leader="dot" w:pos="9360"/>
              </w:tabs>
              <w:spacing w:line="276" w:lineRule="auto"/>
              <w:jc w:val="both"/>
              <w:rPr>
                <w:rFonts w:ascii="Trebuchet MS" w:hAnsi="Trebuchet MS"/>
                <w:bCs/>
                <w:szCs w:val="24"/>
                <w:lang w:val="fr-CM"/>
              </w:rPr>
            </w:pPr>
            <w:r w:rsidRPr="00226F0F">
              <w:rPr>
                <w:rFonts w:ascii="Trebuchet MS" w:hAnsi="Trebuchet MS"/>
                <w:bCs/>
                <w:szCs w:val="24"/>
                <w:lang w:val="fr-CM"/>
              </w:rPr>
              <w:t>Pour et au nom du Maître d’Ouvrage</w:t>
            </w:r>
          </w:p>
        </w:tc>
        <w:tc>
          <w:tcPr>
            <w:tcW w:w="5088" w:type="dxa"/>
            <w:gridSpan w:val="2"/>
          </w:tcPr>
          <w:p w14:paraId="679847EE" w14:textId="77777777" w:rsidR="00226F0F" w:rsidRPr="00226F0F" w:rsidRDefault="00226F0F" w:rsidP="00557AE0">
            <w:pPr>
              <w:tabs>
                <w:tab w:val="right" w:leader="dot" w:pos="4500"/>
                <w:tab w:val="left" w:pos="5040"/>
                <w:tab w:val="right" w:leader="dot" w:pos="9360"/>
              </w:tabs>
              <w:spacing w:line="276" w:lineRule="auto"/>
              <w:jc w:val="both"/>
              <w:rPr>
                <w:rFonts w:ascii="Trebuchet MS" w:hAnsi="Trebuchet MS"/>
                <w:bCs/>
                <w:szCs w:val="24"/>
                <w:lang w:val="fr-CM"/>
              </w:rPr>
            </w:pPr>
            <w:r w:rsidRPr="00226F0F">
              <w:rPr>
                <w:rFonts w:ascii="Trebuchet MS" w:hAnsi="Trebuchet MS"/>
                <w:bCs/>
                <w:szCs w:val="24"/>
                <w:lang w:val="fr-CM"/>
              </w:rPr>
              <w:t>Pour et au nom de l’Entreprise</w:t>
            </w:r>
          </w:p>
        </w:tc>
      </w:tr>
      <w:tr w:rsidR="00226F0F" w:rsidRPr="00C535D8" w14:paraId="55322B71" w14:textId="77777777" w:rsidTr="00557AE0">
        <w:tc>
          <w:tcPr>
            <w:tcW w:w="1368" w:type="dxa"/>
            <w:tcBorders>
              <w:bottom w:val="nil"/>
            </w:tcBorders>
          </w:tcPr>
          <w:p w14:paraId="6F951D3D" w14:textId="77777777" w:rsidR="00226F0F" w:rsidRPr="00C535D8" w:rsidRDefault="00226F0F"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En présence de:</w:t>
            </w:r>
          </w:p>
        </w:tc>
        <w:tc>
          <w:tcPr>
            <w:tcW w:w="3012" w:type="dxa"/>
            <w:tcBorders>
              <w:bottom w:val="dotted" w:sz="4" w:space="0" w:color="auto"/>
            </w:tcBorders>
          </w:tcPr>
          <w:p w14:paraId="468FAB90" w14:textId="77777777" w:rsidR="00226F0F" w:rsidRPr="00C535D8" w:rsidRDefault="00226F0F" w:rsidP="00557AE0">
            <w:pPr>
              <w:tabs>
                <w:tab w:val="right" w:leader="dot" w:pos="4500"/>
                <w:tab w:val="left" w:pos="5040"/>
                <w:tab w:val="right" w:leader="dot" w:pos="9360"/>
              </w:tabs>
              <w:spacing w:line="276" w:lineRule="auto"/>
              <w:jc w:val="both"/>
              <w:rPr>
                <w:rFonts w:ascii="Trebuchet MS" w:hAnsi="Trebuchet MS"/>
                <w:bCs/>
                <w:szCs w:val="24"/>
              </w:rPr>
            </w:pPr>
          </w:p>
        </w:tc>
        <w:tc>
          <w:tcPr>
            <w:tcW w:w="1308" w:type="dxa"/>
            <w:tcBorders>
              <w:bottom w:val="nil"/>
            </w:tcBorders>
          </w:tcPr>
          <w:p w14:paraId="10B59DA4" w14:textId="77777777" w:rsidR="00226F0F" w:rsidRPr="00C535D8" w:rsidRDefault="00226F0F" w:rsidP="00557AE0">
            <w:pPr>
              <w:tabs>
                <w:tab w:val="right" w:leader="dot" w:pos="4500"/>
                <w:tab w:val="left" w:pos="5040"/>
                <w:tab w:val="right" w:leader="dot" w:pos="9360"/>
              </w:tabs>
              <w:spacing w:line="276" w:lineRule="auto"/>
              <w:jc w:val="both"/>
              <w:rPr>
                <w:rFonts w:ascii="Trebuchet MS" w:hAnsi="Trebuchet MS"/>
                <w:bCs/>
                <w:szCs w:val="24"/>
              </w:rPr>
            </w:pPr>
            <w:r w:rsidRPr="00C535D8">
              <w:rPr>
                <w:rFonts w:ascii="Trebuchet MS" w:hAnsi="Trebuchet MS"/>
                <w:bCs/>
                <w:szCs w:val="24"/>
              </w:rPr>
              <w:t>En présence de:</w:t>
            </w:r>
          </w:p>
        </w:tc>
        <w:tc>
          <w:tcPr>
            <w:tcW w:w="3780" w:type="dxa"/>
            <w:tcBorders>
              <w:bottom w:val="dotted" w:sz="4" w:space="0" w:color="auto"/>
            </w:tcBorders>
          </w:tcPr>
          <w:p w14:paraId="226D4664" w14:textId="77777777" w:rsidR="00226F0F" w:rsidRPr="00C535D8" w:rsidRDefault="00226F0F" w:rsidP="00557AE0">
            <w:pPr>
              <w:tabs>
                <w:tab w:val="right" w:leader="dot" w:pos="4500"/>
                <w:tab w:val="left" w:pos="5040"/>
                <w:tab w:val="right" w:leader="dot" w:pos="9360"/>
              </w:tabs>
              <w:spacing w:line="276" w:lineRule="auto"/>
              <w:jc w:val="both"/>
              <w:rPr>
                <w:rFonts w:ascii="Trebuchet MS" w:hAnsi="Trebuchet MS"/>
                <w:bCs/>
                <w:szCs w:val="24"/>
              </w:rPr>
            </w:pPr>
          </w:p>
        </w:tc>
      </w:tr>
      <w:tr w:rsidR="00226F0F" w:rsidRPr="003736BF" w14:paraId="387BC587" w14:textId="77777777" w:rsidTr="00557AE0">
        <w:tc>
          <w:tcPr>
            <w:tcW w:w="4380" w:type="dxa"/>
            <w:gridSpan w:val="2"/>
            <w:tcBorders>
              <w:bottom w:val="nil"/>
            </w:tcBorders>
          </w:tcPr>
          <w:p w14:paraId="00B961FA" w14:textId="77777777" w:rsidR="00226F0F" w:rsidRPr="00226F0F" w:rsidRDefault="00226F0F" w:rsidP="00557AE0">
            <w:pPr>
              <w:tabs>
                <w:tab w:val="right" w:leader="dot" w:pos="4500"/>
                <w:tab w:val="left" w:pos="5040"/>
                <w:tab w:val="right" w:leader="dot" w:pos="9360"/>
              </w:tabs>
              <w:spacing w:line="276" w:lineRule="auto"/>
              <w:jc w:val="both"/>
              <w:rPr>
                <w:rFonts w:ascii="Trebuchet MS" w:hAnsi="Trebuchet MS"/>
                <w:bCs/>
                <w:szCs w:val="24"/>
                <w:lang w:val="fr-CM"/>
              </w:rPr>
            </w:pPr>
            <w:r w:rsidRPr="00226F0F">
              <w:rPr>
                <w:rFonts w:ascii="Trebuchet MS" w:hAnsi="Trebuchet MS"/>
                <w:bCs/>
                <w:szCs w:val="24"/>
                <w:lang w:val="fr-CM"/>
              </w:rPr>
              <w:t>Témoin, Nom, Signature, Adresse, Date</w:t>
            </w:r>
          </w:p>
        </w:tc>
        <w:tc>
          <w:tcPr>
            <w:tcW w:w="5088" w:type="dxa"/>
            <w:gridSpan w:val="2"/>
            <w:tcBorders>
              <w:bottom w:val="nil"/>
            </w:tcBorders>
          </w:tcPr>
          <w:p w14:paraId="62F051B7" w14:textId="77777777" w:rsidR="00226F0F" w:rsidRPr="00226F0F" w:rsidRDefault="00226F0F" w:rsidP="00557AE0">
            <w:pPr>
              <w:tabs>
                <w:tab w:val="right" w:leader="dot" w:pos="4500"/>
                <w:tab w:val="left" w:pos="5040"/>
                <w:tab w:val="right" w:leader="dot" w:pos="9360"/>
              </w:tabs>
              <w:spacing w:line="276" w:lineRule="auto"/>
              <w:jc w:val="both"/>
              <w:rPr>
                <w:rFonts w:ascii="Trebuchet MS" w:hAnsi="Trebuchet MS"/>
                <w:bCs/>
                <w:szCs w:val="24"/>
                <w:lang w:val="fr-CM"/>
              </w:rPr>
            </w:pPr>
            <w:r w:rsidRPr="00226F0F">
              <w:rPr>
                <w:rFonts w:ascii="Trebuchet MS" w:hAnsi="Trebuchet MS"/>
                <w:bCs/>
                <w:szCs w:val="24"/>
                <w:lang w:val="fr-CM"/>
              </w:rPr>
              <w:t>Témoin, Nom, Signature, Adresse, Date</w:t>
            </w:r>
          </w:p>
        </w:tc>
      </w:tr>
    </w:tbl>
    <w:p w14:paraId="7F55AE7F" w14:textId="77777777" w:rsidR="00226F0F" w:rsidRPr="00226F0F" w:rsidRDefault="00226F0F" w:rsidP="00226F0F">
      <w:pPr>
        <w:tabs>
          <w:tab w:val="right" w:pos="4500"/>
          <w:tab w:val="left" w:pos="5040"/>
          <w:tab w:val="right" w:leader="dot" w:pos="9360"/>
        </w:tabs>
        <w:spacing w:line="276" w:lineRule="auto"/>
        <w:ind w:left="180"/>
        <w:jc w:val="both"/>
        <w:rPr>
          <w:rFonts w:ascii="Trebuchet MS" w:hAnsi="Trebuchet MS"/>
          <w:bCs/>
          <w:szCs w:val="24"/>
          <w:lang w:val="fr-CM"/>
        </w:rPr>
      </w:pPr>
    </w:p>
    <w:p w14:paraId="151431E7"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br w:type="page"/>
      </w:r>
    </w:p>
    <w:p w14:paraId="42CB36D2"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Conditions du Marché</w:t>
      </w:r>
    </w:p>
    <w:p w14:paraId="0902F035" w14:textId="77777777" w:rsidR="00226F0F" w:rsidRPr="00C535D8" w:rsidRDefault="00226F0F" w:rsidP="00226F0F">
      <w:pPr>
        <w:pStyle w:val="Titre2"/>
        <w:suppressAutoHyphens/>
        <w:spacing w:line="276" w:lineRule="auto"/>
        <w:jc w:val="both"/>
        <w:rPr>
          <w:rFonts w:ascii="Trebuchet MS" w:hAnsi="Trebuchet MS"/>
          <w:b w:val="0"/>
          <w:bCs/>
          <w:szCs w:val="24"/>
        </w:rPr>
      </w:pPr>
      <w:bookmarkStart w:id="175" w:name="_Toc70236420"/>
      <w:r w:rsidRPr="00C535D8">
        <w:rPr>
          <w:rFonts w:ascii="Trebuchet MS" w:hAnsi="Trebuchet MS"/>
          <w:b w:val="0"/>
          <w:bCs/>
          <w:szCs w:val="24"/>
        </w:rPr>
        <w:t>Table des Clauses</w:t>
      </w:r>
      <w:bookmarkEnd w:id="175"/>
    </w:p>
    <w:p w14:paraId="50C5D388" w14:textId="77777777" w:rsidR="00226F0F" w:rsidRPr="00C535D8" w:rsidRDefault="00226F0F" w:rsidP="00226F0F">
      <w:pPr>
        <w:pStyle w:val="TM1"/>
        <w:spacing w:before="0" w:after="0" w:line="276" w:lineRule="auto"/>
        <w:jc w:val="both"/>
        <w:rPr>
          <w:rFonts w:ascii="Trebuchet MS" w:eastAsiaTheme="minorEastAsia" w:hAnsi="Trebuchet MS"/>
          <w:b w:val="0"/>
          <w:szCs w:val="24"/>
          <w:lang w:val="en-US" w:eastAsia="en-US"/>
        </w:rPr>
      </w:pPr>
      <w:r w:rsidRPr="00C535D8">
        <w:rPr>
          <w:rFonts w:ascii="Trebuchet MS" w:hAnsi="Trebuchet MS"/>
          <w:b w:val="0"/>
          <w:szCs w:val="24"/>
        </w:rPr>
        <w:fldChar w:fldCharType="begin"/>
      </w:r>
      <w:r w:rsidRPr="00C535D8">
        <w:rPr>
          <w:rFonts w:ascii="Trebuchet MS" w:hAnsi="Trebuchet MS"/>
          <w:b w:val="0"/>
          <w:szCs w:val="24"/>
        </w:rPr>
        <w:instrText xml:space="preserve"> TOC \h \z \t "00_Section VIII_Title,1,00_Section VIII_Subtitle,2" </w:instrText>
      </w:r>
      <w:r w:rsidRPr="00C535D8">
        <w:rPr>
          <w:rFonts w:ascii="Trebuchet MS" w:hAnsi="Trebuchet MS"/>
          <w:b w:val="0"/>
          <w:szCs w:val="24"/>
        </w:rPr>
        <w:fldChar w:fldCharType="separate"/>
      </w:r>
      <w:hyperlink w:anchor="_Toc60920397" w:history="1">
        <w:r w:rsidRPr="00C535D8">
          <w:rPr>
            <w:rStyle w:val="Lienhypertexte"/>
            <w:rFonts w:ascii="Trebuchet MS" w:hAnsi="Trebuchet MS"/>
            <w:b w:val="0"/>
            <w:szCs w:val="24"/>
          </w:rPr>
          <w:t>A. Généralités</w:t>
        </w:r>
        <w:r w:rsidRPr="00C535D8">
          <w:rPr>
            <w:rFonts w:ascii="Trebuchet MS" w:hAnsi="Trebuchet MS"/>
            <w:b w:val="0"/>
            <w:szCs w:val="24"/>
          </w:rPr>
          <w:tab/>
        </w:r>
        <w:r w:rsidRPr="00C535D8">
          <w:rPr>
            <w:rFonts w:ascii="Trebuchet MS" w:hAnsi="Trebuchet MS"/>
            <w:b w:val="0"/>
            <w:szCs w:val="24"/>
          </w:rPr>
          <w:fldChar w:fldCharType="begin"/>
        </w:r>
        <w:r w:rsidRPr="00C535D8">
          <w:rPr>
            <w:rFonts w:ascii="Trebuchet MS" w:hAnsi="Trebuchet MS"/>
            <w:b w:val="0"/>
            <w:szCs w:val="24"/>
          </w:rPr>
          <w:instrText xml:space="preserve"> PAGEREF _Toc60920397 \h </w:instrText>
        </w:r>
        <w:r w:rsidRPr="00C535D8">
          <w:rPr>
            <w:rFonts w:ascii="Trebuchet MS" w:hAnsi="Trebuchet MS"/>
            <w:b w:val="0"/>
            <w:szCs w:val="24"/>
          </w:rPr>
        </w:r>
        <w:r w:rsidRPr="00C535D8">
          <w:rPr>
            <w:rFonts w:ascii="Trebuchet MS" w:hAnsi="Trebuchet MS"/>
            <w:b w:val="0"/>
            <w:szCs w:val="24"/>
          </w:rPr>
          <w:fldChar w:fldCharType="separate"/>
        </w:r>
        <w:r>
          <w:rPr>
            <w:rFonts w:ascii="Trebuchet MS" w:hAnsi="Trebuchet MS"/>
            <w:b w:val="0"/>
            <w:noProof/>
            <w:szCs w:val="24"/>
          </w:rPr>
          <w:t>82</w:t>
        </w:r>
        <w:r w:rsidRPr="00C535D8">
          <w:rPr>
            <w:rFonts w:ascii="Trebuchet MS" w:hAnsi="Trebuchet MS"/>
            <w:b w:val="0"/>
            <w:szCs w:val="24"/>
          </w:rPr>
          <w:fldChar w:fldCharType="end"/>
        </w:r>
      </w:hyperlink>
    </w:p>
    <w:p w14:paraId="5050DDAD"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398" w:history="1">
        <w:r w:rsidR="00226F0F" w:rsidRPr="00C535D8">
          <w:rPr>
            <w:rStyle w:val="Lienhypertexte"/>
            <w:rFonts w:ascii="Trebuchet MS" w:hAnsi="Trebuchet MS"/>
            <w:bCs/>
            <w:szCs w:val="24"/>
          </w:rPr>
          <w:t>1.</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Définitions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_Toc60920398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82</w:t>
        </w:r>
        <w:r w:rsidR="00226F0F" w:rsidRPr="00C535D8">
          <w:rPr>
            <w:rFonts w:ascii="Trebuchet MS" w:hAnsi="Trebuchet MS"/>
            <w:bCs/>
            <w:szCs w:val="24"/>
          </w:rPr>
          <w:fldChar w:fldCharType="end"/>
        </w:r>
      </w:hyperlink>
    </w:p>
    <w:p w14:paraId="49550472"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399" w:history="1">
        <w:r w:rsidR="00226F0F" w:rsidRPr="00C535D8">
          <w:rPr>
            <w:rStyle w:val="Lienhypertexte"/>
            <w:rFonts w:ascii="Trebuchet MS" w:hAnsi="Trebuchet MS"/>
            <w:bCs/>
            <w:szCs w:val="24"/>
          </w:rPr>
          <w:t>2.</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Informations spécifiques au Marché</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_Toc60920399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86</w:t>
        </w:r>
        <w:r w:rsidR="00226F0F" w:rsidRPr="00C535D8">
          <w:rPr>
            <w:rFonts w:ascii="Trebuchet MS" w:hAnsi="Trebuchet MS"/>
            <w:bCs/>
            <w:szCs w:val="24"/>
          </w:rPr>
          <w:fldChar w:fldCharType="end"/>
        </w:r>
      </w:hyperlink>
    </w:p>
    <w:p w14:paraId="5D987802"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00" w:history="1">
        <w:r w:rsidR="00226F0F" w:rsidRPr="00C535D8">
          <w:rPr>
            <w:rStyle w:val="Lienhypertexte"/>
            <w:rFonts w:ascii="Trebuchet MS" w:hAnsi="Trebuchet MS"/>
            <w:bCs/>
            <w:szCs w:val="24"/>
          </w:rPr>
          <w:t>3.</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Interprétation</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_Toc60920400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91</w:t>
        </w:r>
        <w:r w:rsidR="00226F0F" w:rsidRPr="00C535D8">
          <w:rPr>
            <w:rFonts w:ascii="Trebuchet MS" w:hAnsi="Trebuchet MS"/>
            <w:bCs/>
            <w:szCs w:val="24"/>
          </w:rPr>
          <w:fldChar w:fldCharType="end"/>
        </w:r>
      </w:hyperlink>
    </w:p>
    <w:p w14:paraId="3D40C276"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01" w:history="1">
        <w:r w:rsidR="00226F0F" w:rsidRPr="00C535D8">
          <w:rPr>
            <w:rStyle w:val="Lienhypertexte"/>
            <w:rFonts w:ascii="Trebuchet MS" w:hAnsi="Trebuchet MS"/>
            <w:bCs/>
            <w:szCs w:val="24"/>
          </w:rPr>
          <w:t>4.</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Interdictions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_Toc60920401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91</w:t>
        </w:r>
        <w:r w:rsidR="00226F0F" w:rsidRPr="00C535D8">
          <w:rPr>
            <w:rFonts w:ascii="Trebuchet MS" w:hAnsi="Trebuchet MS"/>
            <w:bCs/>
            <w:szCs w:val="24"/>
          </w:rPr>
          <w:fldChar w:fldCharType="end"/>
        </w:r>
      </w:hyperlink>
    </w:p>
    <w:p w14:paraId="78710B9F"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02" w:history="1">
        <w:r w:rsidR="00226F0F" w:rsidRPr="00C535D8">
          <w:rPr>
            <w:rStyle w:val="Lienhypertexte"/>
            <w:rFonts w:ascii="Trebuchet MS" w:hAnsi="Trebuchet MS"/>
            <w:bCs/>
            <w:szCs w:val="24"/>
          </w:rPr>
          <w:t>5.</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Décisions du Directeur de Projet</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_Toc60920402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92</w:t>
        </w:r>
        <w:r w:rsidR="00226F0F" w:rsidRPr="00C535D8">
          <w:rPr>
            <w:rFonts w:ascii="Trebuchet MS" w:hAnsi="Trebuchet MS"/>
            <w:bCs/>
            <w:szCs w:val="24"/>
          </w:rPr>
          <w:fldChar w:fldCharType="end"/>
        </w:r>
      </w:hyperlink>
    </w:p>
    <w:p w14:paraId="23D7BC0A"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03" w:history="1">
        <w:r w:rsidR="00226F0F" w:rsidRPr="00C535D8">
          <w:rPr>
            <w:rStyle w:val="Lienhypertexte"/>
            <w:rFonts w:ascii="Trebuchet MS" w:hAnsi="Trebuchet MS"/>
            <w:bCs/>
            <w:szCs w:val="24"/>
          </w:rPr>
          <w:t>6.</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Sous-traitance</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_Toc60920403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92</w:t>
        </w:r>
        <w:r w:rsidR="00226F0F" w:rsidRPr="00C535D8">
          <w:rPr>
            <w:rFonts w:ascii="Trebuchet MS" w:hAnsi="Trebuchet MS"/>
            <w:bCs/>
            <w:szCs w:val="24"/>
          </w:rPr>
          <w:fldChar w:fldCharType="end"/>
        </w:r>
      </w:hyperlink>
    </w:p>
    <w:p w14:paraId="2655870E"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04" w:history="1">
        <w:r w:rsidR="00226F0F" w:rsidRPr="00C535D8">
          <w:rPr>
            <w:rStyle w:val="Lienhypertexte"/>
            <w:rFonts w:ascii="Trebuchet MS" w:hAnsi="Trebuchet MS"/>
            <w:bCs/>
            <w:szCs w:val="24"/>
          </w:rPr>
          <w:t>7.</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Autres Entreprises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_Toc60920404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92</w:t>
        </w:r>
        <w:r w:rsidR="00226F0F" w:rsidRPr="00C535D8">
          <w:rPr>
            <w:rFonts w:ascii="Trebuchet MS" w:hAnsi="Trebuchet MS"/>
            <w:bCs/>
            <w:szCs w:val="24"/>
          </w:rPr>
          <w:fldChar w:fldCharType="end"/>
        </w:r>
      </w:hyperlink>
    </w:p>
    <w:p w14:paraId="3A2AD923"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05" w:history="1">
        <w:r w:rsidR="00226F0F" w:rsidRPr="00C535D8">
          <w:rPr>
            <w:rStyle w:val="Lienhypertexte"/>
            <w:rFonts w:ascii="Trebuchet MS" w:hAnsi="Trebuchet MS"/>
            <w:bCs/>
            <w:szCs w:val="24"/>
          </w:rPr>
          <w:t>8.</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Personnel et Matériel</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_Toc60920405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92</w:t>
        </w:r>
        <w:r w:rsidR="00226F0F" w:rsidRPr="00C535D8">
          <w:rPr>
            <w:rFonts w:ascii="Trebuchet MS" w:hAnsi="Trebuchet MS"/>
            <w:bCs/>
            <w:szCs w:val="24"/>
          </w:rPr>
          <w:fldChar w:fldCharType="end"/>
        </w:r>
      </w:hyperlink>
    </w:p>
    <w:p w14:paraId="18D8DE45"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06" w:history="1">
        <w:r w:rsidR="00226F0F" w:rsidRPr="00C535D8">
          <w:rPr>
            <w:rStyle w:val="Lienhypertexte"/>
            <w:rFonts w:ascii="Trebuchet MS" w:hAnsi="Trebuchet MS"/>
            <w:bCs/>
            <w:szCs w:val="24"/>
          </w:rPr>
          <w:t>9.</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Risques incombant au Maître d’Ouvrage et à l’Entreprise</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_Toc60920406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95</w:t>
        </w:r>
        <w:r w:rsidR="00226F0F" w:rsidRPr="00C535D8">
          <w:rPr>
            <w:rFonts w:ascii="Trebuchet MS" w:hAnsi="Trebuchet MS"/>
            <w:bCs/>
            <w:szCs w:val="24"/>
          </w:rPr>
          <w:fldChar w:fldCharType="end"/>
        </w:r>
      </w:hyperlink>
    </w:p>
    <w:p w14:paraId="52D3CCA4"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07" w:history="1">
        <w:r w:rsidR="00226F0F" w:rsidRPr="00C535D8">
          <w:rPr>
            <w:rStyle w:val="Lienhypertexte"/>
            <w:rFonts w:ascii="Trebuchet MS" w:hAnsi="Trebuchet MS"/>
            <w:bCs/>
            <w:szCs w:val="24"/>
          </w:rPr>
          <w:t>10.</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Risques incombant au Maître d’Ouvrage</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_Toc60920407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95</w:t>
        </w:r>
        <w:r w:rsidR="00226F0F" w:rsidRPr="00C535D8">
          <w:rPr>
            <w:rFonts w:ascii="Trebuchet MS" w:hAnsi="Trebuchet MS"/>
            <w:bCs/>
            <w:szCs w:val="24"/>
          </w:rPr>
          <w:fldChar w:fldCharType="end"/>
        </w:r>
      </w:hyperlink>
    </w:p>
    <w:p w14:paraId="225E85AC"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08" w:history="1">
        <w:r w:rsidR="00226F0F" w:rsidRPr="00C535D8">
          <w:rPr>
            <w:rStyle w:val="Lienhypertexte"/>
            <w:rFonts w:ascii="Trebuchet MS" w:hAnsi="Trebuchet MS"/>
            <w:bCs/>
            <w:szCs w:val="24"/>
          </w:rPr>
          <w:t>11.</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Risques incombant à l’Entreprise</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_Toc60920408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96</w:t>
        </w:r>
        <w:r w:rsidR="00226F0F" w:rsidRPr="00C535D8">
          <w:rPr>
            <w:rFonts w:ascii="Trebuchet MS" w:hAnsi="Trebuchet MS"/>
            <w:bCs/>
            <w:szCs w:val="24"/>
          </w:rPr>
          <w:fldChar w:fldCharType="end"/>
        </w:r>
      </w:hyperlink>
    </w:p>
    <w:p w14:paraId="1F3AE603"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09" w:history="1">
        <w:r w:rsidR="00226F0F" w:rsidRPr="00C535D8">
          <w:rPr>
            <w:rStyle w:val="Lienhypertexte"/>
            <w:rFonts w:ascii="Trebuchet MS" w:hAnsi="Trebuchet MS"/>
            <w:bCs/>
            <w:szCs w:val="24"/>
          </w:rPr>
          <w:t>12.</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Assurances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_Toc60920409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96</w:t>
        </w:r>
        <w:r w:rsidR="00226F0F" w:rsidRPr="00C535D8">
          <w:rPr>
            <w:rFonts w:ascii="Trebuchet MS" w:hAnsi="Trebuchet MS"/>
            <w:bCs/>
            <w:szCs w:val="24"/>
          </w:rPr>
          <w:fldChar w:fldCharType="end"/>
        </w:r>
      </w:hyperlink>
    </w:p>
    <w:p w14:paraId="3196C25B"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10" w:history="1">
        <w:r w:rsidR="00226F0F" w:rsidRPr="00C535D8">
          <w:rPr>
            <w:rStyle w:val="Lienhypertexte"/>
            <w:rFonts w:ascii="Trebuchet MS" w:hAnsi="Trebuchet MS"/>
            <w:bCs/>
            <w:szCs w:val="24"/>
          </w:rPr>
          <w:t>13.</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Rapports d’investigation  du Site</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_Toc60920410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97</w:t>
        </w:r>
        <w:r w:rsidR="00226F0F" w:rsidRPr="00C535D8">
          <w:rPr>
            <w:rFonts w:ascii="Trebuchet MS" w:hAnsi="Trebuchet MS"/>
            <w:bCs/>
            <w:szCs w:val="24"/>
          </w:rPr>
          <w:fldChar w:fldCharType="end"/>
        </w:r>
      </w:hyperlink>
    </w:p>
    <w:p w14:paraId="7FAAD88C"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11" w:history="1">
        <w:r w:rsidR="00226F0F" w:rsidRPr="00C535D8">
          <w:rPr>
            <w:rStyle w:val="Lienhypertexte"/>
            <w:rFonts w:ascii="Trebuchet MS" w:hAnsi="Trebuchet MS"/>
            <w:bCs/>
            <w:szCs w:val="24"/>
          </w:rPr>
          <w:t>14.</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Obligation de l’Entreprise d’exécuter les Travaux</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_Toc60920411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97</w:t>
        </w:r>
        <w:r w:rsidR="00226F0F" w:rsidRPr="00C535D8">
          <w:rPr>
            <w:rFonts w:ascii="Trebuchet MS" w:hAnsi="Trebuchet MS"/>
            <w:bCs/>
            <w:szCs w:val="24"/>
          </w:rPr>
          <w:fldChar w:fldCharType="end"/>
        </w:r>
      </w:hyperlink>
    </w:p>
    <w:p w14:paraId="58427B9A"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12" w:history="1">
        <w:r w:rsidR="00226F0F" w:rsidRPr="00C535D8">
          <w:rPr>
            <w:rStyle w:val="Lienhypertexte"/>
            <w:rFonts w:ascii="Trebuchet MS" w:hAnsi="Trebuchet MS"/>
            <w:bCs/>
            <w:szCs w:val="24"/>
          </w:rPr>
          <w:t>15.</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Approbation du Directeur de Projet</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_Toc60920412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97</w:t>
        </w:r>
        <w:r w:rsidR="00226F0F" w:rsidRPr="00C535D8">
          <w:rPr>
            <w:rFonts w:ascii="Trebuchet MS" w:hAnsi="Trebuchet MS"/>
            <w:bCs/>
            <w:szCs w:val="24"/>
          </w:rPr>
          <w:fldChar w:fldCharType="end"/>
        </w:r>
      </w:hyperlink>
    </w:p>
    <w:p w14:paraId="098CAFD2"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13" w:history="1">
        <w:r w:rsidR="00226F0F" w:rsidRPr="00C535D8">
          <w:rPr>
            <w:rStyle w:val="Lienhypertexte"/>
            <w:rFonts w:ascii="Trebuchet MS" w:hAnsi="Trebuchet MS"/>
            <w:bCs/>
            <w:szCs w:val="24"/>
          </w:rPr>
          <w:t>16.</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Hygiène, Sécurité et Protection de l’Environnement</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_Toc60920413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97</w:t>
        </w:r>
        <w:r w:rsidR="00226F0F" w:rsidRPr="00C535D8">
          <w:rPr>
            <w:rFonts w:ascii="Trebuchet MS" w:hAnsi="Trebuchet MS"/>
            <w:bCs/>
            <w:szCs w:val="24"/>
          </w:rPr>
          <w:fldChar w:fldCharType="end"/>
        </w:r>
      </w:hyperlink>
    </w:p>
    <w:p w14:paraId="7541BBD7"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14" w:history="1">
        <w:r w:rsidR="00226F0F" w:rsidRPr="00C535D8">
          <w:rPr>
            <w:rStyle w:val="Lienhypertexte"/>
            <w:rFonts w:ascii="Trebuchet MS" w:hAnsi="Trebuchet MS"/>
            <w:bCs/>
            <w:szCs w:val="24"/>
          </w:rPr>
          <w:t>17.</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Découvertes Archéologiques et Géologiques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_Toc60920414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98</w:t>
        </w:r>
        <w:r w:rsidR="00226F0F" w:rsidRPr="00C535D8">
          <w:rPr>
            <w:rFonts w:ascii="Trebuchet MS" w:hAnsi="Trebuchet MS"/>
            <w:bCs/>
            <w:szCs w:val="24"/>
          </w:rPr>
          <w:fldChar w:fldCharType="end"/>
        </w:r>
      </w:hyperlink>
    </w:p>
    <w:p w14:paraId="75D01BEA"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15" w:history="1">
        <w:r w:rsidR="00226F0F" w:rsidRPr="00C535D8">
          <w:rPr>
            <w:rStyle w:val="Lienhypertexte"/>
            <w:rFonts w:ascii="Trebuchet MS" w:hAnsi="Trebuchet MS"/>
            <w:bCs/>
            <w:szCs w:val="24"/>
          </w:rPr>
          <w:t>18.</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Mise à disposition du Site</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_Toc60920415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98</w:t>
        </w:r>
        <w:r w:rsidR="00226F0F" w:rsidRPr="00C535D8">
          <w:rPr>
            <w:rFonts w:ascii="Trebuchet MS" w:hAnsi="Trebuchet MS"/>
            <w:bCs/>
            <w:szCs w:val="24"/>
          </w:rPr>
          <w:fldChar w:fldCharType="end"/>
        </w:r>
      </w:hyperlink>
    </w:p>
    <w:p w14:paraId="4BCBE71A"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16" w:history="1">
        <w:r w:rsidR="00226F0F" w:rsidRPr="00C535D8">
          <w:rPr>
            <w:rStyle w:val="Lienhypertexte"/>
            <w:rFonts w:ascii="Trebuchet MS" w:hAnsi="Trebuchet MS"/>
            <w:bCs/>
            <w:szCs w:val="24"/>
          </w:rPr>
          <w:t>19.</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Accès au Site</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_Toc60920416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98</w:t>
        </w:r>
        <w:r w:rsidR="00226F0F" w:rsidRPr="00C535D8">
          <w:rPr>
            <w:rFonts w:ascii="Trebuchet MS" w:hAnsi="Trebuchet MS"/>
            <w:bCs/>
            <w:szCs w:val="24"/>
          </w:rPr>
          <w:fldChar w:fldCharType="end"/>
        </w:r>
      </w:hyperlink>
    </w:p>
    <w:p w14:paraId="686DBD77"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17" w:history="1">
        <w:r w:rsidR="00226F0F" w:rsidRPr="00C535D8">
          <w:rPr>
            <w:rStyle w:val="Lienhypertexte"/>
            <w:rFonts w:ascii="Trebuchet MS" w:hAnsi="Trebuchet MS"/>
            <w:bCs/>
            <w:szCs w:val="24"/>
          </w:rPr>
          <w:t>20.</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Instructions, Inspections et Audits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_Toc60920417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98</w:t>
        </w:r>
        <w:r w:rsidR="00226F0F" w:rsidRPr="00C535D8">
          <w:rPr>
            <w:rFonts w:ascii="Trebuchet MS" w:hAnsi="Trebuchet MS"/>
            <w:bCs/>
            <w:szCs w:val="24"/>
          </w:rPr>
          <w:fldChar w:fldCharType="end"/>
        </w:r>
      </w:hyperlink>
    </w:p>
    <w:p w14:paraId="550A6315"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18" w:history="1">
        <w:r w:rsidR="00226F0F" w:rsidRPr="00C535D8">
          <w:rPr>
            <w:rStyle w:val="Lienhypertexte"/>
            <w:rFonts w:ascii="Trebuchet MS" w:hAnsi="Trebuchet MS"/>
            <w:bCs/>
            <w:szCs w:val="24"/>
          </w:rPr>
          <w:t>21.</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Désignation du Conciliateur</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_Toc60920418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99</w:t>
        </w:r>
        <w:r w:rsidR="00226F0F" w:rsidRPr="00C535D8">
          <w:rPr>
            <w:rFonts w:ascii="Trebuchet MS" w:hAnsi="Trebuchet MS"/>
            <w:bCs/>
            <w:szCs w:val="24"/>
          </w:rPr>
          <w:fldChar w:fldCharType="end"/>
        </w:r>
      </w:hyperlink>
    </w:p>
    <w:p w14:paraId="0A880934"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19" w:history="1">
        <w:r w:rsidR="00226F0F" w:rsidRPr="00C535D8">
          <w:rPr>
            <w:rStyle w:val="Lienhypertexte"/>
            <w:rFonts w:ascii="Trebuchet MS" w:hAnsi="Trebuchet MS"/>
            <w:bCs/>
            <w:szCs w:val="24"/>
          </w:rPr>
          <w:t>22.</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Procédure de règlement des différends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_Toc60920419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99</w:t>
        </w:r>
        <w:r w:rsidR="00226F0F" w:rsidRPr="00C535D8">
          <w:rPr>
            <w:rFonts w:ascii="Trebuchet MS" w:hAnsi="Trebuchet MS"/>
            <w:bCs/>
            <w:szCs w:val="24"/>
          </w:rPr>
          <w:fldChar w:fldCharType="end"/>
        </w:r>
      </w:hyperlink>
    </w:p>
    <w:p w14:paraId="1FD5CAF0"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20" w:history="1">
        <w:r w:rsidR="00226F0F" w:rsidRPr="00C535D8">
          <w:rPr>
            <w:rStyle w:val="Lienhypertexte"/>
            <w:rFonts w:ascii="Trebuchet MS" w:hAnsi="Trebuchet MS"/>
            <w:bCs/>
            <w:szCs w:val="24"/>
          </w:rPr>
          <w:t>23.</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Fraude et Corruption</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_Toc60920420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101</w:t>
        </w:r>
        <w:r w:rsidR="00226F0F" w:rsidRPr="00C535D8">
          <w:rPr>
            <w:rFonts w:ascii="Trebuchet MS" w:hAnsi="Trebuchet MS"/>
            <w:bCs/>
            <w:szCs w:val="24"/>
          </w:rPr>
          <w:fldChar w:fldCharType="end"/>
        </w:r>
      </w:hyperlink>
    </w:p>
    <w:p w14:paraId="67D711C2"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21" w:history="1">
        <w:r w:rsidR="00226F0F" w:rsidRPr="00C535D8">
          <w:rPr>
            <w:rStyle w:val="Lienhypertexte"/>
            <w:rFonts w:ascii="Trebuchet MS" w:hAnsi="Trebuchet MS"/>
            <w:bCs/>
            <w:szCs w:val="24"/>
          </w:rPr>
          <w:t>24.</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lang w:val="en-US"/>
          </w:rPr>
          <w:t>Sécurité du Site</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_Toc60920421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101</w:t>
        </w:r>
        <w:r w:rsidR="00226F0F" w:rsidRPr="00C535D8">
          <w:rPr>
            <w:rFonts w:ascii="Trebuchet MS" w:hAnsi="Trebuchet MS"/>
            <w:bCs/>
            <w:szCs w:val="24"/>
          </w:rPr>
          <w:fldChar w:fldCharType="end"/>
        </w:r>
      </w:hyperlink>
    </w:p>
    <w:p w14:paraId="40D11EA3" w14:textId="77777777" w:rsidR="00226F0F" w:rsidRPr="00C535D8" w:rsidRDefault="005345BD" w:rsidP="00226F0F">
      <w:pPr>
        <w:pStyle w:val="TM1"/>
        <w:spacing w:before="0" w:after="0" w:line="276" w:lineRule="auto"/>
        <w:jc w:val="both"/>
        <w:rPr>
          <w:rFonts w:ascii="Trebuchet MS" w:eastAsiaTheme="minorEastAsia" w:hAnsi="Trebuchet MS"/>
          <w:b w:val="0"/>
          <w:szCs w:val="24"/>
          <w:lang w:val="en-US" w:eastAsia="en-US"/>
        </w:rPr>
      </w:pPr>
      <w:hyperlink w:anchor="_Toc60920422" w:history="1">
        <w:r w:rsidR="00226F0F" w:rsidRPr="00C535D8">
          <w:rPr>
            <w:rStyle w:val="Lienhypertexte"/>
            <w:rFonts w:ascii="Trebuchet MS" w:hAnsi="Trebuchet MS"/>
            <w:b w:val="0"/>
            <w:szCs w:val="24"/>
          </w:rPr>
          <w:t>B. Maîtrise du temps</w:t>
        </w:r>
        <w:r w:rsidR="00226F0F" w:rsidRPr="00C535D8">
          <w:rPr>
            <w:rFonts w:ascii="Trebuchet MS" w:hAnsi="Trebuchet MS"/>
            <w:b w:val="0"/>
            <w:szCs w:val="24"/>
          </w:rPr>
          <w:tab/>
        </w:r>
        <w:r w:rsidR="00226F0F" w:rsidRPr="00C535D8">
          <w:rPr>
            <w:rFonts w:ascii="Trebuchet MS" w:hAnsi="Trebuchet MS"/>
            <w:b w:val="0"/>
            <w:szCs w:val="24"/>
          </w:rPr>
          <w:fldChar w:fldCharType="begin"/>
        </w:r>
        <w:r w:rsidR="00226F0F" w:rsidRPr="00C535D8">
          <w:rPr>
            <w:rFonts w:ascii="Trebuchet MS" w:hAnsi="Trebuchet MS"/>
            <w:b w:val="0"/>
            <w:szCs w:val="24"/>
          </w:rPr>
          <w:instrText xml:space="preserve"> PAGEREF _Toc60920422 \h </w:instrText>
        </w:r>
        <w:r w:rsidR="00226F0F" w:rsidRPr="00C535D8">
          <w:rPr>
            <w:rFonts w:ascii="Trebuchet MS" w:hAnsi="Trebuchet MS"/>
            <w:b w:val="0"/>
            <w:szCs w:val="24"/>
          </w:rPr>
        </w:r>
        <w:r w:rsidR="00226F0F" w:rsidRPr="00C535D8">
          <w:rPr>
            <w:rFonts w:ascii="Trebuchet MS" w:hAnsi="Trebuchet MS"/>
            <w:b w:val="0"/>
            <w:szCs w:val="24"/>
          </w:rPr>
          <w:fldChar w:fldCharType="separate"/>
        </w:r>
        <w:r w:rsidR="00226F0F">
          <w:rPr>
            <w:rFonts w:ascii="Trebuchet MS" w:hAnsi="Trebuchet MS"/>
            <w:b w:val="0"/>
            <w:noProof/>
            <w:szCs w:val="24"/>
          </w:rPr>
          <w:t>101</w:t>
        </w:r>
        <w:r w:rsidR="00226F0F" w:rsidRPr="00C535D8">
          <w:rPr>
            <w:rFonts w:ascii="Trebuchet MS" w:hAnsi="Trebuchet MS"/>
            <w:b w:val="0"/>
            <w:szCs w:val="24"/>
          </w:rPr>
          <w:fldChar w:fldCharType="end"/>
        </w:r>
      </w:hyperlink>
    </w:p>
    <w:p w14:paraId="319120EB"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23" w:history="1">
        <w:r w:rsidR="00226F0F" w:rsidRPr="00C535D8">
          <w:rPr>
            <w:rStyle w:val="Lienhypertexte"/>
            <w:rFonts w:ascii="Trebuchet MS" w:hAnsi="Trebuchet MS"/>
            <w:bCs/>
            <w:szCs w:val="24"/>
          </w:rPr>
          <w:t>25.</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Programme et rapports d’avancement</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_Toc60920423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101</w:t>
        </w:r>
        <w:r w:rsidR="00226F0F" w:rsidRPr="00C535D8">
          <w:rPr>
            <w:rFonts w:ascii="Trebuchet MS" w:hAnsi="Trebuchet MS"/>
            <w:bCs/>
            <w:szCs w:val="24"/>
          </w:rPr>
          <w:fldChar w:fldCharType="end"/>
        </w:r>
      </w:hyperlink>
    </w:p>
    <w:p w14:paraId="27A898B6"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24" w:history="1">
        <w:r w:rsidR="00226F0F" w:rsidRPr="00C535D8">
          <w:rPr>
            <w:rStyle w:val="Lienhypertexte"/>
            <w:rFonts w:ascii="Trebuchet MS" w:hAnsi="Trebuchet MS"/>
            <w:bCs/>
            <w:szCs w:val="24"/>
          </w:rPr>
          <w:t>26.</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Report de la Date d’Achèvement</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_Toc60920424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102</w:t>
        </w:r>
        <w:r w:rsidR="00226F0F" w:rsidRPr="00C535D8">
          <w:rPr>
            <w:rFonts w:ascii="Trebuchet MS" w:hAnsi="Trebuchet MS"/>
            <w:bCs/>
            <w:szCs w:val="24"/>
          </w:rPr>
          <w:fldChar w:fldCharType="end"/>
        </w:r>
      </w:hyperlink>
    </w:p>
    <w:p w14:paraId="09F74095"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25" w:history="1">
        <w:r w:rsidR="00226F0F" w:rsidRPr="00C535D8">
          <w:rPr>
            <w:rStyle w:val="Lienhypertexte"/>
            <w:rFonts w:ascii="Trebuchet MS" w:hAnsi="Trebuchet MS"/>
            <w:bCs/>
            <w:szCs w:val="24"/>
          </w:rPr>
          <w:t>27.</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Accélération</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_Toc60920425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102</w:t>
        </w:r>
        <w:r w:rsidR="00226F0F" w:rsidRPr="00C535D8">
          <w:rPr>
            <w:rFonts w:ascii="Trebuchet MS" w:hAnsi="Trebuchet MS"/>
            <w:bCs/>
            <w:szCs w:val="24"/>
          </w:rPr>
          <w:fldChar w:fldCharType="end"/>
        </w:r>
      </w:hyperlink>
    </w:p>
    <w:p w14:paraId="6D754C06"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26" w:history="1">
        <w:r w:rsidR="00226F0F" w:rsidRPr="00C535D8">
          <w:rPr>
            <w:rStyle w:val="Lienhypertexte"/>
            <w:rFonts w:ascii="Trebuchet MS" w:hAnsi="Trebuchet MS"/>
            <w:bCs/>
            <w:szCs w:val="24"/>
          </w:rPr>
          <w:t>28.</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Ajournement par le Directeur de Projet</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_Toc60920426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102</w:t>
        </w:r>
        <w:r w:rsidR="00226F0F" w:rsidRPr="00C535D8">
          <w:rPr>
            <w:rFonts w:ascii="Trebuchet MS" w:hAnsi="Trebuchet MS"/>
            <w:bCs/>
            <w:szCs w:val="24"/>
          </w:rPr>
          <w:fldChar w:fldCharType="end"/>
        </w:r>
      </w:hyperlink>
    </w:p>
    <w:p w14:paraId="47F26F5A"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27" w:history="1">
        <w:r w:rsidR="00226F0F" w:rsidRPr="00C535D8">
          <w:rPr>
            <w:rStyle w:val="Lienhypertexte"/>
            <w:rFonts w:ascii="Trebuchet MS" w:hAnsi="Trebuchet MS"/>
            <w:bCs/>
            <w:szCs w:val="24"/>
          </w:rPr>
          <w:t>29.</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Réunions de gestion</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_Toc60920427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102</w:t>
        </w:r>
        <w:r w:rsidR="00226F0F" w:rsidRPr="00C535D8">
          <w:rPr>
            <w:rFonts w:ascii="Trebuchet MS" w:hAnsi="Trebuchet MS"/>
            <w:bCs/>
            <w:szCs w:val="24"/>
          </w:rPr>
          <w:fldChar w:fldCharType="end"/>
        </w:r>
      </w:hyperlink>
    </w:p>
    <w:p w14:paraId="3AA69C33"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28" w:history="1">
        <w:r w:rsidR="00226F0F" w:rsidRPr="00C535D8">
          <w:rPr>
            <w:rStyle w:val="Lienhypertexte"/>
            <w:rFonts w:ascii="Trebuchet MS" w:hAnsi="Trebuchet MS"/>
            <w:bCs/>
            <w:szCs w:val="24"/>
          </w:rPr>
          <w:t>30.</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Préavis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_Toc60920428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102</w:t>
        </w:r>
        <w:r w:rsidR="00226F0F" w:rsidRPr="00C535D8">
          <w:rPr>
            <w:rFonts w:ascii="Trebuchet MS" w:hAnsi="Trebuchet MS"/>
            <w:bCs/>
            <w:szCs w:val="24"/>
          </w:rPr>
          <w:fldChar w:fldCharType="end"/>
        </w:r>
      </w:hyperlink>
    </w:p>
    <w:p w14:paraId="24C31577" w14:textId="77777777" w:rsidR="00226F0F" w:rsidRPr="00C535D8" w:rsidRDefault="005345BD" w:rsidP="00226F0F">
      <w:pPr>
        <w:pStyle w:val="TM1"/>
        <w:spacing w:before="0" w:after="0" w:line="276" w:lineRule="auto"/>
        <w:jc w:val="both"/>
        <w:rPr>
          <w:rFonts w:ascii="Trebuchet MS" w:eastAsiaTheme="minorEastAsia" w:hAnsi="Trebuchet MS"/>
          <w:b w:val="0"/>
          <w:szCs w:val="24"/>
          <w:lang w:val="en-US" w:eastAsia="en-US"/>
        </w:rPr>
      </w:pPr>
      <w:hyperlink w:anchor="_Toc60920429" w:history="1">
        <w:r w:rsidR="00226F0F" w:rsidRPr="00C535D8">
          <w:rPr>
            <w:rStyle w:val="Lienhypertexte"/>
            <w:rFonts w:ascii="Trebuchet MS" w:hAnsi="Trebuchet MS"/>
            <w:b w:val="0"/>
            <w:szCs w:val="24"/>
          </w:rPr>
          <w:t>C. Contrôle de qualité</w:t>
        </w:r>
        <w:r w:rsidR="00226F0F" w:rsidRPr="00C535D8">
          <w:rPr>
            <w:rFonts w:ascii="Trebuchet MS" w:hAnsi="Trebuchet MS"/>
            <w:b w:val="0"/>
            <w:szCs w:val="24"/>
          </w:rPr>
          <w:tab/>
        </w:r>
        <w:r w:rsidR="00226F0F" w:rsidRPr="00C535D8">
          <w:rPr>
            <w:rFonts w:ascii="Trebuchet MS" w:hAnsi="Trebuchet MS"/>
            <w:b w:val="0"/>
            <w:szCs w:val="24"/>
          </w:rPr>
          <w:fldChar w:fldCharType="begin"/>
        </w:r>
        <w:r w:rsidR="00226F0F" w:rsidRPr="00C535D8">
          <w:rPr>
            <w:rFonts w:ascii="Trebuchet MS" w:hAnsi="Trebuchet MS"/>
            <w:b w:val="0"/>
            <w:szCs w:val="24"/>
          </w:rPr>
          <w:instrText xml:space="preserve"> PAGEREF _Toc60920429 \h </w:instrText>
        </w:r>
        <w:r w:rsidR="00226F0F" w:rsidRPr="00C535D8">
          <w:rPr>
            <w:rFonts w:ascii="Trebuchet MS" w:hAnsi="Trebuchet MS"/>
            <w:b w:val="0"/>
            <w:szCs w:val="24"/>
          </w:rPr>
        </w:r>
        <w:r w:rsidR="00226F0F" w:rsidRPr="00C535D8">
          <w:rPr>
            <w:rFonts w:ascii="Trebuchet MS" w:hAnsi="Trebuchet MS"/>
            <w:b w:val="0"/>
            <w:szCs w:val="24"/>
          </w:rPr>
          <w:fldChar w:fldCharType="separate"/>
        </w:r>
        <w:r w:rsidR="00226F0F">
          <w:rPr>
            <w:rFonts w:ascii="Trebuchet MS" w:hAnsi="Trebuchet MS"/>
            <w:b w:val="0"/>
            <w:noProof/>
            <w:szCs w:val="24"/>
          </w:rPr>
          <w:t>103</w:t>
        </w:r>
        <w:r w:rsidR="00226F0F" w:rsidRPr="00C535D8">
          <w:rPr>
            <w:rFonts w:ascii="Trebuchet MS" w:hAnsi="Trebuchet MS"/>
            <w:b w:val="0"/>
            <w:szCs w:val="24"/>
          </w:rPr>
          <w:fldChar w:fldCharType="end"/>
        </w:r>
      </w:hyperlink>
    </w:p>
    <w:p w14:paraId="6B1B2DE6"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30" w:history="1">
        <w:r w:rsidR="00226F0F" w:rsidRPr="00C535D8">
          <w:rPr>
            <w:rStyle w:val="Lienhypertexte"/>
            <w:rFonts w:ascii="Trebuchet MS" w:hAnsi="Trebuchet MS"/>
            <w:bCs/>
            <w:szCs w:val="24"/>
          </w:rPr>
          <w:t>31.</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Identification des malfaçons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_Toc60920430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103</w:t>
        </w:r>
        <w:r w:rsidR="00226F0F" w:rsidRPr="00C535D8">
          <w:rPr>
            <w:rFonts w:ascii="Trebuchet MS" w:hAnsi="Trebuchet MS"/>
            <w:bCs/>
            <w:szCs w:val="24"/>
          </w:rPr>
          <w:fldChar w:fldCharType="end"/>
        </w:r>
      </w:hyperlink>
    </w:p>
    <w:p w14:paraId="0CBCCF30"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31" w:history="1">
        <w:r w:rsidR="00226F0F" w:rsidRPr="00C535D8">
          <w:rPr>
            <w:rStyle w:val="Lienhypertexte"/>
            <w:rFonts w:ascii="Trebuchet MS" w:hAnsi="Trebuchet MS"/>
            <w:bCs/>
            <w:szCs w:val="24"/>
          </w:rPr>
          <w:t>32.</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Essais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_Toc60920431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103</w:t>
        </w:r>
        <w:r w:rsidR="00226F0F" w:rsidRPr="00C535D8">
          <w:rPr>
            <w:rFonts w:ascii="Trebuchet MS" w:hAnsi="Trebuchet MS"/>
            <w:bCs/>
            <w:szCs w:val="24"/>
          </w:rPr>
          <w:fldChar w:fldCharType="end"/>
        </w:r>
      </w:hyperlink>
    </w:p>
    <w:p w14:paraId="42651704"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32" w:history="1">
        <w:r w:rsidR="00226F0F" w:rsidRPr="00C535D8">
          <w:rPr>
            <w:rStyle w:val="Lienhypertexte"/>
            <w:rFonts w:ascii="Trebuchet MS" w:hAnsi="Trebuchet MS"/>
            <w:bCs/>
            <w:szCs w:val="24"/>
          </w:rPr>
          <w:t>33.</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Correction des Malfaçons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_Toc60920432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103</w:t>
        </w:r>
        <w:r w:rsidR="00226F0F" w:rsidRPr="00C535D8">
          <w:rPr>
            <w:rFonts w:ascii="Trebuchet MS" w:hAnsi="Trebuchet MS"/>
            <w:bCs/>
            <w:szCs w:val="24"/>
          </w:rPr>
          <w:fldChar w:fldCharType="end"/>
        </w:r>
      </w:hyperlink>
    </w:p>
    <w:p w14:paraId="3B30BF3B"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33" w:history="1">
        <w:r w:rsidR="00226F0F" w:rsidRPr="00C535D8">
          <w:rPr>
            <w:rStyle w:val="Lienhypertexte"/>
            <w:rFonts w:ascii="Trebuchet MS" w:hAnsi="Trebuchet MS"/>
            <w:bCs/>
            <w:szCs w:val="24"/>
          </w:rPr>
          <w:t>34.</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Malfaçons non rectifiées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_Toc60920433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103</w:t>
        </w:r>
        <w:r w:rsidR="00226F0F" w:rsidRPr="00C535D8">
          <w:rPr>
            <w:rFonts w:ascii="Trebuchet MS" w:hAnsi="Trebuchet MS"/>
            <w:bCs/>
            <w:szCs w:val="24"/>
          </w:rPr>
          <w:fldChar w:fldCharType="end"/>
        </w:r>
      </w:hyperlink>
    </w:p>
    <w:p w14:paraId="58251EE9" w14:textId="77777777" w:rsidR="00226F0F" w:rsidRPr="00C535D8" w:rsidRDefault="005345BD" w:rsidP="00226F0F">
      <w:pPr>
        <w:pStyle w:val="TM1"/>
        <w:spacing w:before="0" w:after="0" w:line="276" w:lineRule="auto"/>
        <w:jc w:val="both"/>
        <w:rPr>
          <w:rFonts w:ascii="Trebuchet MS" w:eastAsiaTheme="minorEastAsia" w:hAnsi="Trebuchet MS"/>
          <w:b w:val="0"/>
          <w:szCs w:val="24"/>
          <w:lang w:val="en-US" w:eastAsia="en-US"/>
        </w:rPr>
      </w:pPr>
      <w:hyperlink w:anchor="_Toc60920434" w:history="1">
        <w:r w:rsidR="00226F0F" w:rsidRPr="00C535D8">
          <w:rPr>
            <w:rStyle w:val="Lienhypertexte"/>
            <w:rFonts w:ascii="Trebuchet MS" w:hAnsi="Trebuchet MS"/>
            <w:b w:val="0"/>
            <w:szCs w:val="24"/>
          </w:rPr>
          <w:t>D. Maîtrise des coûts</w:t>
        </w:r>
        <w:r w:rsidR="00226F0F" w:rsidRPr="00C535D8">
          <w:rPr>
            <w:rFonts w:ascii="Trebuchet MS" w:hAnsi="Trebuchet MS"/>
            <w:b w:val="0"/>
            <w:szCs w:val="24"/>
          </w:rPr>
          <w:tab/>
        </w:r>
        <w:r w:rsidR="00226F0F" w:rsidRPr="00C535D8">
          <w:rPr>
            <w:rFonts w:ascii="Trebuchet MS" w:hAnsi="Trebuchet MS"/>
            <w:b w:val="0"/>
            <w:szCs w:val="24"/>
          </w:rPr>
          <w:fldChar w:fldCharType="begin"/>
        </w:r>
        <w:r w:rsidR="00226F0F" w:rsidRPr="00C535D8">
          <w:rPr>
            <w:rFonts w:ascii="Trebuchet MS" w:hAnsi="Trebuchet MS"/>
            <w:b w:val="0"/>
            <w:szCs w:val="24"/>
          </w:rPr>
          <w:instrText xml:space="preserve"> PAGEREF _Toc60920434 \h </w:instrText>
        </w:r>
        <w:r w:rsidR="00226F0F" w:rsidRPr="00C535D8">
          <w:rPr>
            <w:rFonts w:ascii="Trebuchet MS" w:hAnsi="Trebuchet MS"/>
            <w:b w:val="0"/>
            <w:szCs w:val="24"/>
          </w:rPr>
        </w:r>
        <w:r w:rsidR="00226F0F" w:rsidRPr="00C535D8">
          <w:rPr>
            <w:rFonts w:ascii="Trebuchet MS" w:hAnsi="Trebuchet MS"/>
            <w:b w:val="0"/>
            <w:szCs w:val="24"/>
          </w:rPr>
          <w:fldChar w:fldCharType="separate"/>
        </w:r>
        <w:r w:rsidR="00226F0F">
          <w:rPr>
            <w:rFonts w:ascii="Trebuchet MS" w:hAnsi="Trebuchet MS"/>
            <w:b w:val="0"/>
            <w:noProof/>
            <w:szCs w:val="24"/>
          </w:rPr>
          <w:t>103</w:t>
        </w:r>
        <w:r w:rsidR="00226F0F" w:rsidRPr="00C535D8">
          <w:rPr>
            <w:rFonts w:ascii="Trebuchet MS" w:hAnsi="Trebuchet MS"/>
            <w:b w:val="0"/>
            <w:szCs w:val="24"/>
          </w:rPr>
          <w:fldChar w:fldCharType="end"/>
        </w:r>
      </w:hyperlink>
    </w:p>
    <w:p w14:paraId="231FC0BD"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35" w:history="1">
        <w:r w:rsidR="00226F0F" w:rsidRPr="00C535D8">
          <w:rPr>
            <w:rStyle w:val="Lienhypertexte"/>
            <w:rFonts w:ascii="Trebuchet MS" w:hAnsi="Trebuchet MS"/>
            <w:bCs/>
            <w:szCs w:val="24"/>
          </w:rPr>
          <w:t>35.</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Prix du Marché</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_Toc60920435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103</w:t>
        </w:r>
        <w:r w:rsidR="00226F0F" w:rsidRPr="00C535D8">
          <w:rPr>
            <w:rFonts w:ascii="Trebuchet MS" w:hAnsi="Trebuchet MS"/>
            <w:bCs/>
            <w:szCs w:val="24"/>
          </w:rPr>
          <w:fldChar w:fldCharType="end"/>
        </w:r>
      </w:hyperlink>
    </w:p>
    <w:p w14:paraId="1431E250"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36" w:history="1">
        <w:r w:rsidR="00226F0F" w:rsidRPr="00C535D8">
          <w:rPr>
            <w:rStyle w:val="Lienhypertexte"/>
            <w:rFonts w:ascii="Trebuchet MS" w:hAnsi="Trebuchet MS"/>
            <w:bCs/>
            <w:szCs w:val="24"/>
          </w:rPr>
          <w:t>36.</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Modifications du Prix du Marché</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_Toc60920436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104</w:t>
        </w:r>
        <w:r w:rsidR="00226F0F" w:rsidRPr="00C535D8">
          <w:rPr>
            <w:rFonts w:ascii="Trebuchet MS" w:hAnsi="Trebuchet MS"/>
            <w:bCs/>
            <w:szCs w:val="24"/>
          </w:rPr>
          <w:fldChar w:fldCharType="end"/>
        </w:r>
      </w:hyperlink>
    </w:p>
    <w:p w14:paraId="58C3CDC2"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37" w:history="1">
        <w:r w:rsidR="00226F0F" w:rsidRPr="00C535D8">
          <w:rPr>
            <w:rStyle w:val="Lienhypertexte"/>
            <w:rFonts w:ascii="Trebuchet MS" w:hAnsi="Trebuchet MS"/>
            <w:bCs/>
            <w:szCs w:val="24"/>
          </w:rPr>
          <w:t>37.</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Variations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_Toc60920437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104</w:t>
        </w:r>
        <w:r w:rsidR="00226F0F" w:rsidRPr="00C535D8">
          <w:rPr>
            <w:rFonts w:ascii="Trebuchet MS" w:hAnsi="Trebuchet MS"/>
            <w:bCs/>
            <w:szCs w:val="24"/>
          </w:rPr>
          <w:fldChar w:fldCharType="end"/>
        </w:r>
      </w:hyperlink>
    </w:p>
    <w:p w14:paraId="6AB97C3E"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38" w:history="1">
        <w:r w:rsidR="00226F0F" w:rsidRPr="00C535D8">
          <w:rPr>
            <w:rStyle w:val="Lienhypertexte"/>
            <w:rFonts w:ascii="Trebuchet MS" w:hAnsi="Trebuchet MS"/>
            <w:bCs/>
            <w:szCs w:val="24"/>
          </w:rPr>
          <w:t>38.</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Décomptes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_Toc60920438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105</w:t>
        </w:r>
        <w:r w:rsidR="00226F0F" w:rsidRPr="00C535D8">
          <w:rPr>
            <w:rFonts w:ascii="Trebuchet MS" w:hAnsi="Trebuchet MS"/>
            <w:bCs/>
            <w:szCs w:val="24"/>
          </w:rPr>
          <w:fldChar w:fldCharType="end"/>
        </w:r>
      </w:hyperlink>
    </w:p>
    <w:p w14:paraId="68E03E86"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39" w:history="1">
        <w:r w:rsidR="00226F0F" w:rsidRPr="00C535D8">
          <w:rPr>
            <w:rStyle w:val="Lienhypertexte"/>
            <w:rFonts w:ascii="Trebuchet MS" w:hAnsi="Trebuchet MS"/>
            <w:bCs/>
            <w:szCs w:val="24"/>
          </w:rPr>
          <w:t>39.</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Paiements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_Toc60920439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106</w:t>
        </w:r>
        <w:r w:rsidR="00226F0F" w:rsidRPr="00C535D8">
          <w:rPr>
            <w:rFonts w:ascii="Trebuchet MS" w:hAnsi="Trebuchet MS"/>
            <w:bCs/>
            <w:szCs w:val="24"/>
          </w:rPr>
          <w:fldChar w:fldCharType="end"/>
        </w:r>
      </w:hyperlink>
    </w:p>
    <w:p w14:paraId="7DCB7903"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40" w:history="1">
        <w:r w:rsidR="00226F0F" w:rsidRPr="00C535D8">
          <w:rPr>
            <w:rStyle w:val="Lienhypertexte"/>
            <w:rFonts w:ascii="Trebuchet MS" w:hAnsi="Trebuchet MS"/>
            <w:bCs/>
            <w:szCs w:val="24"/>
          </w:rPr>
          <w:t>40.</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Evènements donnant droit à compensation</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_Toc60920440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106</w:t>
        </w:r>
        <w:r w:rsidR="00226F0F" w:rsidRPr="00C535D8">
          <w:rPr>
            <w:rFonts w:ascii="Trebuchet MS" w:hAnsi="Trebuchet MS"/>
            <w:bCs/>
            <w:szCs w:val="24"/>
          </w:rPr>
          <w:fldChar w:fldCharType="end"/>
        </w:r>
      </w:hyperlink>
    </w:p>
    <w:p w14:paraId="01EE5C3C"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41" w:history="1">
        <w:r w:rsidR="00226F0F" w:rsidRPr="00C535D8">
          <w:rPr>
            <w:rStyle w:val="Lienhypertexte"/>
            <w:rFonts w:ascii="Trebuchet MS" w:hAnsi="Trebuchet MS"/>
            <w:bCs/>
            <w:szCs w:val="24"/>
          </w:rPr>
          <w:t>41.</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Fiscalité</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_Toc60920441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107</w:t>
        </w:r>
        <w:r w:rsidR="00226F0F" w:rsidRPr="00C535D8">
          <w:rPr>
            <w:rFonts w:ascii="Trebuchet MS" w:hAnsi="Trebuchet MS"/>
            <w:bCs/>
            <w:szCs w:val="24"/>
          </w:rPr>
          <w:fldChar w:fldCharType="end"/>
        </w:r>
      </w:hyperlink>
    </w:p>
    <w:p w14:paraId="30550BE4"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42" w:history="1">
        <w:r w:rsidR="00226F0F" w:rsidRPr="00C535D8">
          <w:rPr>
            <w:rStyle w:val="Lienhypertexte"/>
            <w:rFonts w:ascii="Trebuchet MS" w:hAnsi="Trebuchet MS"/>
            <w:bCs/>
            <w:szCs w:val="24"/>
          </w:rPr>
          <w:t>42.</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Révision des Prix</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_Toc60920442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108</w:t>
        </w:r>
        <w:r w:rsidR="00226F0F" w:rsidRPr="00C535D8">
          <w:rPr>
            <w:rFonts w:ascii="Trebuchet MS" w:hAnsi="Trebuchet MS"/>
            <w:bCs/>
            <w:szCs w:val="24"/>
          </w:rPr>
          <w:fldChar w:fldCharType="end"/>
        </w:r>
      </w:hyperlink>
    </w:p>
    <w:p w14:paraId="49B5F61B"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43" w:history="1">
        <w:r w:rsidR="00226F0F" w:rsidRPr="00C535D8">
          <w:rPr>
            <w:rStyle w:val="Lienhypertexte"/>
            <w:rFonts w:ascii="Trebuchet MS" w:hAnsi="Trebuchet MS"/>
            <w:bCs/>
            <w:szCs w:val="24"/>
          </w:rPr>
          <w:t>43.</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Retenues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_Toc60920443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108</w:t>
        </w:r>
        <w:r w:rsidR="00226F0F" w:rsidRPr="00C535D8">
          <w:rPr>
            <w:rFonts w:ascii="Trebuchet MS" w:hAnsi="Trebuchet MS"/>
            <w:bCs/>
            <w:szCs w:val="24"/>
          </w:rPr>
          <w:fldChar w:fldCharType="end"/>
        </w:r>
      </w:hyperlink>
    </w:p>
    <w:p w14:paraId="64AF5734"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44" w:history="1">
        <w:r w:rsidR="00226F0F" w:rsidRPr="00C535D8">
          <w:rPr>
            <w:rStyle w:val="Lienhypertexte"/>
            <w:rFonts w:ascii="Trebuchet MS" w:hAnsi="Trebuchet MS"/>
            <w:bCs/>
            <w:szCs w:val="24"/>
          </w:rPr>
          <w:t>44.</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Pénalités de retard et Prime</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_Toc60920444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108</w:t>
        </w:r>
        <w:r w:rsidR="00226F0F" w:rsidRPr="00C535D8">
          <w:rPr>
            <w:rFonts w:ascii="Trebuchet MS" w:hAnsi="Trebuchet MS"/>
            <w:bCs/>
            <w:szCs w:val="24"/>
          </w:rPr>
          <w:fldChar w:fldCharType="end"/>
        </w:r>
      </w:hyperlink>
    </w:p>
    <w:p w14:paraId="35B14739"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45" w:history="1">
        <w:r w:rsidR="00226F0F" w:rsidRPr="00C535D8">
          <w:rPr>
            <w:rStyle w:val="Lienhypertexte"/>
            <w:rFonts w:ascii="Trebuchet MS" w:hAnsi="Trebuchet MS"/>
            <w:bCs/>
            <w:szCs w:val="24"/>
          </w:rPr>
          <w:t>45.</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Paiement de l’Avance</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_Toc60920445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108</w:t>
        </w:r>
        <w:r w:rsidR="00226F0F" w:rsidRPr="00C535D8">
          <w:rPr>
            <w:rFonts w:ascii="Trebuchet MS" w:hAnsi="Trebuchet MS"/>
            <w:bCs/>
            <w:szCs w:val="24"/>
          </w:rPr>
          <w:fldChar w:fldCharType="end"/>
        </w:r>
      </w:hyperlink>
    </w:p>
    <w:p w14:paraId="6D062DAC"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46" w:history="1">
        <w:r w:rsidR="00226F0F" w:rsidRPr="00C535D8">
          <w:rPr>
            <w:rStyle w:val="Lienhypertexte"/>
            <w:rFonts w:ascii="Trebuchet MS" w:hAnsi="Trebuchet MS"/>
            <w:bCs/>
            <w:szCs w:val="24"/>
          </w:rPr>
          <w:t>46.</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Garantie de Bonne Exécution</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_Toc60920446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109</w:t>
        </w:r>
        <w:r w:rsidR="00226F0F" w:rsidRPr="00C535D8">
          <w:rPr>
            <w:rFonts w:ascii="Trebuchet MS" w:hAnsi="Trebuchet MS"/>
            <w:bCs/>
            <w:szCs w:val="24"/>
          </w:rPr>
          <w:fldChar w:fldCharType="end"/>
        </w:r>
      </w:hyperlink>
    </w:p>
    <w:p w14:paraId="211302C4"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47" w:history="1">
        <w:r w:rsidR="00226F0F" w:rsidRPr="00C535D8">
          <w:rPr>
            <w:rStyle w:val="Lienhypertexte"/>
            <w:rFonts w:ascii="Trebuchet MS" w:hAnsi="Trebuchet MS"/>
            <w:bCs/>
            <w:szCs w:val="24"/>
          </w:rPr>
          <w:t>47.</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Travaux en régie</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_Toc60920447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109</w:t>
        </w:r>
        <w:r w:rsidR="00226F0F" w:rsidRPr="00C535D8">
          <w:rPr>
            <w:rFonts w:ascii="Trebuchet MS" w:hAnsi="Trebuchet MS"/>
            <w:bCs/>
            <w:szCs w:val="24"/>
          </w:rPr>
          <w:fldChar w:fldCharType="end"/>
        </w:r>
      </w:hyperlink>
    </w:p>
    <w:p w14:paraId="715DE69A"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48" w:history="1">
        <w:r w:rsidR="00226F0F" w:rsidRPr="00C535D8">
          <w:rPr>
            <w:rStyle w:val="Lienhypertexte"/>
            <w:rFonts w:ascii="Trebuchet MS" w:hAnsi="Trebuchet MS"/>
            <w:bCs/>
            <w:szCs w:val="24"/>
          </w:rPr>
          <w:t>48.</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Coût des réparations</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_Toc60920448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110</w:t>
        </w:r>
        <w:r w:rsidR="00226F0F" w:rsidRPr="00C535D8">
          <w:rPr>
            <w:rFonts w:ascii="Trebuchet MS" w:hAnsi="Trebuchet MS"/>
            <w:bCs/>
            <w:szCs w:val="24"/>
          </w:rPr>
          <w:fldChar w:fldCharType="end"/>
        </w:r>
      </w:hyperlink>
    </w:p>
    <w:p w14:paraId="3A649423" w14:textId="77777777" w:rsidR="00226F0F" w:rsidRPr="00C535D8" w:rsidRDefault="005345BD" w:rsidP="00226F0F">
      <w:pPr>
        <w:pStyle w:val="TM1"/>
        <w:spacing w:before="0" w:after="0" w:line="276" w:lineRule="auto"/>
        <w:jc w:val="both"/>
        <w:rPr>
          <w:rFonts w:ascii="Trebuchet MS" w:eastAsiaTheme="minorEastAsia" w:hAnsi="Trebuchet MS"/>
          <w:b w:val="0"/>
          <w:szCs w:val="24"/>
          <w:lang w:val="en-US" w:eastAsia="en-US"/>
        </w:rPr>
      </w:pPr>
      <w:hyperlink w:anchor="_Toc60920449" w:history="1">
        <w:r w:rsidR="00226F0F" w:rsidRPr="00C535D8">
          <w:rPr>
            <w:rStyle w:val="Lienhypertexte"/>
            <w:rFonts w:ascii="Trebuchet MS" w:hAnsi="Trebuchet MS"/>
            <w:b w:val="0"/>
            <w:szCs w:val="24"/>
          </w:rPr>
          <w:t>E. Achèvement du Marché</w:t>
        </w:r>
        <w:r w:rsidR="00226F0F" w:rsidRPr="00C535D8">
          <w:rPr>
            <w:rFonts w:ascii="Trebuchet MS" w:hAnsi="Trebuchet MS"/>
            <w:b w:val="0"/>
            <w:szCs w:val="24"/>
          </w:rPr>
          <w:tab/>
        </w:r>
        <w:r w:rsidR="00226F0F" w:rsidRPr="00C535D8">
          <w:rPr>
            <w:rFonts w:ascii="Trebuchet MS" w:hAnsi="Trebuchet MS"/>
            <w:b w:val="0"/>
            <w:szCs w:val="24"/>
          </w:rPr>
          <w:fldChar w:fldCharType="begin"/>
        </w:r>
        <w:r w:rsidR="00226F0F" w:rsidRPr="00C535D8">
          <w:rPr>
            <w:rFonts w:ascii="Trebuchet MS" w:hAnsi="Trebuchet MS"/>
            <w:b w:val="0"/>
            <w:szCs w:val="24"/>
          </w:rPr>
          <w:instrText xml:space="preserve"> PAGEREF _Toc60920449 \h </w:instrText>
        </w:r>
        <w:r w:rsidR="00226F0F" w:rsidRPr="00C535D8">
          <w:rPr>
            <w:rFonts w:ascii="Trebuchet MS" w:hAnsi="Trebuchet MS"/>
            <w:b w:val="0"/>
            <w:szCs w:val="24"/>
          </w:rPr>
        </w:r>
        <w:r w:rsidR="00226F0F" w:rsidRPr="00C535D8">
          <w:rPr>
            <w:rFonts w:ascii="Trebuchet MS" w:hAnsi="Trebuchet MS"/>
            <w:b w:val="0"/>
            <w:szCs w:val="24"/>
          </w:rPr>
          <w:fldChar w:fldCharType="separate"/>
        </w:r>
        <w:r w:rsidR="00226F0F">
          <w:rPr>
            <w:rFonts w:ascii="Trebuchet MS" w:hAnsi="Trebuchet MS"/>
            <w:b w:val="0"/>
            <w:noProof/>
            <w:szCs w:val="24"/>
          </w:rPr>
          <w:t>110</w:t>
        </w:r>
        <w:r w:rsidR="00226F0F" w:rsidRPr="00C535D8">
          <w:rPr>
            <w:rFonts w:ascii="Trebuchet MS" w:hAnsi="Trebuchet MS"/>
            <w:b w:val="0"/>
            <w:szCs w:val="24"/>
          </w:rPr>
          <w:fldChar w:fldCharType="end"/>
        </w:r>
      </w:hyperlink>
    </w:p>
    <w:p w14:paraId="3F93D5A9"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50" w:history="1">
        <w:r w:rsidR="00226F0F" w:rsidRPr="00C535D8">
          <w:rPr>
            <w:rStyle w:val="Lienhypertexte"/>
            <w:rFonts w:ascii="Trebuchet MS" w:hAnsi="Trebuchet MS"/>
            <w:bCs/>
            <w:szCs w:val="24"/>
          </w:rPr>
          <w:t>49.</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Achèvement des Travaux</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_Toc60920450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110</w:t>
        </w:r>
        <w:r w:rsidR="00226F0F" w:rsidRPr="00C535D8">
          <w:rPr>
            <w:rFonts w:ascii="Trebuchet MS" w:hAnsi="Trebuchet MS"/>
            <w:bCs/>
            <w:szCs w:val="24"/>
          </w:rPr>
          <w:fldChar w:fldCharType="end"/>
        </w:r>
      </w:hyperlink>
    </w:p>
    <w:p w14:paraId="25789128"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51" w:history="1">
        <w:r w:rsidR="00226F0F" w:rsidRPr="00C535D8">
          <w:rPr>
            <w:rStyle w:val="Lienhypertexte"/>
            <w:rFonts w:ascii="Trebuchet MS" w:hAnsi="Trebuchet MS"/>
            <w:bCs/>
            <w:szCs w:val="24"/>
          </w:rPr>
          <w:t>50.</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Transfert</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_Toc60920451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110</w:t>
        </w:r>
        <w:r w:rsidR="00226F0F" w:rsidRPr="00C535D8">
          <w:rPr>
            <w:rFonts w:ascii="Trebuchet MS" w:hAnsi="Trebuchet MS"/>
            <w:bCs/>
            <w:szCs w:val="24"/>
          </w:rPr>
          <w:fldChar w:fldCharType="end"/>
        </w:r>
      </w:hyperlink>
    </w:p>
    <w:p w14:paraId="1D65806D"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52" w:history="1">
        <w:r w:rsidR="00226F0F" w:rsidRPr="00C535D8">
          <w:rPr>
            <w:rStyle w:val="Lienhypertexte"/>
            <w:rFonts w:ascii="Trebuchet MS" w:hAnsi="Trebuchet MS"/>
            <w:bCs/>
            <w:szCs w:val="24"/>
          </w:rPr>
          <w:t>51.</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Décompte final</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_Toc60920452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110</w:t>
        </w:r>
        <w:r w:rsidR="00226F0F" w:rsidRPr="00C535D8">
          <w:rPr>
            <w:rFonts w:ascii="Trebuchet MS" w:hAnsi="Trebuchet MS"/>
            <w:bCs/>
            <w:szCs w:val="24"/>
          </w:rPr>
          <w:fldChar w:fldCharType="end"/>
        </w:r>
      </w:hyperlink>
    </w:p>
    <w:p w14:paraId="59FCA7B8"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53" w:history="1">
        <w:r w:rsidR="00226F0F" w:rsidRPr="00C535D8">
          <w:rPr>
            <w:rStyle w:val="Lienhypertexte"/>
            <w:rFonts w:ascii="Trebuchet MS" w:hAnsi="Trebuchet MS"/>
            <w:bCs/>
            <w:szCs w:val="24"/>
          </w:rPr>
          <w:t>52.</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Manuels de fonctionnement et d’entretien</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_Toc60920453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110</w:t>
        </w:r>
        <w:r w:rsidR="00226F0F" w:rsidRPr="00C535D8">
          <w:rPr>
            <w:rFonts w:ascii="Trebuchet MS" w:hAnsi="Trebuchet MS"/>
            <w:bCs/>
            <w:szCs w:val="24"/>
          </w:rPr>
          <w:fldChar w:fldCharType="end"/>
        </w:r>
      </w:hyperlink>
    </w:p>
    <w:p w14:paraId="4CBB1AAE"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54" w:history="1">
        <w:r w:rsidR="00226F0F" w:rsidRPr="00C535D8">
          <w:rPr>
            <w:rStyle w:val="Lienhypertexte"/>
            <w:rFonts w:ascii="Trebuchet MS" w:hAnsi="Trebuchet MS"/>
            <w:bCs/>
            <w:szCs w:val="24"/>
          </w:rPr>
          <w:t>53.</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Résiliation</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_Toc60920454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111</w:t>
        </w:r>
        <w:r w:rsidR="00226F0F" w:rsidRPr="00C535D8">
          <w:rPr>
            <w:rFonts w:ascii="Trebuchet MS" w:hAnsi="Trebuchet MS"/>
            <w:bCs/>
            <w:szCs w:val="24"/>
          </w:rPr>
          <w:fldChar w:fldCharType="end"/>
        </w:r>
      </w:hyperlink>
    </w:p>
    <w:p w14:paraId="40FB6113"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55" w:history="1">
        <w:r w:rsidR="00226F0F" w:rsidRPr="00C535D8">
          <w:rPr>
            <w:rStyle w:val="Lienhypertexte"/>
            <w:rFonts w:ascii="Trebuchet MS" w:hAnsi="Trebuchet MS"/>
            <w:bCs/>
            <w:szCs w:val="24"/>
          </w:rPr>
          <w:t>54.</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Paiement en cas de résiliation</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_Toc60920455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112</w:t>
        </w:r>
        <w:r w:rsidR="00226F0F" w:rsidRPr="00C535D8">
          <w:rPr>
            <w:rFonts w:ascii="Trebuchet MS" w:hAnsi="Trebuchet MS"/>
            <w:bCs/>
            <w:szCs w:val="24"/>
          </w:rPr>
          <w:fldChar w:fldCharType="end"/>
        </w:r>
      </w:hyperlink>
    </w:p>
    <w:p w14:paraId="06C7E3E8"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56" w:history="1">
        <w:r w:rsidR="00226F0F" w:rsidRPr="00C535D8">
          <w:rPr>
            <w:rStyle w:val="Lienhypertexte"/>
            <w:rFonts w:ascii="Trebuchet MS" w:hAnsi="Trebuchet MS"/>
            <w:bCs/>
            <w:szCs w:val="24"/>
          </w:rPr>
          <w:t>55.</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Propriété</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_Toc60920456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112</w:t>
        </w:r>
        <w:r w:rsidR="00226F0F" w:rsidRPr="00C535D8">
          <w:rPr>
            <w:rFonts w:ascii="Trebuchet MS" w:hAnsi="Trebuchet MS"/>
            <w:bCs/>
            <w:szCs w:val="24"/>
          </w:rPr>
          <w:fldChar w:fldCharType="end"/>
        </w:r>
      </w:hyperlink>
    </w:p>
    <w:p w14:paraId="3D7EF221"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57" w:history="1">
        <w:r w:rsidR="00226F0F" w:rsidRPr="00C535D8">
          <w:rPr>
            <w:rStyle w:val="Lienhypertexte"/>
            <w:rFonts w:ascii="Trebuchet MS" w:hAnsi="Trebuchet MS"/>
            <w:bCs/>
            <w:szCs w:val="24"/>
          </w:rPr>
          <w:t>56.</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Exonération de l’obligation d’exécution</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_Toc60920457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112</w:t>
        </w:r>
        <w:r w:rsidR="00226F0F" w:rsidRPr="00C535D8">
          <w:rPr>
            <w:rFonts w:ascii="Trebuchet MS" w:hAnsi="Trebuchet MS"/>
            <w:bCs/>
            <w:szCs w:val="24"/>
          </w:rPr>
          <w:fldChar w:fldCharType="end"/>
        </w:r>
      </w:hyperlink>
    </w:p>
    <w:p w14:paraId="4A1BB454" w14:textId="77777777" w:rsidR="00226F0F" w:rsidRPr="00C535D8" w:rsidRDefault="005345BD" w:rsidP="00226F0F">
      <w:pPr>
        <w:pStyle w:val="TM2"/>
        <w:spacing w:line="276" w:lineRule="auto"/>
        <w:jc w:val="both"/>
        <w:rPr>
          <w:rFonts w:ascii="Trebuchet MS" w:eastAsiaTheme="minorEastAsia" w:hAnsi="Trebuchet MS"/>
          <w:bCs/>
          <w:iCs w:val="0"/>
          <w:szCs w:val="24"/>
          <w:lang w:val="en-US" w:eastAsia="en-US"/>
        </w:rPr>
      </w:pPr>
      <w:hyperlink w:anchor="_Toc60920458" w:history="1">
        <w:r w:rsidR="00226F0F" w:rsidRPr="00C535D8">
          <w:rPr>
            <w:rStyle w:val="Lienhypertexte"/>
            <w:rFonts w:ascii="Trebuchet MS" w:hAnsi="Trebuchet MS"/>
            <w:bCs/>
            <w:szCs w:val="24"/>
          </w:rPr>
          <w:t>57.</w:t>
        </w:r>
        <w:r w:rsidR="00226F0F" w:rsidRPr="00C535D8">
          <w:rPr>
            <w:rFonts w:ascii="Trebuchet MS" w:eastAsiaTheme="minorEastAsia" w:hAnsi="Trebuchet MS"/>
            <w:bCs/>
            <w:iCs w:val="0"/>
            <w:szCs w:val="24"/>
            <w:lang w:val="en-US" w:eastAsia="en-US"/>
          </w:rPr>
          <w:tab/>
        </w:r>
        <w:r w:rsidR="00226F0F" w:rsidRPr="00C535D8">
          <w:rPr>
            <w:rStyle w:val="Lienhypertexte"/>
            <w:rFonts w:ascii="Trebuchet MS" w:hAnsi="Trebuchet MS"/>
            <w:bCs/>
            <w:szCs w:val="24"/>
          </w:rPr>
          <w:t>Suspension du prêt ou du crédit de la Banque mondiale</w:t>
        </w:r>
        <w:r w:rsidR="00226F0F" w:rsidRPr="00C535D8">
          <w:rPr>
            <w:rFonts w:ascii="Trebuchet MS" w:hAnsi="Trebuchet MS"/>
            <w:bCs/>
            <w:szCs w:val="24"/>
          </w:rPr>
          <w:tab/>
        </w:r>
        <w:r w:rsidR="00226F0F" w:rsidRPr="00C535D8">
          <w:rPr>
            <w:rFonts w:ascii="Trebuchet MS" w:hAnsi="Trebuchet MS"/>
            <w:bCs/>
            <w:szCs w:val="24"/>
          </w:rPr>
          <w:fldChar w:fldCharType="begin"/>
        </w:r>
        <w:r w:rsidR="00226F0F" w:rsidRPr="00C535D8">
          <w:rPr>
            <w:rFonts w:ascii="Trebuchet MS" w:hAnsi="Trebuchet MS"/>
            <w:bCs/>
            <w:szCs w:val="24"/>
          </w:rPr>
          <w:instrText xml:space="preserve"> PAGEREF _Toc60920458 \h </w:instrText>
        </w:r>
        <w:r w:rsidR="00226F0F" w:rsidRPr="00C535D8">
          <w:rPr>
            <w:rFonts w:ascii="Trebuchet MS" w:hAnsi="Trebuchet MS"/>
            <w:bCs/>
            <w:szCs w:val="24"/>
          </w:rPr>
        </w:r>
        <w:r w:rsidR="00226F0F" w:rsidRPr="00C535D8">
          <w:rPr>
            <w:rFonts w:ascii="Trebuchet MS" w:hAnsi="Trebuchet MS"/>
            <w:bCs/>
            <w:szCs w:val="24"/>
          </w:rPr>
          <w:fldChar w:fldCharType="separate"/>
        </w:r>
        <w:r w:rsidR="00226F0F">
          <w:rPr>
            <w:rFonts w:ascii="Trebuchet MS" w:hAnsi="Trebuchet MS"/>
            <w:bCs/>
            <w:noProof/>
            <w:szCs w:val="24"/>
          </w:rPr>
          <w:t>112</w:t>
        </w:r>
        <w:r w:rsidR="00226F0F" w:rsidRPr="00C535D8">
          <w:rPr>
            <w:rFonts w:ascii="Trebuchet MS" w:hAnsi="Trebuchet MS"/>
            <w:bCs/>
            <w:szCs w:val="24"/>
          </w:rPr>
          <w:fldChar w:fldCharType="end"/>
        </w:r>
      </w:hyperlink>
    </w:p>
    <w:p w14:paraId="23E1DA47"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fldChar w:fldCharType="end"/>
      </w:r>
    </w:p>
    <w:p w14:paraId="2A7F8E84"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br w:type="page"/>
      </w:r>
    </w:p>
    <w:p w14:paraId="7A8B24AF" w14:textId="77777777" w:rsidR="00226F0F" w:rsidRPr="00C535D8" w:rsidRDefault="00226F0F" w:rsidP="00226F0F">
      <w:pPr>
        <w:spacing w:line="276" w:lineRule="auto"/>
        <w:jc w:val="both"/>
        <w:rPr>
          <w:rFonts w:ascii="Trebuchet MS" w:hAnsi="Trebuchet MS"/>
          <w:bCs/>
          <w:szCs w:val="24"/>
        </w:rPr>
      </w:pPr>
      <w:r w:rsidRPr="00C535D8">
        <w:rPr>
          <w:rFonts w:ascii="Trebuchet MS" w:hAnsi="Trebuchet MS"/>
          <w:bCs/>
          <w:szCs w:val="24"/>
        </w:rPr>
        <w:lastRenderedPageBreak/>
        <w:t>Conditions du Marché (CM)</w:t>
      </w:r>
    </w:p>
    <w:tbl>
      <w:tblPr>
        <w:tblW w:w="20130" w:type="dxa"/>
        <w:tblLayout w:type="fixed"/>
        <w:tblLook w:val="04A0" w:firstRow="1" w:lastRow="0" w:firstColumn="1" w:lastColumn="0" w:noHBand="0" w:noVBand="1"/>
      </w:tblPr>
      <w:tblGrid>
        <w:gridCol w:w="2632"/>
        <w:gridCol w:w="7433"/>
        <w:gridCol w:w="10065"/>
      </w:tblGrid>
      <w:tr w:rsidR="00226F0F" w:rsidRPr="00C535D8" w14:paraId="35CBE6BB" w14:textId="77777777" w:rsidTr="00557AE0">
        <w:tc>
          <w:tcPr>
            <w:tcW w:w="10065" w:type="dxa"/>
            <w:gridSpan w:val="2"/>
            <w:tcBorders>
              <w:top w:val="nil"/>
              <w:left w:val="nil"/>
              <w:bottom w:val="nil"/>
              <w:right w:val="nil"/>
            </w:tcBorders>
          </w:tcPr>
          <w:p w14:paraId="470B3965" w14:textId="77777777" w:rsidR="00226F0F" w:rsidRPr="00C535D8" w:rsidRDefault="00226F0F" w:rsidP="00557AE0">
            <w:pPr>
              <w:pStyle w:val="00SectionVIIITitle"/>
              <w:spacing w:before="0" w:after="0" w:line="276" w:lineRule="auto"/>
              <w:jc w:val="both"/>
              <w:rPr>
                <w:rFonts w:ascii="Trebuchet MS" w:hAnsi="Trebuchet MS"/>
                <w:b w:val="0"/>
                <w:bCs/>
                <w:sz w:val="24"/>
              </w:rPr>
            </w:pPr>
            <w:bookmarkStart w:id="176" w:name="_Toc60920397"/>
            <w:bookmarkStart w:id="177" w:name="_Toc478922780"/>
            <w:r w:rsidRPr="00C535D8">
              <w:rPr>
                <w:rFonts w:ascii="Trebuchet MS" w:hAnsi="Trebuchet MS"/>
                <w:b w:val="0"/>
                <w:bCs/>
                <w:sz w:val="24"/>
              </w:rPr>
              <w:t>A. Généralités</w:t>
            </w:r>
            <w:bookmarkEnd w:id="176"/>
            <w:bookmarkEnd w:id="177"/>
          </w:p>
        </w:tc>
        <w:tc>
          <w:tcPr>
            <w:tcW w:w="10065" w:type="dxa"/>
            <w:tcBorders>
              <w:top w:val="nil"/>
              <w:left w:val="nil"/>
              <w:bottom w:val="nil"/>
              <w:right w:val="nil"/>
            </w:tcBorders>
          </w:tcPr>
          <w:p w14:paraId="14A5C038" w14:textId="77777777" w:rsidR="00226F0F" w:rsidRPr="00C535D8" w:rsidRDefault="00226F0F" w:rsidP="00557AE0">
            <w:pPr>
              <w:pStyle w:val="00SectionVIIITitle"/>
              <w:spacing w:before="0" w:after="0" w:line="276" w:lineRule="auto"/>
              <w:jc w:val="both"/>
              <w:rPr>
                <w:rFonts w:ascii="Trebuchet MS" w:hAnsi="Trebuchet MS"/>
                <w:b w:val="0"/>
                <w:bCs/>
                <w:sz w:val="24"/>
              </w:rPr>
            </w:pPr>
          </w:p>
        </w:tc>
      </w:tr>
      <w:tr w:rsidR="00226F0F" w:rsidRPr="003736BF" w14:paraId="052EEE27" w14:textId="77777777" w:rsidTr="00557AE0">
        <w:tc>
          <w:tcPr>
            <w:tcW w:w="2632" w:type="dxa"/>
            <w:tcBorders>
              <w:top w:val="nil"/>
              <w:left w:val="nil"/>
              <w:bottom w:val="nil"/>
              <w:right w:val="nil"/>
            </w:tcBorders>
          </w:tcPr>
          <w:p w14:paraId="6A5F6B39" w14:textId="77777777" w:rsidR="00226F0F" w:rsidRPr="00C535D8" w:rsidRDefault="00226F0F" w:rsidP="00557AE0">
            <w:pPr>
              <w:pStyle w:val="00SectionVIIISubtitle"/>
              <w:spacing w:after="0" w:line="276" w:lineRule="auto"/>
              <w:jc w:val="both"/>
              <w:rPr>
                <w:rFonts w:ascii="Trebuchet MS" w:hAnsi="Trebuchet MS"/>
                <w:b w:val="0"/>
                <w:bCs/>
              </w:rPr>
            </w:pPr>
            <w:bookmarkStart w:id="178" w:name="_Toc60920398"/>
            <w:bookmarkStart w:id="179" w:name="_Toc478922781"/>
            <w:r w:rsidRPr="00C535D8">
              <w:rPr>
                <w:rFonts w:ascii="Trebuchet MS" w:hAnsi="Trebuchet MS"/>
                <w:b w:val="0"/>
                <w:bCs/>
              </w:rPr>
              <w:t>Définitions</w:t>
            </w:r>
            <w:bookmarkEnd w:id="178"/>
            <w:bookmarkEnd w:id="179"/>
          </w:p>
        </w:tc>
        <w:tc>
          <w:tcPr>
            <w:tcW w:w="7433" w:type="dxa"/>
            <w:tcBorders>
              <w:top w:val="nil"/>
              <w:left w:val="nil"/>
              <w:bottom w:val="nil"/>
              <w:right w:val="nil"/>
            </w:tcBorders>
            <w:shd w:val="clear" w:color="auto" w:fill="FFFFFF" w:themeFill="background1"/>
          </w:tcPr>
          <w:p w14:paraId="69A15AFF" w14:textId="77777777" w:rsidR="00226F0F" w:rsidRPr="00C535D8" w:rsidRDefault="00226F0F" w:rsidP="00557AE0">
            <w:pPr>
              <w:tabs>
                <w:tab w:val="left" w:pos="540"/>
              </w:tabs>
              <w:suppressAutoHyphens/>
              <w:spacing w:line="276" w:lineRule="auto"/>
              <w:ind w:left="540" w:right="-72" w:hanging="540"/>
              <w:jc w:val="both"/>
              <w:rPr>
                <w:rFonts w:ascii="Trebuchet MS" w:hAnsi="Trebuchet MS"/>
                <w:bCs/>
                <w:szCs w:val="24"/>
              </w:rPr>
            </w:pPr>
            <w:r w:rsidRPr="00226F0F">
              <w:rPr>
                <w:rFonts w:ascii="Trebuchet MS" w:hAnsi="Trebuchet MS"/>
                <w:bCs/>
                <w:szCs w:val="24"/>
                <w:lang w:val="fr-CM"/>
              </w:rPr>
              <w:t>1.1</w:t>
            </w:r>
            <w:r w:rsidRPr="00226F0F">
              <w:rPr>
                <w:rFonts w:ascii="Trebuchet MS" w:hAnsi="Trebuchet MS"/>
                <w:bCs/>
                <w:szCs w:val="24"/>
                <w:lang w:val="fr-CM"/>
              </w:rPr>
              <w:tab/>
              <w:t xml:space="preserve">Les mots et expressions suivants ont la signification qui leur est attribuée ci-après. </w:t>
            </w:r>
            <w:r w:rsidRPr="00C535D8">
              <w:rPr>
                <w:rFonts w:ascii="Trebuchet MS" w:hAnsi="Trebuchet MS"/>
                <w:bCs/>
                <w:szCs w:val="24"/>
              </w:rPr>
              <w:t>Les termes définis apparaissent en lettres grasses.</w:t>
            </w:r>
          </w:p>
          <w:p w14:paraId="6E2CDB0D"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Le Prix du Marché accepté est le prix stipulé dans la Lettre de notification pour l’exécution et l’achèvement des Travaux et la reprise de toutes les malfaçons.</w:t>
            </w:r>
          </w:p>
          <w:p w14:paraId="49DC6993"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27CAFCF4"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 xml:space="preserve">Le Conciliateur est la personne désignée conjointement par le Maître d’Ouvrage et par l’Entreprise en vue de trancher les différends en première instance, conformément aux dispositions de la Clause 21. </w:t>
            </w:r>
          </w:p>
          <w:p w14:paraId="3156DA3C"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La Banque désigne la Banque mondiale et se réfère à la Banque Internationale pour le Recontruction et le Dévelopement (BIRD) ou l’Association Internationale pour le Développement (AID).</w:t>
            </w:r>
          </w:p>
          <w:p w14:paraId="6BFEEF1C"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Le Détail Quantitatif Estimatif signifie le devis chiffré faisant partie du marché.</w:t>
            </w:r>
          </w:p>
          <w:p w14:paraId="2E27F1AB"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Les Évènements donnant droit à compensation sont ceux définis à la Clause 40 .</w:t>
            </w:r>
          </w:p>
          <w:p w14:paraId="4D6F078F"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La Date d’achèvement est la date d’achèvement des Travaux donnant lieu à réception (ou émission d’un procès-verbal de réception provisoire), certifiée par le Directeur de Projet conformément à la Clause 49.1 .</w:t>
            </w:r>
          </w:p>
          <w:p w14:paraId="3781DC01"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Le Marché est le Marché entre le Maître d’Ouvrage et l’Entreprise en vue d’exécuter et d’achever les Travaux, et d’en assurer l’entretien. Il est constitué par les documents énumérés à la Clause 3.3 .</w:t>
            </w:r>
          </w:p>
          <w:p w14:paraId="0BE1F127"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L’Entreprise est une personne physique ou morale dont la Soumission en vue d’exécuter les Travaux a été acceptée par le Maître d’Ouvrage.</w:t>
            </w:r>
          </w:p>
          <w:p w14:paraId="75ED1006"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L’Offre de l’Entreprise est l’Offre complète remise par l’Entreprise au Maître d’Ouvrage.</w:t>
            </w:r>
          </w:p>
          <w:p w14:paraId="228CB27D"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Le Prix du Marché est le prix stipulé dans la Lettre de notification et ajusté ensuite conformément aux dispositions du Marché.</w:t>
            </w:r>
          </w:p>
          <w:p w14:paraId="0AA82614"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lastRenderedPageBreak/>
              <w:t>Un jour est un jour calendaire ; un mois est un mois calendaire.</w:t>
            </w:r>
          </w:p>
          <w:p w14:paraId="6FC9775F"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Le Travail en régie est constitué d’intrants payés sur une base horaire au titre du temps des personnels et de l’utilisation des matériels de l’Entreprise, en sus des paiements des matériaux et équipements.</w:t>
            </w:r>
          </w:p>
          <w:p w14:paraId="1EF57ADD"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Une Malfaçon est toute partie des Travaux non réalisée en conformité avec les dispositions du Marché.</w:t>
            </w:r>
          </w:p>
          <w:p w14:paraId="4A7733CC"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Le Certificat de garantie est le certificat délivré par le Directeur de Projet après correction des malfaçons par l’Entreprise.</w:t>
            </w:r>
          </w:p>
          <w:p w14:paraId="5A0AE5D6"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La Période de garantie est la période stipulée dans la Clause 2.12 et calculée à partir de la date d’achèvement.</w:t>
            </w:r>
          </w:p>
          <w:p w14:paraId="6F201C94"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Les Plans comprennent les plans et dessins relatifs aux Travaux, ainsi que les calculs et autres informations présentées par le Maître d’Ouvrage (ou en son nom) ou approuvées par le Directeur de Projet en vue de l’exécution du Marché.</w:t>
            </w:r>
          </w:p>
          <w:p w14:paraId="3DF551CD"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Le Maître d’Ouvrage est la partie qui emploie l’Entreprise pour exécuter les Travaux, conformément à la Clause 2.1.</w:t>
            </w:r>
          </w:p>
          <w:p w14:paraId="074FFF04"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Les Equipements sont les engins et véhicules de l’Entreprise amenés temporairement sur le Site pour l’exécution des travaux.</w:t>
            </w:r>
          </w:p>
          <w:p w14:paraId="22F6F241"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Le terme « par écrit » signifie communiqué sous forme manuscrite, typographiée, imprimée ou électronique, constituant un document conservable de manière permanente.</w:t>
            </w:r>
          </w:p>
          <w:p w14:paraId="76B86B1F" w14:textId="77777777" w:rsidR="00226F0F" w:rsidRPr="00C535D8"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rPr>
            </w:pPr>
            <w:r w:rsidRPr="00226F0F">
              <w:rPr>
                <w:rFonts w:ascii="Trebuchet MS" w:hAnsi="Trebuchet MS"/>
                <w:bCs/>
                <w:szCs w:val="24"/>
                <w:lang w:val="fr-CM"/>
              </w:rPr>
              <w:t xml:space="preserve">La Date d’achèvement prévue est la date à laquelle l’Entreprise doit achever les Travaux. </w:t>
            </w:r>
            <w:r w:rsidRPr="00C535D8">
              <w:rPr>
                <w:rFonts w:ascii="Trebuchet MS" w:hAnsi="Trebuchet MS"/>
                <w:bCs/>
                <w:szCs w:val="24"/>
              </w:rPr>
              <w:t>La date d’achèvement prévue est stipulée dans la Clause 2.1.</w:t>
            </w:r>
          </w:p>
          <w:p w14:paraId="1BF2775B"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Les Matériaux sont toutes les fournitures, y compris les biens consommables, utilisés par l’Entreprise dans le cadre des Travaux.</w:t>
            </w:r>
          </w:p>
          <w:p w14:paraId="3FD99189"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Les Equipements sont toute partie intégrante des Travaux qui ont une fonction mécanique, électrique, chimique ou biologique.</w:t>
            </w:r>
          </w:p>
          <w:p w14:paraId="18B10672" w14:textId="77777777" w:rsidR="00226F0F" w:rsidRPr="00226F0F" w:rsidRDefault="00226F0F" w:rsidP="00226F0F">
            <w:pPr>
              <w:numPr>
                <w:ilvl w:val="0"/>
                <w:numId w:val="69"/>
              </w:numPr>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14:paraId="5A50F670"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Le Site est la zone définie en tant que telle dans la Clause 2.1.</w:t>
            </w:r>
          </w:p>
          <w:p w14:paraId="6F0B1B46"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lastRenderedPageBreak/>
              <w:t>Les Rapports d’investigation du Site sont les rapports inclus dans la Demande de Cotation ; ce sont des rapports factuels et d’interprétation relatifs aux conditions de surface et du sous-sol du Site.</w:t>
            </w:r>
          </w:p>
          <w:p w14:paraId="18223E8C"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Les Spécifications sont les Spécifications des Travaux incluses dans le Marché et toutes les modifications ou ajouts apportés ou approuvés par le Directeur de Projet.</w:t>
            </w:r>
          </w:p>
          <w:p w14:paraId="74C64CE9"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La Date de commencement figure dans la Clause 2.1. Il s’agit de la date la plus tardive convenue à laquelle l’Entreprise devra commencer l’exécution des Travaux. Elle ne coïncide pas nécessairement avec l’une des dates d’entrée en possession du Site.</w:t>
            </w:r>
          </w:p>
          <w:p w14:paraId="76816E7E"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Un Sous-traitant est une personne physique ou morale qui a souscrit un contrat avec l’Entreprise en vue d’exécuter une partie des Travaux inclus dans le Marché, comprenant des travaux sur le Site.</w:t>
            </w:r>
          </w:p>
          <w:p w14:paraId="5E78CEAF"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Les Travaux provisoires sont des travaux conçus, construits, installés et démontés par l’Entreprise nécessaires à la construction ou à l’installation des Travaux.</w:t>
            </w:r>
          </w:p>
          <w:p w14:paraId="5B9DF39A" w14:textId="77777777" w:rsidR="00226F0F" w:rsidRPr="00226F0F" w:rsidRDefault="00226F0F" w:rsidP="00226F0F">
            <w:pPr>
              <w:numPr>
                <w:ilvl w:val="0"/>
                <w:numId w:val="69"/>
              </w:numPr>
              <w:tabs>
                <w:tab w:val="left" w:pos="1080"/>
              </w:tabs>
              <w:suppressAutoHyphens/>
              <w:overflowPunct w:val="0"/>
              <w:autoSpaceDE w:val="0"/>
              <w:autoSpaceDN w:val="0"/>
              <w:adjustRightInd w:val="0"/>
              <w:spacing w:after="0" w:line="276" w:lineRule="auto"/>
              <w:jc w:val="both"/>
              <w:textAlignment w:val="baseline"/>
              <w:rPr>
                <w:rFonts w:ascii="Trebuchet MS" w:hAnsi="Trebuchet MS"/>
                <w:bCs/>
                <w:szCs w:val="24"/>
                <w:lang w:val="fr-CM"/>
              </w:rPr>
            </w:pPr>
            <w:r w:rsidRPr="00226F0F">
              <w:rPr>
                <w:rFonts w:ascii="Trebuchet MS" w:hAnsi="Trebuchet MS"/>
                <w:bCs/>
                <w:szCs w:val="24"/>
                <w:lang w:val="fr-CM"/>
              </w:rPr>
              <w:t>Une Variation est une instruction donnée par le Directeur de Projet qui entraîne une modification des Travaux.</w:t>
            </w:r>
          </w:p>
          <w:p w14:paraId="55974797"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Les Travaux sont ce que l’Entreprise doit construire, installer et remettre au Maître d’Ouvrage en vertu du Marché et conformément à la définition figurant dans la Clause 2.1.</w:t>
            </w:r>
          </w:p>
          <w:p w14:paraId="27A2543B"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 xml:space="preserve">«Le Personnel de l’Entreprise» désigne tout le personnel que l’Entreprise utilise sur le Site ou dans d’autres endroits où les travaux sont effectués, y compris le personnel, la main d’œuvre et les autres employés de tout sous-traitant. </w:t>
            </w:r>
          </w:p>
          <w:p w14:paraId="19863640"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 xml:space="preserve">« Personnel Clé » désigne les postes (le cas échéant) du personnel de l’Entreprise qui sont énoncés dans le les Spécifications. </w:t>
            </w:r>
          </w:p>
          <w:p w14:paraId="4CDBEE6B"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 xml:space="preserve">L’expression « Exploitation et Abus Sexuels » « (EAS) » englobe les significations ci-après : </w:t>
            </w:r>
          </w:p>
          <w:p w14:paraId="2C566F6A" w14:textId="77777777" w:rsidR="00226F0F" w:rsidRPr="00226F0F" w:rsidRDefault="00226F0F" w:rsidP="00557AE0">
            <w:pPr>
              <w:spacing w:line="276" w:lineRule="auto"/>
              <w:ind w:left="1418"/>
              <w:jc w:val="both"/>
              <w:rPr>
                <w:rFonts w:ascii="Trebuchet MS" w:hAnsi="Trebuchet MS"/>
                <w:bCs/>
                <w:szCs w:val="24"/>
                <w:lang w:val="fr-CM"/>
              </w:rPr>
            </w:pPr>
            <w:r w:rsidRPr="00226F0F">
              <w:rPr>
                <w:rFonts w:ascii="Trebuchet MS" w:hAnsi="Trebuchet MS"/>
                <w:bCs/>
                <w:szCs w:val="24"/>
                <w:lang w:val="fr-CM"/>
              </w:rPr>
              <w:t xml:space="preserve">L’Exploitation Sexuelle, 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0AFD089B" w14:textId="77777777" w:rsidR="00226F0F" w:rsidRPr="00226F0F" w:rsidRDefault="00226F0F" w:rsidP="00557AE0">
            <w:pPr>
              <w:spacing w:line="276" w:lineRule="auto"/>
              <w:ind w:left="1418"/>
              <w:jc w:val="both"/>
              <w:rPr>
                <w:rFonts w:ascii="Trebuchet MS" w:hAnsi="Trebuchet MS"/>
                <w:bCs/>
                <w:szCs w:val="24"/>
                <w:lang w:val="fr-CM"/>
              </w:rPr>
            </w:pPr>
            <w:r w:rsidRPr="00226F0F">
              <w:rPr>
                <w:rFonts w:ascii="Trebuchet MS" w:hAnsi="Trebuchet MS"/>
                <w:bCs/>
                <w:szCs w:val="24"/>
                <w:lang w:val="fr-CM"/>
              </w:rPr>
              <w:lastRenderedPageBreak/>
              <w:t xml:space="preserve">Les Abus Sexuels, définis comme toute intrusion physique ou menace d’intrusion physique de nature sexuelle, soit par force ou dans des conditions inégales ou par coercition; </w:t>
            </w:r>
          </w:p>
          <w:p w14:paraId="283FE6A5"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 xml:space="preserve">Le « Harcèlement Sexuel » (HS) », défini comme toute avance sexuelle inopportune, toute demande de faveurs sexuelles ou tout autre comportement verbal ou physique à connotation sexuelle par le personnel de l’Entreprise à l’égard d’autres personnels de l’Entreprise ou du Maître d’Ouvrage ; </w:t>
            </w:r>
          </w:p>
          <w:p w14:paraId="36801498"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c>
          <w:tcPr>
            <w:tcW w:w="10065" w:type="dxa"/>
            <w:tcBorders>
              <w:top w:val="nil"/>
              <w:left w:val="nil"/>
              <w:bottom w:val="nil"/>
              <w:right w:val="nil"/>
            </w:tcBorders>
            <w:shd w:val="clear" w:color="auto" w:fill="FFFFFF" w:themeFill="background1"/>
          </w:tcPr>
          <w:p w14:paraId="6AA2DE16" w14:textId="77777777" w:rsidR="00226F0F" w:rsidRPr="00226F0F" w:rsidRDefault="00226F0F" w:rsidP="00226F0F">
            <w:pPr>
              <w:numPr>
                <w:ilvl w:val="0"/>
                <w:numId w:val="69"/>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p>
        </w:tc>
      </w:tr>
      <w:tr w:rsidR="00226F0F" w:rsidRPr="003736BF" w14:paraId="76FDAB2C" w14:textId="77777777" w:rsidTr="00557AE0">
        <w:tc>
          <w:tcPr>
            <w:tcW w:w="2632" w:type="dxa"/>
            <w:tcBorders>
              <w:top w:val="nil"/>
              <w:left w:val="nil"/>
              <w:bottom w:val="nil"/>
              <w:right w:val="nil"/>
            </w:tcBorders>
          </w:tcPr>
          <w:p w14:paraId="747300D1" w14:textId="77777777" w:rsidR="00226F0F" w:rsidRPr="00C535D8" w:rsidRDefault="00226F0F" w:rsidP="00557AE0">
            <w:pPr>
              <w:pStyle w:val="00SectionVIIISubtitle"/>
              <w:spacing w:after="0" w:line="276" w:lineRule="auto"/>
              <w:jc w:val="both"/>
              <w:rPr>
                <w:rFonts w:ascii="Trebuchet MS" w:hAnsi="Trebuchet MS"/>
                <w:b w:val="0"/>
                <w:bCs/>
              </w:rPr>
            </w:pPr>
            <w:bookmarkStart w:id="180" w:name="_Toc60920399"/>
            <w:r w:rsidRPr="00C535D8">
              <w:rPr>
                <w:rFonts w:ascii="Trebuchet MS" w:hAnsi="Trebuchet MS"/>
                <w:b w:val="0"/>
                <w:bCs/>
              </w:rPr>
              <w:lastRenderedPageBreak/>
              <w:t>Informations spécifiques au Marché</w:t>
            </w:r>
            <w:bookmarkEnd w:id="180"/>
          </w:p>
        </w:tc>
        <w:tc>
          <w:tcPr>
            <w:tcW w:w="7433" w:type="dxa"/>
            <w:tcBorders>
              <w:top w:val="nil"/>
              <w:left w:val="nil"/>
              <w:bottom w:val="nil"/>
              <w:right w:val="nil"/>
            </w:tcBorders>
          </w:tcPr>
          <w:p w14:paraId="7AF34A08" w14:textId="77777777" w:rsidR="00226F0F" w:rsidRPr="00C535D8" w:rsidRDefault="00226F0F" w:rsidP="00557AE0">
            <w:pPr>
              <w:tabs>
                <w:tab w:val="left" w:pos="540"/>
              </w:tabs>
              <w:suppressAutoHyphens/>
              <w:spacing w:line="276" w:lineRule="auto"/>
              <w:ind w:left="540" w:right="-72" w:hanging="540"/>
              <w:jc w:val="both"/>
              <w:rPr>
                <w:rFonts w:ascii="Trebuchet MS" w:hAnsi="Trebuchet MS"/>
                <w:bCs/>
                <w:szCs w:val="24"/>
              </w:rPr>
            </w:pPr>
            <w:r w:rsidRPr="00C535D8">
              <w:rPr>
                <w:rFonts w:ascii="Trebuchet MS" w:hAnsi="Trebuchet MS"/>
                <w:bCs/>
                <w:szCs w:val="24"/>
              </w:rPr>
              <w:t>2.1</w:t>
            </w:r>
            <w:r w:rsidRPr="00C535D8">
              <w:rPr>
                <w:rFonts w:ascii="Trebuchet MS" w:hAnsi="Trebuchet MS"/>
                <w:bCs/>
                <w:szCs w:val="24"/>
              </w:rPr>
              <w:tab/>
              <w:t xml:space="preserve">Généralités </w:t>
            </w:r>
          </w:p>
          <w:p w14:paraId="626C1BB3" w14:textId="77777777" w:rsidR="00226F0F" w:rsidRPr="00226F0F" w:rsidRDefault="00226F0F" w:rsidP="00557AE0">
            <w:pPr>
              <w:overflowPunct w:val="0"/>
              <w:spacing w:line="276" w:lineRule="auto"/>
              <w:ind w:left="878" w:right="43" w:hanging="270"/>
              <w:jc w:val="both"/>
              <w:textAlignment w:val="baseline"/>
              <w:rPr>
                <w:rFonts w:ascii="Trebuchet MS" w:hAnsi="Trebuchet MS"/>
                <w:bCs/>
                <w:iCs/>
                <w:szCs w:val="24"/>
                <w:u w:val="single"/>
                <w:lang w:val="fr-CM"/>
              </w:rPr>
            </w:pPr>
            <w:r w:rsidRPr="00226F0F">
              <w:rPr>
                <w:rFonts w:ascii="Trebuchet MS" w:hAnsi="Trebuchet MS"/>
                <w:bCs/>
                <w:szCs w:val="24"/>
                <w:lang w:val="fr-CM"/>
              </w:rPr>
              <w:t xml:space="preserve">a) Le Maître d’Ouvrage est : </w:t>
            </w:r>
            <w:r w:rsidRPr="00226F0F">
              <w:rPr>
                <w:rFonts w:ascii="Trebuchet MS" w:hAnsi="Trebuchet MS"/>
                <w:bCs/>
                <w:iCs/>
                <w:szCs w:val="24"/>
                <w:lang w:val="fr-CM"/>
              </w:rPr>
              <w:t>Le Maire de la COMMUNE DE MOGODE ;</w:t>
            </w:r>
          </w:p>
          <w:p w14:paraId="686F9989" w14:textId="77777777" w:rsidR="00226F0F" w:rsidRPr="00226F0F" w:rsidRDefault="00226F0F" w:rsidP="00557AE0">
            <w:pPr>
              <w:overflowPunct w:val="0"/>
              <w:spacing w:line="276" w:lineRule="auto"/>
              <w:ind w:left="878" w:right="43" w:hanging="270"/>
              <w:jc w:val="both"/>
              <w:textAlignment w:val="baseline"/>
              <w:rPr>
                <w:rFonts w:ascii="Trebuchet MS" w:hAnsi="Trebuchet MS"/>
                <w:bCs/>
                <w:iCs/>
                <w:szCs w:val="24"/>
                <w:lang w:val="fr-CM"/>
              </w:rPr>
            </w:pPr>
            <w:r w:rsidRPr="00226F0F">
              <w:rPr>
                <w:rFonts w:ascii="Trebuchet MS" w:hAnsi="Trebuchet MS"/>
                <w:bCs/>
                <w:iCs/>
                <w:szCs w:val="24"/>
                <w:lang w:val="fr-CM"/>
              </w:rPr>
              <w:t xml:space="preserve">Chef service des Marchés est : le </w:t>
            </w:r>
            <w:r w:rsidRPr="00226F0F">
              <w:rPr>
                <w:rFonts w:ascii="Trebuchet MS" w:hAnsi="Trebuchet MS"/>
                <w:bCs/>
                <w:szCs w:val="24"/>
                <w:lang w:val="fr-CM"/>
              </w:rPr>
              <w:t>Chef Service Technique de la Commune de Mogodé</w:t>
            </w:r>
            <w:r w:rsidRPr="00226F0F">
              <w:rPr>
                <w:rFonts w:ascii="Trebuchet MS" w:hAnsi="Trebuchet MS"/>
                <w:bCs/>
                <w:iCs/>
                <w:szCs w:val="24"/>
                <w:lang w:val="fr-CM"/>
              </w:rPr>
              <w:t> ;</w:t>
            </w:r>
          </w:p>
          <w:p w14:paraId="1C62121C" w14:textId="77777777" w:rsidR="00226F0F" w:rsidRPr="00226F0F" w:rsidRDefault="00226F0F" w:rsidP="00557AE0">
            <w:pPr>
              <w:overflowPunct w:val="0"/>
              <w:spacing w:line="276" w:lineRule="auto"/>
              <w:ind w:left="878" w:right="43" w:hanging="270"/>
              <w:jc w:val="both"/>
              <w:textAlignment w:val="baseline"/>
              <w:rPr>
                <w:rFonts w:ascii="Trebuchet MS" w:hAnsi="Trebuchet MS"/>
                <w:bCs/>
                <w:iCs/>
                <w:szCs w:val="24"/>
                <w:lang w:val="fr-CM"/>
              </w:rPr>
            </w:pPr>
            <w:r w:rsidRPr="00226F0F">
              <w:rPr>
                <w:rFonts w:ascii="Trebuchet MS" w:hAnsi="Trebuchet MS"/>
                <w:bCs/>
                <w:iCs/>
                <w:szCs w:val="24"/>
                <w:lang w:val="fr-CM"/>
              </w:rPr>
              <w:t>L’Ingénieur du Marché : est le départemental du MINTP</w:t>
            </w:r>
          </w:p>
          <w:p w14:paraId="795D80E1" w14:textId="77777777" w:rsidR="00226F0F" w:rsidRPr="00226F0F" w:rsidRDefault="00226F0F" w:rsidP="00557AE0">
            <w:pPr>
              <w:overflowPunct w:val="0"/>
              <w:spacing w:line="276" w:lineRule="auto"/>
              <w:ind w:left="878" w:right="43" w:hanging="270"/>
              <w:jc w:val="both"/>
              <w:textAlignment w:val="baseline"/>
              <w:rPr>
                <w:rFonts w:ascii="Trebuchet MS" w:hAnsi="Trebuchet MS"/>
                <w:bCs/>
                <w:iCs/>
                <w:szCs w:val="24"/>
                <w:lang w:val="fr-CM"/>
              </w:rPr>
            </w:pPr>
          </w:p>
          <w:p w14:paraId="1326273C" w14:textId="77777777" w:rsidR="00226F0F" w:rsidRPr="00226F0F" w:rsidRDefault="00226F0F" w:rsidP="00557AE0">
            <w:pPr>
              <w:overflowPunct w:val="0"/>
              <w:spacing w:line="276" w:lineRule="auto"/>
              <w:ind w:left="878" w:right="43" w:hanging="270"/>
              <w:jc w:val="both"/>
              <w:textAlignment w:val="baseline"/>
              <w:rPr>
                <w:rFonts w:ascii="Trebuchet MS" w:hAnsi="Trebuchet MS"/>
                <w:bCs/>
                <w:szCs w:val="24"/>
                <w:lang w:val="fr-CM"/>
              </w:rPr>
            </w:pPr>
          </w:p>
          <w:p w14:paraId="39BBE710" w14:textId="77777777" w:rsidR="00226F0F" w:rsidRPr="00226F0F" w:rsidRDefault="00226F0F" w:rsidP="00557AE0">
            <w:pPr>
              <w:overflowPunct w:val="0"/>
              <w:spacing w:line="276" w:lineRule="auto"/>
              <w:ind w:left="878" w:right="43" w:hanging="270"/>
              <w:jc w:val="both"/>
              <w:textAlignment w:val="baseline"/>
              <w:rPr>
                <w:rFonts w:ascii="Trebuchet MS" w:hAnsi="Trebuchet MS"/>
                <w:bCs/>
                <w:szCs w:val="24"/>
                <w:lang w:val="fr-CM"/>
              </w:rPr>
            </w:pPr>
            <w:r w:rsidRPr="00226F0F">
              <w:rPr>
                <w:rFonts w:ascii="Trebuchet MS" w:hAnsi="Trebuchet MS"/>
                <w:bCs/>
                <w:szCs w:val="24"/>
                <w:lang w:val="fr-CM"/>
              </w:rPr>
              <w:t xml:space="preserve">b) La Date d’achèvement prévue pour l’ensemble des Travaux est la suivante : </w:t>
            </w:r>
            <w:r w:rsidRPr="00226F0F">
              <w:rPr>
                <w:rFonts w:ascii="Trebuchet MS" w:hAnsi="Trebuchet MS"/>
                <w:bCs/>
                <w:i/>
                <w:iCs/>
                <w:szCs w:val="24"/>
                <w:u w:val="single"/>
                <w:lang w:val="fr-CM"/>
              </w:rPr>
              <w:t>____________________</w:t>
            </w:r>
            <w:r w:rsidRPr="00226F0F">
              <w:rPr>
                <w:rFonts w:ascii="Trebuchet MS" w:hAnsi="Trebuchet MS"/>
                <w:bCs/>
                <w:i/>
                <w:iCs/>
                <w:szCs w:val="24"/>
                <w:lang w:val="fr-CM"/>
              </w:rPr>
              <w:t xml:space="preserve"> </w:t>
            </w:r>
          </w:p>
          <w:p w14:paraId="789C287A" w14:textId="77777777" w:rsidR="00226F0F" w:rsidRPr="00226F0F" w:rsidRDefault="00226F0F" w:rsidP="00557AE0">
            <w:pPr>
              <w:overflowPunct w:val="0"/>
              <w:spacing w:line="276" w:lineRule="auto"/>
              <w:ind w:left="878" w:right="43" w:hanging="266"/>
              <w:jc w:val="both"/>
              <w:textAlignment w:val="baseline"/>
              <w:rPr>
                <w:rFonts w:ascii="Trebuchet MS" w:hAnsi="Trebuchet MS"/>
                <w:bCs/>
                <w:szCs w:val="24"/>
                <w:lang w:val="fr-CM"/>
              </w:rPr>
            </w:pPr>
            <w:r w:rsidRPr="00226F0F">
              <w:rPr>
                <w:rFonts w:ascii="Trebuchet MS" w:hAnsi="Trebuchet MS"/>
                <w:bCs/>
                <w:szCs w:val="24"/>
                <w:lang w:val="fr-CM"/>
              </w:rPr>
              <w:t xml:space="preserve">c) Le Directeur de Projet (Chef service) est : Chef Service Technique de la Commune de Mogodé, Adresse: </w:t>
            </w:r>
            <w:hyperlink r:id="rId34" w:history="1">
              <w:r w:rsidRPr="00226F0F">
                <w:rPr>
                  <w:rStyle w:val="Lienhypertexte"/>
                  <w:rFonts w:ascii="Trebuchet MS" w:hAnsi="Trebuchet MS"/>
                  <w:bCs/>
                  <w:szCs w:val="24"/>
                  <w:lang w:val="fr-CM"/>
                </w:rPr>
                <w:t>djaliskodjiz@gmail.com</w:t>
              </w:r>
            </w:hyperlink>
            <w:r w:rsidRPr="00226F0F">
              <w:rPr>
                <w:rFonts w:ascii="Trebuchet MS" w:hAnsi="Trebuchet MS"/>
                <w:bCs/>
                <w:szCs w:val="24"/>
                <w:lang w:val="fr-CM"/>
              </w:rPr>
              <w:t xml:space="preserve">, Tel: 676 162 278/694 434 131 </w:t>
            </w:r>
          </w:p>
          <w:p w14:paraId="19C9BE18" w14:textId="77777777" w:rsidR="00226F0F" w:rsidRPr="00226F0F" w:rsidRDefault="00226F0F" w:rsidP="00557AE0">
            <w:pPr>
              <w:overflowPunct w:val="0"/>
              <w:spacing w:line="276" w:lineRule="auto"/>
              <w:ind w:left="878" w:right="43" w:hanging="266"/>
              <w:jc w:val="both"/>
              <w:textAlignment w:val="baseline"/>
              <w:rPr>
                <w:rFonts w:ascii="Trebuchet MS" w:hAnsi="Trebuchet MS"/>
                <w:bCs/>
                <w:szCs w:val="24"/>
                <w:lang w:val="fr-CM"/>
              </w:rPr>
            </w:pPr>
          </w:p>
          <w:p w14:paraId="6B8E563D" w14:textId="77777777" w:rsidR="00226F0F" w:rsidRPr="00226F0F" w:rsidRDefault="00226F0F" w:rsidP="00557AE0">
            <w:pPr>
              <w:overflowPunct w:val="0"/>
              <w:spacing w:line="276" w:lineRule="auto"/>
              <w:ind w:left="878" w:right="43" w:hanging="266"/>
              <w:jc w:val="both"/>
              <w:textAlignment w:val="baseline"/>
              <w:rPr>
                <w:rFonts w:ascii="Trebuchet MS" w:hAnsi="Trebuchet MS"/>
                <w:bCs/>
                <w:szCs w:val="24"/>
                <w:lang w:val="fr-CM"/>
              </w:rPr>
            </w:pPr>
            <w:r w:rsidRPr="00226F0F">
              <w:rPr>
                <w:rFonts w:ascii="Trebuchet MS" w:hAnsi="Trebuchet MS"/>
                <w:bCs/>
                <w:szCs w:val="24"/>
                <w:lang w:val="fr-CM"/>
              </w:rPr>
              <w:t>d) Le Site est situé à: AMSA et SIRAKOUTI</w:t>
            </w:r>
            <w:r w:rsidRPr="00226F0F">
              <w:rPr>
                <w:rFonts w:ascii="Trebuchet MS" w:hAnsi="Trebuchet MS"/>
                <w:bCs/>
                <w:i/>
                <w:iCs/>
                <w:szCs w:val="24"/>
                <w:lang w:val="fr-CM"/>
              </w:rPr>
              <w:t xml:space="preserve"> de   , COMMUNE DE MOGODE, Département du MAYO-Tsanga, Région de l'Extrême Nord </w:t>
            </w:r>
            <w:r w:rsidRPr="00226F0F">
              <w:rPr>
                <w:rFonts w:ascii="Trebuchet MS" w:hAnsi="Trebuchet MS"/>
                <w:bCs/>
                <w:szCs w:val="24"/>
                <w:lang w:val="fr-CM"/>
              </w:rPr>
              <w:t xml:space="preserve">et est défini dans les plans No. </w:t>
            </w:r>
            <w:r w:rsidRPr="00226F0F">
              <w:rPr>
                <w:rFonts w:ascii="Trebuchet MS" w:hAnsi="Trebuchet MS"/>
                <w:bCs/>
                <w:i/>
                <w:iCs/>
                <w:szCs w:val="24"/>
                <w:lang w:val="fr-CM"/>
              </w:rPr>
              <w:t>[</w:t>
            </w:r>
            <w:r w:rsidRPr="00226F0F">
              <w:rPr>
                <w:rFonts w:ascii="Trebuchet MS" w:hAnsi="Trebuchet MS"/>
                <w:bCs/>
                <w:i/>
                <w:iCs/>
                <w:szCs w:val="24"/>
                <w:u w:val="single"/>
                <w:lang w:val="fr-CM"/>
              </w:rPr>
              <w:t>insérer le numéro</w:t>
            </w:r>
            <w:r w:rsidRPr="00226F0F">
              <w:rPr>
                <w:rFonts w:ascii="Trebuchet MS" w:hAnsi="Trebuchet MS"/>
                <w:bCs/>
                <w:i/>
                <w:iCs/>
                <w:szCs w:val="24"/>
                <w:lang w:val="fr-CM"/>
              </w:rPr>
              <w:t>]</w:t>
            </w:r>
            <w:r w:rsidRPr="00226F0F">
              <w:rPr>
                <w:rFonts w:ascii="Trebuchet MS" w:hAnsi="Trebuchet MS"/>
                <w:bCs/>
                <w:szCs w:val="24"/>
                <w:lang w:val="fr-CM"/>
              </w:rPr>
              <w:t xml:space="preserve"> </w:t>
            </w:r>
          </w:p>
          <w:p w14:paraId="4E8F52DA" w14:textId="77777777" w:rsidR="00226F0F" w:rsidRPr="00226F0F" w:rsidRDefault="00226F0F" w:rsidP="00557AE0">
            <w:pPr>
              <w:overflowPunct w:val="0"/>
              <w:spacing w:line="276" w:lineRule="auto"/>
              <w:ind w:left="1152" w:right="43" w:hanging="540"/>
              <w:jc w:val="both"/>
              <w:textAlignment w:val="baseline"/>
              <w:rPr>
                <w:rFonts w:ascii="Trebuchet MS" w:hAnsi="Trebuchet MS"/>
                <w:bCs/>
                <w:szCs w:val="24"/>
                <w:lang w:val="fr-CM"/>
              </w:rPr>
            </w:pPr>
            <w:r w:rsidRPr="00226F0F">
              <w:rPr>
                <w:rFonts w:ascii="Trebuchet MS" w:hAnsi="Trebuchet MS"/>
                <w:bCs/>
                <w:szCs w:val="24"/>
                <w:lang w:val="fr-CM"/>
              </w:rPr>
              <w:t>e) La Date de commencement sera: la date de notification de l’ordre de service de commencer</w:t>
            </w:r>
          </w:p>
          <w:p w14:paraId="6B6A563A" w14:textId="77777777" w:rsidR="00226F0F" w:rsidRPr="00226F0F" w:rsidRDefault="00226F0F" w:rsidP="00557AE0">
            <w:pPr>
              <w:overflowPunct w:val="0"/>
              <w:spacing w:line="276" w:lineRule="auto"/>
              <w:ind w:left="878" w:right="43" w:hanging="266"/>
              <w:jc w:val="both"/>
              <w:textAlignment w:val="baseline"/>
              <w:rPr>
                <w:rFonts w:ascii="Trebuchet MS" w:hAnsi="Trebuchet MS"/>
                <w:bCs/>
                <w:szCs w:val="24"/>
                <w:lang w:val="fr-CM"/>
              </w:rPr>
            </w:pPr>
            <w:r w:rsidRPr="00226F0F">
              <w:rPr>
                <w:rFonts w:ascii="Trebuchet MS" w:hAnsi="Trebuchet MS"/>
                <w:bCs/>
                <w:szCs w:val="24"/>
                <w:lang w:val="fr-CM"/>
              </w:rPr>
              <w:t xml:space="preserve">f) Les travaux se composent de : </w:t>
            </w:r>
          </w:p>
          <w:tbl>
            <w:tblPr>
              <w:tblW w:w="6059" w:type="dxa"/>
              <w:jc w:val="center"/>
              <w:tblLayout w:type="fixed"/>
              <w:tblCellMar>
                <w:left w:w="70" w:type="dxa"/>
                <w:right w:w="70" w:type="dxa"/>
              </w:tblCellMar>
              <w:tblLook w:val="04A0" w:firstRow="1" w:lastRow="0" w:firstColumn="1" w:lastColumn="0" w:noHBand="0" w:noVBand="1"/>
            </w:tblPr>
            <w:tblGrid>
              <w:gridCol w:w="686"/>
              <w:gridCol w:w="5373"/>
            </w:tblGrid>
            <w:tr w:rsidR="00226F0F" w:rsidRPr="00C535D8" w14:paraId="4A0EA1FC" w14:textId="77777777" w:rsidTr="00557AE0">
              <w:trPr>
                <w:trHeight w:val="435"/>
                <w:jc w:val="center"/>
              </w:trPr>
              <w:tc>
                <w:tcPr>
                  <w:tcW w:w="686" w:type="dxa"/>
                  <w:tcBorders>
                    <w:top w:val="single" w:sz="4" w:space="0" w:color="000000"/>
                    <w:left w:val="nil"/>
                    <w:bottom w:val="nil"/>
                    <w:right w:val="nil"/>
                    <w:tl2br w:val="nil"/>
                  </w:tcBorders>
                  <w:shd w:val="clear" w:color="auto" w:fill="FFFFFF"/>
                  <w:noWrap/>
                  <w:vAlign w:val="bottom"/>
                </w:tcPr>
                <w:p w14:paraId="697AD186" w14:textId="77777777" w:rsidR="00226F0F" w:rsidRPr="00C535D8" w:rsidRDefault="00226F0F" w:rsidP="00557AE0">
                  <w:pPr>
                    <w:jc w:val="center"/>
                  </w:pPr>
                  <w:r w:rsidRPr="00C535D8">
                    <w:lastRenderedPageBreak/>
                    <w:t>N°</w:t>
                  </w:r>
                </w:p>
              </w:tc>
              <w:tc>
                <w:tcPr>
                  <w:tcW w:w="5373" w:type="dxa"/>
                  <w:tcBorders>
                    <w:top w:val="single" w:sz="4" w:space="0" w:color="000000"/>
                    <w:left w:val="nil"/>
                    <w:bottom w:val="nil"/>
                    <w:right w:val="nil"/>
                  </w:tcBorders>
                  <w:shd w:val="clear" w:color="auto" w:fill="FFFFFF"/>
                  <w:vAlign w:val="center"/>
                </w:tcPr>
                <w:p w14:paraId="27C4F598" w14:textId="77777777" w:rsidR="00226F0F" w:rsidRPr="00C535D8" w:rsidRDefault="00226F0F" w:rsidP="00557AE0">
                  <w:r w:rsidRPr="00C535D8">
                    <w:rPr>
                      <w:bCs/>
                    </w:rPr>
                    <w:t>LOT 100 TRAVAUX PREPARATOIRE</w:t>
                  </w:r>
                </w:p>
              </w:tc>
            </w:tr>
            <w:tr w:rsidR="00226F0F" w:rsidRPr="003736BF" w14:paraId="7A22CDB0" w14:textId="77777777" w:rsidTr="00557AE0">
              <w:trPr>
                <w:trHeight w:val="278"/>
                <w:jc w:val="center"/>
              </w:trPr>
              <w:tc>
                <w:tcPr>
                  <w:tcW w:w="686" w:type="dxa"/>
                  <w:tcBorders>
                    <w:top w:val="nil"/>
                    <w:left w:val="nil"/>
                    <w:bottom w:val="nil"/>
                    <w:right w:val="nil"/>
                  </w:tcBorders>
                  <w:shd w:val="clear" w:color="auto" w:fill="FFFFFF"/>
                  <w:noWrap/>
                  <w:vAlign w:val="bottom"/>
                </w:tcPr>
                <w:p w14:paraId="2E690B40" w14:textId="77777777" w:rsidR="00226F0F" w:rsidRPr="00C535D8" w:rsidRDefault="00226F0F" w:rsidP="00557AE0">
                  <w:pPr>
                    <w:jc w:val="center"/>
                  </w:pPr>
                  <w:r w:rsidRPr="00C535D8">
                    <w:t>101</w:t>
                  </w:r>
                </w:p>
              </w:tc>
              <w:tc>
                <w:tcPr>
                  <w:tcW w:w="5373" w:type="dxa"/>
                  <w:tcBorders>
                    <w:top w:val="nil"/>
                    <w:left w:val="nil"/>
                    <w:bottom w:val="nil"/>
                    <w:right w:val="nil"/>
                  </w:tcBorders>
                  <w:shd w:val="clear" w:color="auto" w:fill="FFFFFF"/>
                  <w:vAlign w:val="center"/>
                </w:tcPr>
                <w:p w14:paraId="0EE173C4" w14:textId="77777777" w:rsidR="00226F0F" w:rsidRPr="00226F0F" w:rsidRDefault="00226F0F" w:rsidP="00557AE0">
                  <w:pPr>
                    <w:rPr>
                      <w:lang w:val="fr-CM"/>
                    </w:rPr>
                  </w:pPr>
                  <w:r w:rsidRPr="00226F0F">
                    <w:rPr>
                      <w:lang w:val="fr-CM"/>
                    </w:rPr>
                    <w:t xml:space="preserve"> Installation de chantier et implantation</w:t>
                  </w:r>
                </w:p>
              </w:tc>
            </w:tr>
            <w:tr w:rsidR="00226F0F" w:rsidRPr="003736BF" w14:paraId="75A90B4B" w14:textId="77777777" w:rsidTr="00557AE0">
              <w:trPr>
                <w:trHeight w:val="278"/>
                <w:jc w:val="center"/>
              </w:trPr>
              <w:tc>
                <w:tcPr>
                  <w:tcW w:w="686" w:type="dxa"/>
                  <w:tcBorders>
                    <w:top w:val="nil"/>
                    <w:left w:val="nil"/>
                    <w:bottom w:val="nil"/>
                    <w:right w:val="nil"/>
                  </w:tcBorders>
                  <w:shd w:val="clear" w:color="auto" w:fill="FFFFFF"/>
                  <w:noWrap/>
                  <w:vAlign w:val="center"/>
                </w:tcPr>
                <w:p w14:paraId="2439CE94" w14:textId="77777777" w:rsidR="00226F0F" w:rsidRPr="00C535D8" w:rsidRDefault="00226F0F" w:rsidP="00557AE0">
                  <w:pPr>
                    <w:jc w:val="center"/>
                  </w:pPr>
                  <w:r w:rsidRPr="00C535D8">
                    <w:t>102</w:t>
                  </w:r>
                </w:p>
              </w:tc>
              <w:tc>
                <w:tcPr>
                  <w:tcW w:w="5373" w:type="dxa"/>
                  <w:tcBorders>
                    <w:top w:val="nil"/>
                    <w:left w:val="nil"/>
                    <w:bottom w:val="nil"/>
                    <w:right w:val="nil"/>
                  </w:tcBorders>
                  <w:shd w:val="clear" w:color="auto" w:fill="FFFFFF"/>
                  <w:vAlign w:val="center"/>
                </w:tcPr>
                <w:p w14:paraId="58B6BE22" w14:textId="77777777" w:rsidR="00226F0F" w:rsidRPr="00226F0F" w:rsidRDefault="00226F0F" w:rsidP="00557AE0">
                  <w:pPr>
                    <w:rPr>
                      <w:lang w:val="fr-CM"/>
                    </w:rPr>
                  </w:pPr>
                  <w:r w:rsidRPr="00226F0F">
                    <w:rPr>
                      <w:lang w:val="fr-CM"/>
                    </w:rPr>
                    <w:t>Amené et replis du chantier</w:t>
                  </w:r>
                </w:p>
              </w:tc>
            </w:tr>
            <w:tr w:rsidR="00226F0F" w:rsidRPr="00C535D8" w14:paraId="49CA2035" w14:textId="77777777" w:rsidTr="00557AE0">
              <w:trPr>
                <w:trHeight w:val="278"/>
                <w:jc w:val="center"/>
              </w:trPr>
              <w:tc>
                <w:tcPr>
                  <w:tcW w:w="686" w:type="dxa"/>
                  <w:tcBorders>
                    <w:top w:val="nil"/>
                    <w:left w:val="nil"/>
                    <w:bottom w:val="nil"/>
                    <w:right w:val="nil"/>
                  </w:tcBorders>
                  <w:shd w:val="clear" w:color="auto" w:fill="FFFFFF"/>
                  <w:noWrap/>
                  <w:vAlign w:val="center"/>
                </w:tcPr>
                <w:p w14:paraId="7123407E" w14:textId="77777777" w:rsidR="00226F0F" w:rsidRPr="00226F0F" w:rsidRDefault="00226F0F" w:rsidP="00557AE0">
                  <w:pPr>
                    <w:jc w:val="center"/>
                    <w:rPr>
                      <w:lang w:val="fr-CM"/>
                    </w:rPr>
                  </w:pPr>
                </w:p>
              </w:tc>
              <w:tc>
                <w:tcPr>
                  <w:tcW w:w="5373" w:type="dxa"/>
                  <w:tcBorders>
                    <w:top w:val="nil"/>
                    <w:left w:val="nil"/>
                    <w:bottom w:val="nil"/>
                    <w:right w:val="nil"/>
                  </w:tcBorders>
                  <w:shd w:val="clear" w:color="auto" w:fill="FFFFFF"/>
                  <w:vAlign w:val="center"/>
                </w:tcPr>
                <w:p w14:paraId="706E128A" w14:textId="77777777" w:rsidR="00226F0F" w:rsidRPr="00C535D8" w:rsidRDefault="00226F0F" w:rsidP="00557AE0">
                  <w:r w:rsidRPr="00C535D8">
                    <w:rPr>
                      <w:bCs/>
                    </w:rPr>
                    <w:t xml:space="preserve">LOT 200 DALOT </w:t>
                  </w:r>
                </w:p>
              </w:tc>
            </w:tr>
            <w:tr w:rsidR="00226F0F" w:rsidRPr="00C535D8" w14:paraId="024F0DE2" w14:textId="77777777" w:rsidTr="00557AE0">
              <w:trPr>
                <w:trHeight w:val="278"/>
                <w:jc w:val="center"/>
              </w:trPr>
              <w:tc>
                <w:tcPr>
                  <w:tcW w:w="686" w:type="dxa"/>
                  <w:tcBorders>
                    <w:top w:val="nil"/>
                    <w:left w:val="nil"/>
                    <w:bottom w:val="nil"/>
                    <w:right w:val="nil"/>
                  </w:tcBorders>
                  <w:shd w:val="clear" w:color="auto" w:fill="FFFFFF"/>
                  <w:noWrap/>
                  <w:vAlign w:val="center"/>
                </w:tcPr>
                <w:p w14:paraId="6A4276A1" w14:textId="77777777" w:rsidR="00226F0F" w:rsidRPr="00C535D8" w:rsidRDefault="00226F0F" w:rsidP="00557AE0">
                  <w:pPr>
                    <w:jc w:val="center"/>
                  </w:pPr>
                  <w:r w:rsidRPr="00C535D8">
                    <w:t>201</w:t>
                  </w:r>
                </w:p>
              </w:tc>
              <w:tc>
                <w:tcPr>
                  <w:tcW w:w="5373" w:type="dxa"/>
                  <w:tcBorders>
                    <w:top w:val="nil"/>
                    <w:left w:val="nil"/>
                    <w:bottom w:val="nil"/>
                    <w:right w:val="nil"/>
                  </w:tcBorders>
                  <w:shd w:val="clear" w:color="auto" w:fill="FFFFFF"/>
                  <w:vAlign w:val="center"/>
                </w:tcPr>
                <w:p w14:paraId="12CDF57A" w14:textId="77777777" w:rsidR="00226F0F" w:rsidRPr="00C535D8" w:rsidRDefault="00226F0F" w:rsidP="00557AE0">
                  <w:r w:rsidRPr="00C535D8">
                    <w:t xml:space="preserve">Fouilles en rigole </w:t>
                  </w:r>
                </w:p>
              </w:tc>
            </w:tr>
            <w:tr w:rsidR="00226F0F" w:rsidRPr="00C535D8" w14:paraId="735310D1" w14:textId="77777777" w:rsidTr="00557AE0">
              <w:trPr>
                <w:trHeight w:val="278"/>
                <w:jc w:val="center"/>
              </w:trPr>
              <w:tc>
                <w:tcPr>
                  <w:tcW w:w="686" w:type="dxa"/>
                  <w:tcBorders>
                    <w:top w:val="nil"/>
                    <w:left w:val="nil"/>
                    <w:bottom w:val="nil"/>
                    <w:right w:val="nil"/>
                  </w:tcBorders>
                  <w:shd w:val="clear" w:color="auto" w:fill="FFFFFF"/>
                  <w:noWrap/>
                  <w:vAlign w:val="center"/>
                </w:tcPr>
                <w:p w14:paraId="2DD4524C" w14:textId="77777777" w:rsidR="00226F0F" w:rsidRPr="00C535D8" w:rsidRDefault="00226F0F" w:rsidP="00557AE0">
                  <w:pPr>
                    <w:jc w:val="center"/>
                  </w:pPr>
                  <w:r w:rsidRPr="00C535D8">
                    <w:t>202</w:t>
                  </w:r>
                </w:p>
              </w:tc>
              <w:tc>
                <w:tcPr>
                  <w:tcW w:w="5373" w:type="dxa"/>
                  <w:tcBorders>
                    <w:top w:val="nil"/>
                    <w:left w:val="nil"/>
                    <w:bottom w:val="nil"/>
                    <w:right w:val="nil"/>
                  </w:tcBorders>
                  <w:shd w:val="clear" w:color="auto" w:fill="FFFFFF"/>
                  <w:vAlign w:val="center"/>
                </w:tcPr>
                <w:p w14:paraId="4565F41F" w14:textId="77777777" w:rsidR="00226F0F" w:rsidRPr="00C535D8" w:rsidRDefault="00226F0F" w:rsidP="00557AE0">
                  <w:r w:rsidRPr="00C535D8">
                    <w:t xml:space="preserve">Béton de propreté </w:t>
                  </w:r>
                </w:p>
              </w:tc>
            </w:tr>
            <w:tr w:rsidR="00226F0F" w:rsidRPr="003736BF" w14:paraId="0BF08961" w14:textId="77777777" w:rsidTr="00557AE0">
              <w:trPr>
                <w:trHeight w:val="278"/>
                <w:jc w:val="center"/>
              </w:trPr>
              <w:tc>
                <w:tcPr>
                  <w:tcW w:w="686" w:type="dxa"/>
                  <w:tcBorders>
                    <w:top w:val="nil"/>
                    <w:left w:val="nil"/>
                    <w:bottom w:val="nil"/>
                    <w:right w:val="nil"/>
                  </w:tcBorders>
                  <w:shd w:val="clear" w:color="auto" w:fill="FFFFFF"/>
                  <w:noWrap/>
                  <w:vAlign w:val="center"/>
                </w:tcPr>
                <w:p w14:paraId="54B90DAC" w14:textId="77777777" w:rsidR="00226F0F" w:rsidRPr="00C535D8" w:rsidRDefault="00226F0F" w:rsidP="00557AE0">
                  <w:pPr>
                    <w:jc w:val="center"/>
                  </w:pPr>
                  <w:r w:rsidRPr="00C535D8">
                    <w:t>203</w:t>
                  </w:r>
                </w:p>
              </w:tc>
              <w:tc>
                <w:tcPr>
                  <w:tcW w:w="5373" w:type="dxa"/>
                  <w:tcBorders>
                    <w:top w:val="nil"/>
                    <w:left w:val="nil"/>
                    <w:bottom w:val="nil"/>
                    <w:right w:val="nil"/>
                  </w:tcBorders>
                  <w:shd w:val="clear" w:color="auto" w:fill="FFFFFF"/>
                  <w:vAlign w:val="center"/>
                </w:tcPr>
                <w:p w14:paraId="5A4E611D" w14:textId="77777777" w:rsidR="00226F0F" w:rsidRPr="00226F0F" w:rsidRDefault="00226F0F" w:rsidP="00557AE0">
                  <w:pPr>
                    <w:rPr>
                      <w:lang w:val="fr-CM"/>
                    </w:rPr>
                  </w:pPr>
                  <w:r w:rsidRPr="00226F0F">
                    <w:rPr>
                      <w:lang w:val="fr-CM"/>
                    </w:rPr>
                    <w:t xml:space="preserve">Béton armé pour radier général </w:t>
                  </w:r>
                </w:p>
              </w:tc>
            </w:tr>
            <w:tr w:rsidR="00226F0F" w:rsidRPr="00C535D8" w14:paraId="2D731ED6" w14:textId="77777777" w:rsidTr="00557AE0">
              <w:trPr>
                <w:trHeight w:val="278"/>
                <w:jc w:val="center"/>
              </w:trPr>
              <w:tc>
                <w:tcPr>
                  <w:tcW w:w="686" w:type="dxa"/>
                  <w:tcBorders>
                    <w:top w:val="nil"/>
                    <w:left w:val="nil"/>
                    <w:bottom w:val="nil"/>
                    <w:right w:val="nil"/>
                  </w:tcBorders>
                  <w:shd w:val="clear" w:color="auto" w:fill="FFFFFF"/>
                  <w:noWrap/>
                  <w:vAlign w:val="center"/>
                </w:tcPr>
                <w:p w14:paraId="25D2FAAC" w14:textId="77777777" w:rsidR="00226F0F" w:rsidRPr="00C535D8" w:rsidRDefault="00226F0F" w:rsidP="00557AE0">
                  <w:pPr>
                    <w:jc w:val="center"/>
                  </w:pPr>
                  <w:r w:rsidRPr="00C535D8">
                    <w:t>204</w:t>
                  </w:r>
                </w:p>
              </w:tc>
              <w:tc>
                <w:tcPr>
                  <w:tcW w:w="5373" w:type="dxa"/>
                  <w:tcBorders>
                    <w:top w:val="nil"/>
                    <w:left w:val="nil"/>
                    <w:bottom w:val="nil"/>
                    <w:right w:val="nil"/>
                  </w:tcBorders>
                  <w:shd w:val="clear" w:color="auto" w:fill="FFFFFF"/>
                  <w:vAlign w:val="center"/>
                </w:tcPr>
                <w:p w14:paraId="29E76750" w14:textId="77777777" w:rsidR="00226F0F" w:rsidRPr="00C535D8" w:rsidRDefault="00226F0F" w:rsidP="00557AE0">
                  <w:r w:rsidRPr="00C535D8">
                    <w:t>Béton armé pour  piédroits</w:t>
                  </w:r>
                </w:p>
              </w:tc>
            </w:tr>
            <w:tr w:rsidR="00226F0F" w:rsidRPr="003736BF" w14:paraId="62CC5E37" w14:textId="77777777" w:rsidTr="00557AE0">
              <w:trPr>
                <w:trHeight w:val="278"/>
                <w:jc w:val="center"/>
              </w:trPr>
              <w:tc>
                <w:tcPr>
                  <w:tcW w:w="686" w:type="dxa"/>
                  <w:tcBorders>
                    <w:top w:val="nil"/>
                    <w:left w:val="nil"/>
                    <w:bottom w:val="nil"/>
                    <w:right w:val="nil"/>
                  </w:tcBorders>
                  <w:shd w:val="clear" w:color="auto" w:fill="FFFFFF"/>
                  <w:noWrap/>
                  <w:vAlign w:val="center"/>
                </w:tcPr>
                <w:p w14:paraId="3472C91E" w14:textId="77777777" w:rsidR="00226F0F" w:rsidRPr="00C535D8" w:rsidRDefault="00226F0F" w:rsidP="00557AE0">
                  <w:pPr>
                    <w:jc w:val="center"/>
                  </w:pPr>
                  <w:r w:rsidRPr="00C535D8">
                    <w:t>205</w:t>
                  </w:r>
                </w:p>
              </w:tc>
              <w:tc>
                <w:tcPr>
                  <w:tcW w:w="5373" w:type="dxa"/>
                  <w:tcBorders>
                    <w:top w:val="nil"/>
                    <w:left w:val="nil"/>
                    <w:bottom w:val="nil"/>
                    <w:right w:val="nil"/>
                  </w:tcBorders>
                  <w:shd w:val="clear" w:color="auto" w:fill="FFFFFF"/>
                  <w:vAlign w:val="center"/>
                </w:tcPr>
                <w:p w14:paraId="329A416A" w14:textId="77777777" w:rsidR="00226F0F" w:rsidRPr="00226F0F" w:rsidRDefault="00226F0F" w:rsidP="00557AE0">
                  <w:pPr>
                    <w:rPr>
                      <w:lang w:val="fr-CM"/>
                    </w:rPr>
                  </w:pPr>
                  <w:r w:rsidRPr="00226F0F">
                    <w:rPr>
                      <w:lang w:val="fr-CM"/>
                    </w:rPr>
                    <w:t xml:space="preserve">Béton armé pour dalle de roulement </w:t>
                  </w:r>
                </w:p>
              </w:tc>
            </w:tr>
            <w:tr w:rsidR="00226F0F" w:rsidRPr="003736BF" w14:paraId="10B3DF85" w14:textId="77777777" w:rsidTr="00557AE0">
              <w:trPr>
                <w:trHeight w:val="278"/>
                <w:jc w:val="center"/>
              </w:trPr>
              <w:tc>
                <w:tcPr>
                  <w:tcW w:w="686" w:type="dxa"/>
                  <w:tcBorders>
                    <w:top w:val="nil"/>
                    <w:left w:val="nil"/>
                    <w:bottom w:val="nil"/>
                    <w:right w:val="nil"/>
                  </w:tcBorders>
                  <w:shd w:val="clear" w:color="auto" w:fill="FFFFFF"/>
                  <w:noWrap/>
                  <w:vAlign w:val="center"/>
                </w:tcPr>
                <w:p w14:paraId="55475499" w14:textId="77777777" w:rsidR="00226F0F" w:rsidRPr="00C535D8" w:rsidRDefault="00226F0F" w:rsidP="00557AE0">
                  <w:pPr>
                    <w:jc w:val="center"/>
                  </w:pPr>
                  <w:r w:rsidRPr="00C535D8">
                    <w:t>206</w:t>
                  </w:r>
                </w:p>
              </w:tc>
              <w:tc>
                <w:tcPr>
                  <w:tcW w:w="5373" w:type="dxa"/>
                  <w:tcBorders>
                    <w:top w:val="nil"/>
                    <w:left w:val="nil"/>
                    <w:bottom w:val="nil"/>
                    <w:right w:val="nil"/>
                  </w:tcBorders>
                  <w:shd w:val="clear" w:color="auto" w:fill="FFFFFF"/>
                  <w:vAlign w:val="center"/>
                </w:tcPr>
                <w:p w14:paraId="2C854BA6" w14:textId="77777777" w:rsidR="00226F0F" w:rsidRPr="00226F0F" w:rsidRDefault="00226F0F" w:rsidP="00557AE0">
                  <w:pPr>
                    <w:rPr>
                      <w:lang w:val="fr-CM"/>
                    </w:rPr>
                  </w:pPr>
                  <w:r w:rsidRPr="00226F0F">
                    <w:rPr>
                      <w:lang w:val="fr-CM"/>
                    </w:rPr>
                    <w:t>Béton armé pour  murs en aile</w:t>
                  </w:r>
                </w:p>
              </w:tc>
            </w:tr>
            <w:tr w:rsidR="00226F0F" w:rsidRPr="003736BF" w14:paraId="71E1DBF9" w14:textId="77777777" w:rsidTr="00557AE0">
              <w:trPr>
                <w:trHeight w:val="278"/>
                <w:jc w:val="center"/>
              </w:trPr>
              <w:tc>
                <w:tcPr>
                  <w:tcW w:w="686" w:type="dxa"/>
                  <w:tcBorders>
                    <w:top w:val="nil"/>
                    <w:left w:val="nil"/>
                    <w:bottom w:val="nil"/>
                    <w:right w:val="nil"/>
                  </w:tcBorders>
                  <w:shd w:val="clear" w:color="auto" w:fill="FFFFFF"/>
                  <w:noWrap/>
                  <w:vAlign w:val="center"/>
                </w:tcPr>
                <w:p w14:paraId="5F92BE57" w14:textId="77777777" w:rsidR="00226F0F" w:rsidRPr="00C535D8" w:rsidRDefault="00226F0F" w:rsidP="00557AE0">
                  <w:pPr>
                    <w:jc w:val="center"/>
                  </w:pPr>
                  <w:r w:rsidRPr="00C535D8">
                    <w:t>207</w:t>
                  </w:r>
                </w:p>
              </w:tc>
              <w:tc>
                <w:tcPr>
                  <w:tcW w:w="5373" w:type="dxa"/>
                  <w:tcBorders>
                    <w:top w:val="nil"/>
                    <w:left w:val="nil"/>
                    <w:bottom w:val="nil"/>
                    <w:right w:val="nil"/>
                  </w:tcBorders>
                  <w:shd w:val="clear" w:color="auto" w:fill="FFFFFF"/>
                  <w:vAlign w:val="center"/>
                </w:tcPr>
                <w:p w14:paraId="1B9D0552" w14:textId="77777777" w:rsidR="00226F0F" w:rsidRPr="00226F0F" w:rsidRDefault="00226F0F" w:rsidP="00557AE0">
                  <w:pPr>
                    <w:rPr>
                      <w:lang w:val="fr-CM"/>
                    </w:rPr>
                  </w:pPr>
                  <w:r w:rsidRPr="00226F0F">
                    <w:rPr>
                      <w:lang w:val="fr-CM"/>
                    </w:rPr>
                    <w:t xml:space="preserve">Béton armé pour guide roue </w:t>
                  </w:r>
                </w:p>
              </w:tc>
            </w:tr>
            <w:tr w:rsidR="00226F0F" w:rsidRPr="003736BF" w14:paraId="065797E9" w14:textId="77777777" w:rsidTr="00557AE0">
              <w:trPr>
                <w:trHeight w:val="278"/>
                <w:jc w:val="center"/>
              </w:trPr>
              <w:tc>
                <w:tcPr>
                  <w:tcW w:w="686" w:type="dxa"/>
                  <w:tcBorders>
                    <w:top w:val="nil"/>
                    <w:left w:val="nil"/>
                    <w:bottom w:val="nil"/>
                    <w:right w:val="nil"/>
                  </w:tcBorders>
                  <w:shd w:val="clear" w:color="auto" w:fill="FFFFFF"/>
                  <w:noWrap/>
                  <w:vAlign w:val="center"/>
                </w:tcPr>
                <w:p w14:paraId="00C0E0B6" w14:textId="77777777" w:rsidR="00226F0F" w:rsidRPr="00C535D8" w:rsidRDefault="00226F0F" w:rsidP="00557AE0">
                  <w:pPr>
                    <w:jc w:val="center"/>
                  </w:pPr>
                  <w:r w:rsidRPr="00C535D8">
                    <w:t>208</w:t>
                  </w:r>
                </w:p>
              </w:tc>
              <w:tc>
                <w:tcPr>
                  <w:tcW w:w="5373" w:type="dxa"/>
                  <w:tcBorders>
                    <w:top w:val="nil"/>
                    <w:left w:val="nil"/>
                    <w:bottom w:val="nil"/>
                    <w:right w:val="nil"/>
                  </w:tcBorders>
                  <w:shd w:val="clear" w:color="auto" w:fill="FFFFFF"/>
                  <w:vAlign w:val="center"/>
                </w:tcPr>
                <w:p w14:paraId="02796656" w14:textId="77777777" w:rsidR="00226F0F" w:rsidRPr="00226F0F" w:rsidRDefault="00226F0F" w:rsidP="00557AE0">
                  <w:pPr>
                    <w:rPr>
                      <w:lang w:val="fr-CM"/>
                    </w:rPr>
                  </w:pPr>
                  <w:r w:rsidRPr="00226F0F">
                    <w:rPr>
                      <w:lang w:val="fr-CM"/>
                    </w:rPr>
                    <w:t xml:space="preserve">Tuyaux en PVC pour gargouille </w:t>
                  </w:r>
                </w:p>
              </w:tc>
            </w:tr>
            <w:tr w:rsidR="00226F0F" w:rsidRPr="003736BF" w14:paraId="3A08026A" w14:textId="77777777" w:rsidTr="00557AE0">
              <w:trPr>
                <w:trHeight w:val="492"/>
                <w:jc w:val="center"/>
              </w:trPr>
              <w:tc>
                <w:tcPr>
                  <w:tcW w:w="686" w:type="dxa"/>
                  <w:tcBorders>
                    <w:top w:val="nil"/>
                    <w:left w:val="nil"/>
                    <w:bottom w:val="nil"/>
                    <w:right w:val="nil"/>
                  </w:tcBorders>
                  <w:shd w:val="clear" w:color="auto" w:fill="FFFFFF"/>
                  <w:noWrap/>
                  <w:vAlign w:val="center"/>
                </w:tcPr>
                <w:p w14:paraId="696B7A21" w14:textId="77777777" w:rsidR="00226F0F" w:rsidRPr="00C535D8" w:rsidRDefault="00226F0F" w:rsidP="00557AE0">
                  <w:pPr>
                    <w:jc w:val="center"/>
                  </w:pPr>
                  <w:r w:rsidRPr="00C535D8">
                    <w:t>209</w:t>
                  </w:r>
                </w:p>
              </w:tc>
              <w:tc>
                <w:tcPr>
                  <w:tcW w:w="5373" w:type="dxa"/>
                  <w:tcBorders>
                    <w:top w:val="nil"/>
                    <w:left w:val="nil"/>
                    <w:bottom w:val="nil"/>
                    <w:right w:val="nil"/>
                  </w:tcBorders>
                  <w:shd w:val="clear" w:color="auto" w:fill="FFFFFF"/>
                  <w:vAlign w:val="center"/>
                </w:tcPr>
                <w:p w14:paraId="5B392331" w14:textId="77777777" w:rsidR="00226F0F" w:rsidRPr="00226F0F" w:rsidRDefault="00226F0F" w:rsidP="00557AE0">
                  <w:pPr>
                    <w:rPr>
                      <w:lang w:val="fr-CM"/>
                    </w:rPr>
                  </w:pPr>
                  <w:r w:rsidRPr="00226F0F">
                    <w:rPr>
                      <w:lang w:val="fr-CM"/>
                    </w:rPr>
                    <w:t xml:space="preserve">Tuyaux en acier galvanisé pour garde-corps </w:t>
                  </w:r>
                </w:p>
              </w:tc>
            </w:tr>
            <w:tr w:rsidR="00226F0F" w:rsidRPr="00C535D8" w14:paraId="03CCAC8F" w14:textId="77777777" w:rsidTr="00557AE0">
              <w:trPr>
                <w:trHeight w:val="278"/>
                <w:jc w:val="center"/>
              </w:trPr>
              <w:tc>
                <w:tcPr>
                  <w:tcW w:w="686" w:type="dxa"/>
                  <w:tcBorders>
                    <w:top w:val="nil"/>
                    <w:left w:val="nil"/>
                    <w:bottom w:val="nil"/>
                    <w:right w:val="nil"/>
                  </w:tcBorders>
                  <w:shd w:val="clear" w:color="auto" w:fill="FFFFFF"/>
                  <w:noWrap/>
                  <w:vAlign w:val="center"/>
                </w:tcPr>
                <w:p w14:paraId="605180C3" w14:textId="77777777" w:rsidR="00226F0F" w:rsidRPr="00C535D8" w:rsidRDefault="00226F0F" w:rsidP="00557AE0">
                  <w:pPr>
                    <w:jc w:val="center"/>
                  </w:pPr>
                  <w:r w:rsidRPr="00C535D8">
                    <w:t>210</w:t>
                  </w:r>
                </w:p>
              </w:tc>
              <w:tc>
                <w:tcPr>
                  <w:tcW w:w="5373" w:type="dxa"/>
                  <w:tcBorders>
                    <w:top w:val="nil"/>
                    <w:left w:val="nil"/>
                    <w:bottom w:val="nil"/>
                    <w:right w:val="nil"/>
                  </w:tcBorders>
                  <w:shd w:val="clear" w:color="auto" w:fill="FFFFFF"/>
                  <w:vAlign w:val="center"/>
                </w:tcPr>
                <w:p w14:paraId="31C59407" w14:textId="77777777" w:rsidR="00226F0F" w:rsidRPr="00C535D8" w:rsidRDefault="00226F0F" w:rsidP="00557AE0">
                  <w:r w:rsidRPr="00C535D8">
                    <w:t xml:space="preserve">Enrochement en aval </w:t>
                  </w:r>
                </w:p>
              </w:tc>
            </w:tr>
            <w:tr w:rsidR="00226F0F" w:rsidRPr="003736BF" w14:paraId="34B43565" w14:textId="77777777" w:rsidTr="00557AE0">
              <w:trPr>
                <w:trHeight w:val="265"/>
                <w:jc w:val="center"/>
              </w:trPr>
              <w:tc>
                <w:tcPr>
                  <w:tcW w:w="686" w:type="dxa"/>
                  <w:tcBorders>
                    <w:top w:val="nil"/>
                    <w:left w:val="nil"/>
                    <w:bottom w:val="nil"/>
                    <w:right w:val="nil"/>
                  </w:tcBorders>
                  <w:shd w:val="clear" w:color="auto" w:fill="FFFFFF"/>
                  <w:noWrap/>
                  <w:vAlign w:val="center"/>
                </w:tcPr>
                <w:p w14:paraId="5E049F85" w14:textId="77777777" w:rsidR="00226F0F" w:rsidRPr="00C535D8" w:rsidRDefault="00226F0F" w:rsidP="00557AE0">
                  <w:pPr>
                    <w:jc w:val="center"/>
                  </w:pPr>
                </w:p>
              </w:tc>
              <w:tc>
                <w:tcPr>
                  <w:tcW w:w="5373" w:type="dxa"/>
                  <w:tcBorders>
                    <w:top w:val="nil"/>
                    <w:left w:val="nil"/>
                    <w:bottom w:val="nil"/>
                    <w:right w:val="nil"/>
                  </w:tcBorders>
                  <w:shd w:val="clear" w:color="auto" w:fill="FFFFFF"/>
                  <w:vAlign w:val="center"/>
                </w:tcPr>
                <w:p w14:paraId="7268ACA5" w14:textId="77777777" w:rsidR="00226F0F" w:rsidRPr="00226F0F" w:rsidRDefault="00226F0F" w:rsidP="00557AE0">
                  <w:pPr>
                    <w:rPr>
                      <w:lang w:val="fr-CM"/>
                    </w:rPr>
                  </w:pPr>
                  <w:r w:rsidRPr="00226F0F">
                    <w:rPr>
                      <w:bCs/>
                      <w:lang w:val="fr-CM"/>
                    </w:rPr>
                    <w:t>LOT 300 Création de route d'accès sur le dalot</w:t>
                  </w:r>
                </w:p>
              </w:tc>
            </w:tr>
            <w:tr w:rsidR="00226F0F" w:rsidRPr="003736BF" w14:paraId="51C97A30" w14:textId="77777777" w:rsidTr="00557AE0">
              <w:trPr>
                <w:trHeight w:val="278"/>
                <w:jc w:val="center"/>
              </w:trPr>
              <w:tc>
                <w:tcPr>
                  <w:tcW w:w="686" w:type="dxa"/>
                  <w:tcBorders>
                    <w:top w:val="nil"/>
                    <w:left w:val="nil"/>
                    <w:bottom w:val="nil"/>
                    <w:right w:val="nil"/>
                  </w:tcBorders>
                  <w:shd w:val="clear" w:color="auto" w:fill="FFFFFF"/>
                  <w:noWrap/>
                  <w:vAlign w:val="center"/>
                </w:tcPr>
                <w:p w14:paraId="00713C7C" w14:textId="77777777" w:rsidR="00226F0F" w:rsidRPr="00C535D8" w:rsidRDefault="00226F0F" w:rsidP="00557AE0">
                  <w:pPr>
                    <w:jc w:val="center"/>
                  </w:pPr>
                  <w:r w:rsidRPr="00C535D8">
                    <w:t>301</w:t>
                  </w:r>
                </w:p>
              </w:tc>
              <w:tc>
                <w:tcPr>
                  <w:tcW w:w="5373" w:type="dxa"/>
                  <w:tcBorders>
                    <w:top w:val="nil"/>
                    <w:left w:val="nil"/>
                    <w:bottom w:val="nil"/>
                    <w:right w:val="nil"/>
                  </w:tcBorders>
                  <w:shd w:val="clear" w:color="auto" w:fill="FFFFFF"/>
                  <w:vAlign w:val="center"/>
                </w:tcPr>
                <w:p w14:paraId="132A1DE4" w14:textId="77777777" w:rsidR="00226F0F" w:rsidRPr="00226F0F" w:rsidRDefault="00226F0F" w:rsidP="00557AE0">
                  <w:pPr>
                    <w:rPr>
                      <w:lang w:val="fr-CM"/>
                    </w:rPr>
                  </w:pPr>
                  <w:r w:rsidRPr="00226F0F">
                    <w:rPr>
                      <w:lang w:val="fr-CM"/>
                    </w:rPr>
                    <w:t>Ouverture et Mise en forme plate-forme.</w:t>
                  </w:r>
                </w:p>
              </w:tc>
            </w:tr>
            <w:tr w:rsidR="00226F0F" w:rsidRPr="003736BF" w14:paraId="73713180" w14:textId="77777777" w:rsidTr="00557AE0">
              <w:trPr>
                <w:trHeight w:val="278"/>
                <w:jc w:val="center"/>
              </w:trPr>
              <w:tc>
                <w:tcPr>
                  <w:tcW w:w="686" w:type="dxa"/>
                  <w:tcBorders>
                    <w:top w:val="nil"/>
                    <w:left w:val="nil"/>
                    <w:bottom w:val="nil"/>
                    <w:right w:val="nil"/>
                  </w:tcBorders>
                  <w:shd w:val="clear" w:color="auto" w:fill="FFFFFF"/>
                  <w:noWrap/>
                  <w:vAlign w:val="center"/>
                </w:tcPr>
                <w:p w14:paraId="396157EB" w14:textId="77777777" w:rsidR="00226F0F" w:rsidRPr="00C535D8" w:rsidRDefault="00226F0F" w:rsidP="00557AE0">
                  <w:pPr>
                    <w:jc w:val="center"/>
                  </w:pPr>
                  <w:r w:rsidRPr="00C535D8">
                    <w:t>302</w:t>
                  </w:r>
                </w:p>
              </w:tc>
              <w:tc>
                <w:tcPr>
                  <w:tcW w:w="5373" w:type="dxa"/>
                  <w:tcBorders>
                    <w:top w:val="nil"/>
                    <w:left w:val="nil"/>
                    <w:bottom w:val="nil"/>
                    <w:right w:val="nil"/>
                  </w:tcBorders>
                  <w:shd w:val="clear" w:color="auto" w:fill="FFFFFF"/>
                  <w:vAlign w:val="center"/>
                </w:tcPr>
                <w:p w14:paraId="6676B7AC" w14:textId="77777777" w:rsidR="00226F0F" w:rsidRPr="00226F0F" w:rsidRDefault="00226F0F" w:rsidP="00557AE0">
                  <w:pPr>
                    <w:rPr>
                      <w:lang w:val="fr-CM"/>
                    </w:rPr>
                  </w:pPr>
                  <w:r w:rsidRPr="00226F0F">
                    <w:rPr>
                      <w:lang w:val="fr-CM"/>
                    </w:rPr>
                    <w:t>Remblai à chaque entré sur le dalot</w:t>
                  </w:r>
                </w:p>
              </w:tc>
            </w:tr>
            <w:tr w:rsidR="00226F0F" w:rsidRPr="00C535D8" w14:paraId="2E6717FC" w14:textId="77777777" w:rsidTr="00557AE0">
              <w:trPr>
                <w:trHeight w:val="278"/>
                <w:jc w:val="center"/>
              </w:trPr>
              <w:tc>
                <w:tcPr>
                  <w:tcW w:w="686" w:type="dxa"/>
                  <w:tcBorders>
                    <w:top w:val="nil"/>
                    <w:left w:val="nil"/>
                    <w:bottom w:val="nil"/>
                    <w:right w:val="nil"/>
                  </w:tcBorders>
                  <w:shd w:val="clear" w:color="auto" w:fill="FFFFFF"/>
                  <w:noWrap/>
                  <w:vAlign w:val="center"/>
                </w:tcPr>
                <w:p w14:paraId="5884EA8B" w14:textId="77777777" w:rsidR="00226F0F" w:rsidRPr="00226F0F" w:rsidRDefault="00226F0F" w:rsidP="00557AE0">
                  <w:pPr>
                    <w:jc w:val="center"/>
                    <w:rPr>
                      <w:lang w:val="fr-CM"/>
                    </w:rPr>
                  </w:pPr>
                </w:p>
              </w:tc>
              <w:tc>
                <w:tcPr>
                  <w:tcW w:w="5373" w:type="dxa"/>
                  <w:tcBorders>
                    <w:top w:val="nil"/>
                    <w:left w:val="nil"/>
                    <w:bottom w:val="nil"/>
                    <w:right w:val="nil"/>
                  </w:tcBorders>
                  <w:shd w:val="clear" w:color="auto" w:fill="FFFFFF"/>
                  <w:vAlign w:val="center"/>
                </w:tcPr>
                <w:p w14:paraId="7E26B7D3" w14:textId="77777777" w:rsidR="00226F0F" w:rsidRPr="00C535D8" w:rsidRDefault="00226F0F" w:rsidP="00557AE0">
                  <w:r w:rsidRPr="00C535D8">
                    <w:rPr>
                      <w:bCs/>
                    </w:rPr>
                    <w:t>LOT 400 Circulation et Divers</w:t>
                  </w:r>
                </w:p>
              </w:tc>
            </w:tr>
            <w:tr w:rsidR="00226F0F" w:rsidRPr="00C535D8" w14:paraId="67FDD396" w14:textId="77777777" w:rsidTr="00557AE0">
              <w:trPr>
                <w:trHeight w:val="278"/>
                <w:jc w:val="center"/>
              </w:trPr>
              <w:tc>
                <w:tcPr>
                  <w:tcW w:w="686" w:type="dxa"/>
                  <w:tcBorders>
                    <w:top w:val="nil"/>
                    <w:left w:val="nil"/>
                    <w:bottom w:val="nil"/>
                    <w:right w:val="nil"/>
                  </w:tcBorders>
                  <w:shd w:val="clear" w:color="auto" w:fill="FFFFFF"/>
                  <w:noWrap/>
                  <w:vAlign w:val="center"/>
                </w:tcPr>
                <w:p w14:paraId="440FDB9D" w14:textId="77777777" w:rsidR="00226F0F" w:rsidRPr="00C535D8" w:rsidRDefault="00226F0F" w:rsidP="00557AE0">
                  <w:pPr>
                    <w:jc w:val="center"/>
                  </w:pPr>
                  <w:r w:rsidRPr="00C535D8">
                    <w:t>401</w:t>
                  </w:r>
                </w:p>
              </w:tc>
              <w:tc>
                <w:tcPr>
                  <w:tcW w:w="5373" w:type="dxa"/>
                  <w:tcBorders>
                    <w:top w:val="nil"/>
                    <w:left w:val="nil"/>
                    <w:bottom w:val="nil"/>
                    <w:right w:val="nil"/>
                  </w:tcBorders>
                  <w:shd w:val="clear" w:color="auto" w:fill="FFFFFF"/>
                  <w:vAlign w:val="center"/>
                </w:tcPr>
                <w:p w14:paraId="2F68F14D" w14:textId="77777777" w:rsidR="00226F0F" w:rsidRPr="00C535D8" w:rsidRDefault="00226F0F" w:rsidP="00557AE0">
                  <w:r w:rsidRPr="00C535D8">
                    <w:t>Maintien circulation</w:t>
                  </w:r>
                </w:p>
              </w:tc>
            </w:tr>
            <w:tr w:rsidR="00226F0F" w:rsidRPr="00C535D8" w14:paraId="77734095" w14:textId="77777777" w:rsidTr="00557AE0">
              <w:trPr>
                <w:trHeight w:val="278"/>
                <w:jc w:val="center"/>
              </w:trPr>
              <w:tc>
                <w:tcPr>
                  <w:tcW w:w="686" w:type="dxa"/>
                  <w:tcBorders>
                    <w:top w:val="nil"/>
                    <w:left w:val="nil"/>
                    <w:bottom w:val="nil"/>
                    <w:right w:val="nil"/>
                  </w:tcBorders>
                  <w:shd w:val="clear" w:color="auto" w:fill="FFFFFF"/>
                  <w:noWrap/>
                  <w:vAlign w:val="center"/>
                </w:tcPr>
                <w:p w14:paraId="0FAB1FAD" w14:textId="77777777" w:rsidR="00226F0F" w:rsidRPr="00C535D8" w:rsidRDefault="00226F0F" w:rsidP="00557AE0">
                  <w:pPr>
                    <w:jc w:val="center"/>
                  </w:pPr>
                  <w:r w:rsidRPr="00C535D8">
                    <w:t>402</w:t>
                  </w:r>
                </w:p>
              </w:tc>
              <w:tc>
                <w:tcPr>
                  <w:tcW w:w="5373" w:type="dxa"/>
                  <w:tcBorders>
                    <w:top w:val="nil"/>
                    <w:left w:val="nil"/>
                    <w:bottom w:val="nil"/>
                    <w:right w:val="nil"/>
                  </w:tcBorders>
                  <w:shd w:val="clear" w:color="auto" w:fill="FFFFFF"/>
                  <w:vAlign w:val="center"/>
                </w:tcPr>
                <w:p w14:paraId="32EADED4" w14:textId="77777777" w:rsidR="00226F0F" w:rsidRPr="00C535D8" w:rsidRDefault="00226F0F" w:rsidP="00557AE0">
                  <w:r w:rsidRPr="00C535D8">
                    <w:t>Panneaux signalétiques</w:t>
                  </w:r>
                </w:p>
              </w:tc>
            </w:tr>
            <w:tr w:rsidR="00226F0F" w:rsidRPr="00C535D8" w14:paraId="01BEB032" w14:textId="77777777" w:rsidTr="00557AE0">
              <w:trPr>
                <w:trHeight w:val="278"/>
                <w:jc w:val="center"/>
              </w:trPr>
              <w:tc>
                <w:tcPr>
                  <w:tcW w:w="686" w:type="dxa"/>
                  <w:tcBorders>
                    <w:top w:val="nil"/>
                    <w:left w:val="nil"/>
                    <w:bottom w:val="nil"/>
                    <w:right w:val="nil"/>
                  </w:tcBorders>
                  <w:shd w:val="clear" w:color="auto" w:fill="FFFFFF"/>
                  <w:noWrap/>
                  <w:vAlign w:val="center"/>
                </w:tcPr>
                <w:p w14:paraId="1B817E9B" w14:textId="77777777" w:rsidR="00226F0F" w:rsidRPr="00C535D8" w:rsidRDefault="00226F0F" w:rsidP="00557AE0">
                  <w:pPr>
                    <w:jc w:val="center"/>
                  </w:pPr>
                </w:p>
              </w:tc>
              <w:tc>
                <w:tcPr>
                  <w:tcW w:w="5373" w:type="dxa"/>
                  <w:tcBorders>
                    <w:top w:val="nil"/>
                    <w:left w:val="nil"/>
                    <w:bottom w:val="nil"/>
                    <w:right w:val="nil"/>
                  </w:tcBorders>
                  <w:shd w:val="clear" w:color="auto" w:fill="FFFFFF"/>
                  <w:vAlign w:val="center"/>
                </w:tcPr>
                <w:p w14:paraId="51E2B821" w14:textId="77777777" w:rsidR="00226F0F" w:rsidRPr="00C535D8" w:rsidRDefault="00226F0F" w:rsidP="00557AE0">
                  <w:r w:rsidRPr="00C535D8">
                    <w:rPr>
                      <w:bCs/>
                    </w:rPr>
                    <w:t>LOT 500 Peinture</w:t>
                  </w:r>
                </w:p>
              </w:tc>
            </w:tr>
            <w:tr w:rsidR="00226F0F" w:rsidRPr="003736BF" w14:paraId="66CFD730" w14:textId="77777777" w:rsidTr="00557AE0">
              <w:trPr>
                <w:trHeight w:val="333"/>
                <w:jc w:val="center"/>
              </w:trPr>
              <w:tc>
                <w:tcPr>
                  <w:tcW w:w="686" w:type="dxa"/>
                  <w:tcBorders>
                    <w:top w:val="nil"/>
                    <w:left w:val="nil"/>
                    <w:bottom w:val="single" w:sz="4" w:space="0" w:color="000000"/>
                    <w:right w:val="nil"/>
                  </w:tcBorders>
                  <w:shd w:val="clear" w:color="auto" w:fill="FFFFFF"/>
                  <w:noWrap/>
                  <w:vAlign w:val="center"/>
                </w:tcPr>
                <w:p w14:paraId="0B7A185A" w14:textId="77777777" w:rsidR="00226F0F" w:rsidRPr="00C535D8" w:rsidRDefault="00226F0F" w:rsidP="00557AE0">
                  <w:pPr>
                    <w:jc w:val="center"/>
                  </w:pPr>
                  <w:r w:rsidRPr="00C535D8">
                    <w:t>501</w:t>
                  </w:r>
                </w:p>
              </w:tc>
              <w:tc>
                <w:tcPr>
                  <w:tcW w:w="5373" w:type="dxa"/>
                  <w:tcBorders>
                    <w:top w:val="nil"/>
                    <w:left w:val="nil"/>
                    <w:bottom w:val="single" w:sz="4" w:space="0" w:color="000000"/>
                    <w:right w:val="nil"/>
                  </w:tcBorders>
                  <w:shd w:val="clear" w:color="auto" w:fill="FFFFFF"/>
                  <w:vAlign w:val="center"/>
                </w:tcPr>
                <w:p w14:paraId="6604F249" w14:textId="77777777" w:rsidR="00226F0F" w:rsidRPr="00226F0F" w:rsidRDefault="00226F0F" w:rsidP="00557AE0">
                  <w:pPr>
                    <w:rPr>
                      <w:lang w:val="fr-CM"/>
                    </w:rPr>
                  </w:pPr>
                  <w:r w:rsidRPr="00226F0F">
                    <w:rPr>
                      <w:lang w:val="fr-CM"/>
                    </w:rPr>
                    <w:t>peinture sur les guides roues</w:t>
                  </w:r>
                </w:p>
              </w:tc>
            </w:tr>
          </w:tbl>
          <w:p w14:paraId="4E7F46F2" w14:textId="77777777" w:rsidR="00226F0F" w:rsidRPr="00226F0F" w:rsidRDefault="00226F0F" w:rsidP="00557AE0">
            <w:pPr>
              <w:overflowPunct w:val="0"/>
              <w:spacing w:line="276" w:lineRule="auto"/>
              <w:ind w:left="878" w:right="43" w:hanging="266"/>
              <w:jc w:val="both"/>
              <w:textAlignment w:val="baseline"/>
              <w:rPr>
                <w:rFonts w:ascii="Trebuchet MS" w:hAnsi="Trebuchet MS"/>
                <w:bCs/>
                <w:szCs w:val="24"/>
                <w:lang w:val="fr-CM"/>
              </w:rPr>
            </w:pPr>
          </w:p>
          <w:p w14:paraId="03D18B15" w14:textId="77777777" w:rsidR="00226F0F" w:rsidRPr="00C535D8" w:rsidRDefault="00226F0F" w:rsidP="00557AE0">
            <w:pPr>
              <w:pStyle w:val="Paragraphedeliste"/>
              <w:numPr>
                <w:ilvl w:val="0"/>
                <w:numId w:val="70"/>
              </w:numPr>
              <w:spacing w:line="276" w:lineRule="auto"/>
              <w:ind w:left="1513"/>
              <w:rPr>
                <w:rFonts w:ascii="Trebuchet MS" w:hAnsi="Trebuchet MS"/>
                <w:bCs/>
                <w:szCs w:val="24"/>
              </w:rPr>
            </w:pPr>
            <w:r w:rsidRPr="00C535D8">
              <w:rPr>
                <w:rFonts w:ascii="Trebuchet MS" w:hAnsi="Trebuchet MS"/>
                <w:bCs/>
                <w:szCs w:val="24"/>
              </w:rPr>
              <w:t>ASPECTS SOCIO-ENVORONNEMENTAUX</w:t>
            </w:r>
          </w:p>
          <w:p w14:paraId="18D15DF4" w14:textId="77777777" w:rsidR="00226F0F" w:rsidRPr="00C535D8" w:rsidRDefault="00226F0F" w:rsidP="00557AE0">
            <w:pPr>
              <w:spacing w:line="276" w:lineRule="auto"/>
              <w:jc w:val="both"/>
              <w:rPr>
                <w:rFonts w:ascii="Trebuchet MS" w:hAnsi="Trebuchet MS"/>
                <w:bCs/>
                <w:szCs w:val="24"/>
              </w:rPr>
            </w:pPr>
          </w:p>
          <w:p w14:paraId="330E0B65"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2.2</w:t>
            </w:r>
            <w:r w:rsidRPr="00226F0F">
              <w:rPr>
                <w:rFonts w:ascii="Trebuchet MS" w:hAnsi="Trebuchet MS"/>
                <w:bCs/>
                <w:szCs w:val="24"/>
                <w:lang w:val="fr-CM"/>
              </w:rPr>
              <w:tab/>
              <w:t>Une notification donnée par une Partie à l’autre en vertu du Marché doit être par écrit à l’adresse ci-après en utilisant la méthode la plus rapide disponible, telle que le courrier électronique avec preuve de réception.</w:t>
            </w:r>
          </w:p>
          <w:p w14:paraId="3CD7EC8C" w14:textId="77777777" w:rsidR="00226F0F" w:rsidRPr="00226F0F" w:rsidRDefault="00226F0F" w:rsidP="00557AE0">
            <w:pPr>
              <w:overflowPunct w:val="0"/>
              <w:spacing w:line="276" w:lineRule="auto"/>
              <w:ind w:left="378" w:right="36"/>
              <w:jc w:val="both"/>
              <w:textAlignment w:val="baseline"/>
              <w:rPr>
                <w:rFonts w:ascii="Trebuchet MS" w:hAnsi="Trebuchet MS"/>
                <w:bCs/>
                <w:szCs w:val="24"/>
                <w:lang w:val="fr-CM"/>
              </w:rPr>
            </w:pPr>
            <w:r w:rsidRPr="00226F0F">
              <w:rPr>
                <w:rFonts w:ascii="Trebuchet MS" w:hAnsi="Trebuchet MS"/>
                <w:bCs/>
                <w:szCs w:val="24"/>
                <w:u w:val="single"/>
                <w:lang w:val="fr-CM"/>
              </w:rPr>
              <w:t>Adresse pour notification au Maître d’Ouvrage</w:t>
            </w:r>
            <w:r w:rsidRPr="00226F0F">
              <w:rPr>
                <w:rFonts w:ascii="Trebuchet MS" w:hAnsi="Trebuchet MS"/>
                <w:bCs/>
                <w:szCs w:val="24"/>
                <w:lang w:val="fr-CM"/>
              </w:rPr>
              <w:t>:</w:t>
            </w:r>
          </w:p>
          <w:p w14:paraId="429A7BF2" w14:textId="77777777" w:rsidR="00226F0F" w:rsidRPr="00226F0F" w:rsidRDefault="00226F0F" w:rsidP="00557AE0">
            <w:pPr>
              <w:spacing w:line="276" w:lineRule="auto"/>
              <w:ind w:left="704"/>
              <w:jc w:val="both"/>
              <w:rPr>
                <w:rFonts w:ascii="Trebuchet MS" w:hAnsi="Trebuchet MS"/>
                <w:bCs/>
                <w:szCs w:val="24"/>
                <w:lang w:val="fr-CM"/>
              </w:rPr>
            </w:pPr>
            <w:r w:rsidRPr="00226F0F">
              <w:rPr>
                <w:rFonts w:ascii="Trebuchet MS" w:hAnsi="Trebuchet MS"/>
                <w:bCs/>
                <w:i/>
                <w:iCs/>
                <w:szCs w:val="24"/>
                <w:lang w:val="fr-CM"/>
              </w:rPr>
              <w:lastRenderedPageBreak/>
              <w:t xml:space="preserve">[insérer le nom de l’agent autorisé à recevoir les notifications] </w:t>
            </w:r>
          </w:p>
          <w:p w14:paraId="3B91B886" w14:textId="77777777" w:rsidR="00226F0F" w:rsidRPr="00226F0F" w:rsidRDefault="00226F0F" w:rsidP="00557AE0">
            <w:pPr>
              <w:spacing w:line="276" w:lineRule="auto"/>
              <w:ind w:left="704"/>
              <w:jc w:val="both"/>
              <w:rPr>
                <w:rFonts w:ascii="Trebuchet MS" w:hAnsi="Trebuchet MS"/>
                <w:bCs/>
                <w:szCs w:val="24"/>
                <w:lang w:val="fr-CM"/>
              </w:rPr>
            </w:pPr>
            <w:r w:rsidRPr="00226F0F">
              <w:rPr>
                <w:rFonts w:ascii="Trebuchet MS" w:hAnsi="Trebuchet MS"/>
                <w:bCs/>
                <w:i/>
                <w:iCs/>
                <w:szCs w:val="24"/>
                <w:lang w:val="fr-CM"/>
              </w:rPr>
              <w:t>[titre/position]</w:t>
            </w:r>
          </w:p>
          <w:p w14:paraId="6060BCB4" w14:textId="77777777" w:rsidR="00226F0F" w:rsidRPr="00226F0F" w:rsidRDefault="00226F0F" w:rsidP="00557AE0">
            <w:pPr>
              <w:spacing w:line="276" w:lineRule="auto"/>
              <w:ind w:left="704"/>
              <w:jc w:val="both"/>
              <w:rPr>
                <w:rFonts w:ascii="Trebuchet MS" w:hAnsi="Trebuchet MS"/>
                <w:bCs/>
                <w:szCs w:val="24"/>
                <w:lang w:val="fr-CM"/>
              </w:rPr>
            </w:pPr>
            <w:r w:rsidRPr="00226F0F">
              <w:rPr>
                <w:rFonts w:ascii="Trebuchet MS" w:hAnsi="Trebuchet MS"/>
                <w:bCs/>
                <w:i/>
                <w:iCs/>
                <w:szCs w:val="24"/>
                <w:lang w:val="fr-CM"/>
              </w:rPr>
              <w:t>[département/unité de travail]</w:t>
            </w:r>
          </w:p>
          <w:p w14:paraId="7A341EED" w14:textId="77777777" w:rsidR="00226F0F" w:rsidRPr="00226F0F" w:rsidRDefault="00226F0F" w:rsidP="00557AE0">
            <w:pPr>
              <w:spacing w:line="276" w:lineRule="auto"/>
              <w:ind w:left="704"/>
              <w:jc w:val="both"/>
              <w:rPr>
                <w:rFonts w:ascii="Trebuchet MS" w:hAnsi="Trebuchet MS"/>
                <w:bCs/>
                <w:szCs w:val="24"/>
                <w:lang w:val="fr-CM"/>
              </w:rPr>
            </w:pPr>
            <w:r w:rsidRPr="00226F0F">
              <w:rPr>
                <w:rFonts w:ascii="Trebuchet MS" w:hAnsi="Trebuchet MS"/>
                <w:bCs/>
                <w:i/>
                <w:iCs/>
                <w:szCs w:val="24"/>
                <w:lang w:val="fr-CM"/>
              </w:rPr>
              <w:t>[adresse]</w:t>
            </w:r>
          </w:p>
          <w:p w14:paraId="3C936CA0" w14:textId="77777777" w:rsidR="00226F0F" w:rsidRPr="00226F0F" w:rsidRDefault="00226F0F" w:rsidP="00557AE0">
            <w:pPr>
              <w:spacing w:line="276" w:lineRule="auto"/>
              <w:ind w:left="704"/>
              <w:jc w:val="both"/>
              <w:rPr>
                <w:rFonts w:ascii="Trebuchet MS" w:hAnsi="Trebuchet MS"/>
                <w:bCs/>
                <w:szCs w:val="24"/>
                <w:lang w:val="fr-CM"/>
              </w:rPr>
            </w:pPr>
            <w:r w:rsidRPr="00226F0F">
              <w:rPr>
                <w:rFonts w:ascii="Trebuchet MS" w:hAnsi="Trebuchet MS"/>
                <w:bCs/>
                <w:i/>
                <w:iCs/>
                <w:szCs w:val="24"/>
                <w:lang w:val="fr-CM"/>
              </w:rPr>
              <w:t>[Adresse électronique]</w:t>
            </w:r>
          </w:p>
          <w:p w14:paraId="7EBAF9C8" w14:textId="77777777" w:rsidR="00226F0F" w:rsidRPr="00226F0F" w:rsidRDefault="00226F0F" w:rsidP="00557AE0">
            <w:pPr>
              <w:spacing w:line="276" w:lineRule="auto"/>
              <w:ind w:left="340"/>
              <w:jc w:val="both"/>
              <w:rPr>
                <w:rFonts w:ascii="Trebuchet MS" w:hAnsi="Trebuchet MS"/>
                <w:bCs/>
                <w:szCs w:val="24"/>
                <w:lang w:val="fr-CM"/>
              </w:rPr>
            </w:pPr>
            <w:r w:rsidRPr="00226F0F">
              <w:rPr>
                <w:rFonts w:ascii="Trebuchet MS" w:hAnsi="Trebuchet MS"/>
                <w:bCs/>
                <w:szCs w:val="24"/>
                <w:u w:val="single"/>
                <w:lang w:val="fr-CM"/>
              </w:rPr>
              <w:t>Adresse pour notification à l’Entreprise</w:t>
            </w:r>
            <w:r w:rsidRPr="00226F0F">
              <w:rPr>
                <w:rFonts w:ascii="Trebuchet MS" w:hAnsi="Trebuchet MS"/>
                <w:bCs/>
                <w:szCs w:val="24"/>
                <w:lang w:val="fr-CM"/>
              </w:rPr>
              <w:t>:</w:t>
            </w:r>
          </w:p>
          <w:p w14:paraId="660D6EAE" w14:textId="77777777" w:rsidR="00226F0F" w:rsidRPr="00226F0F" w:rsidRDefault="00226F0F" w:rsidP="00557AE0">
            <w:pPr>
              <w:spacing w:line="276" w:lineRule="auto"/>
              <w:ind w:left="704"/>
              <w:jc w:val="both"/>
              <w:rPr>
                <w:rFonts w:ascii="Trebuchet MS" w:hAnsi="Trebuchet MS"/>
                <w:bCs/>
                <w:szCs w:val="24"/>
                <w:lang w:val="fr-CM"/>
              </w:rPr>
            </w:pPr>
            <w:r w:rsidRPr="00226F0F">
              <w:rPr>
                <w:rFonts w:ascii="Trebuchet MS" w:hAnsi="Trebuchet MS"/>
                <w:bCs/>
                <w:i/>
                <w:iCs/>
                <w:szCs w:val="24"/>
                <w:lang w:val="fr-CM"/>
              </w:rPr>
              <w:t xml:space="preserve">[insérer le nom de l’agent autorisé à recevoir les notifications] </w:t>
            </w:r>
          </w:p>
          <w:p w14:paraId="2C5C0153" w14:textId="77777777" w:rsidR="00226F0F" w:rsidRPr="00226F0F" w:rsidRDefault="00226F0F" w:rsidP="00557AE0">
            <w:pPr>
              <w:spacing w:line="276" w:lineRule="auto"/>
              <w:ind w:left="704"/>
              <w:jc w:val="both"/>
              <w:rPr>
                <w:rFonts w:ascii="Trebuchet MS" w:hAnsi="Trebuchet MS"/>
                <w:bCs/>
                <w:szCs w:val="24"/>
                <w:lang w:val="fr-CM"/>
              </w:rPr>
            </w:pPr>
            <w:r w:rsidRPr="00226F0F">
              <w:rPr>
                <w:rFonts w:ascii="Trebuchet MS" w:hAnsi="Trebuchet MS"/>
                <w:bCs/>
                <w:i/>
                <w:iCs/>
                <w:szCs w:val="24"/>
                <w:lang w:val="fr-CM"/>
              </w:rPr>
              <w:t>[titre/position]</w:t>
            </w:r>
          </w:p>
          <w:p w14:paraId="60AB8725" w14:textId="77777777" w:rsidR="00226F0F" w:rsidRPr="00226F0F" w:rsidRDefault="00226F0F" w:rsidP="00557AE0">
            <w:pPr>
              <w:spacing w:line="276" w:lineRule="auto"/>
              <w:ind w:left="704"/>
              <w:jc w:val="both"/>
              <w:rPr>
                <w:rFonts w:ascii="Trebuchet MS" w:hAnsi="Trebuchet MS"/>
                <w:bCs/>
                <w:szCs w:val="24"/>
                <w:lang w:val="fr-CM"/>
              </w:rPr>
            </w:pPr>
            <w:r w:rsidRPr="00226F0F">
              <w:rPr>
                <w:rFonts w:ascii="Trebuchet MS" w:hAnsi="Trebuchet MS"/>
                <w:bCs/>
                <w:i/>
                <w:iCs/>
                <w:szCs w:val="24"/>
                <w:lang w:val="fr-CM"/>
              </w:rPr>
              <w:t>[département/unité de travail]</w:t>
            </w:r>
          </w:p>
          <w:p w14:paraId="2F6C86E9" w14:textId="77777777" w:rsidR="00226F0F" w:rsidRPr="00226F0F" w:rsidRDefault="00226F0F" w:rsidP="00557AE0">
            <w:pPr>
              <w:spacing w:line="276" w:lineRule="auto"/>
              <w:ind w:left="704"/>
              <w:jc w:val="both"/>
              <w:rPr>
                <w:rFonts w:ascii="Trebuchet MS" w:hAnsi="Trebuchet MS"/>
                <w:bCs/>
                <w:szCs w:val="24"/>
                <w:lang w:val="fr-CM"/>
              </w:rPr>
            </w:pPr>
            <w:r w:rsidRPr="00226F0F">
              <w:rPr>
                <w:rFonts w:ascii="Trebuchet MS" w:hAnsi="Trebuchet MS"/>
                <w:bCs/>
                <w:i/>
                <w:iCs/>
                <w:szCs w:val="24"/>
                <w:lang w:val="fr-CM"/>
              </w:rPr>
              <w:t>[adresse]</w:t>
            </w:r>
          </w:p>
          <w:p w14:paraId="718064C5" w14:textId="77777777" w:rsidR="00226F0F" w:rsidRPr="00226F0F" w:rsidRDefault="00226F0F" w:rsidP="00557AE0">
            <w:pPr>
              <w:overflowPunct w:val="0"/>
              <w:spacing w:line="276" w:lineRule="auto"/>
              <w:ind w:right="36" w:firstLine="608"/>
              <w:jc w:val="both"/>
              <w:textAlignment w:val="baseline"/>
              <w:rPr>
                <w:rFonts w:ascii="Trebuchet MS" w:hAnsi="Trebuchet MS"/>
                <w:bCs/>
                <w:i/>
                <w:iCs/>
                <w:szCs w:val="24"/>
                <w:lang w:val="fr-CM"/>
              </w:rPr>
            </w:pPr>
            <w:r w:rsidRPr="00226F0F">
              <w:rPr>
                <w:rFonts w:ascii="Trebuchet MS" w:hAnsi="Trebuchet MS"/>
                <w:bCs/>
                <w:i/>
                <w:iCs/>
                <w:szCs w:val="24"/>
                <w:lang w:val="fr-CM"/>
              </w:rPr>
              <w:t>[Adresse électronique]</w:t>
            </w:r>
          </w:p>
          <w:p w14:paraId="65A6C862" w14:textId="77777777" w:rsidR="00226F0F" w:rsidRPr="00226F0F" w:rsidRDefault="00226F0F" w:rsidP="00557AE0">
            <w:pPr>
              <w:overflowPunct w:val="0"/>
              <w:spacing w:line="276" w:lineRule="auto"/>
              <w:ind w:right="36" w:firstLine="608"/>
              <w:jc w:val="both"/>
              <w:textAlignment w:val="baseline"/>
              <w:rPr>
                <w:rFonts w:ascii="Trebuchet MS" w:hAnsi="Trebuchet MS"/>
                <w:bCs/>
                <w:i/>
                <w:iCs/>
                <w:szCs w:val="24"/>
                <w:lang w:val="fr-CM"/>
              </w:rPr>
            </w:pPr>
          </w:p>
          <w:p w14:paraId="4A624A51"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 xml:space="preserve">Ordres de service </w:t>
            </w:r>
          </w:p>
          <w:p w14:paraId="37C9E2CA" w14:textId="77777777" w:rsidR="00226F0F" w:rsidRPr="00C535D8" w:rsidRDefault="00226F0F"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 xml:space="preserve">L’ordre de service de commencer les travaux est signé par le Le Maire de la COMMUNE DE MOGODE (Maitre d’Ouvrage) et notifié au Cocontractant par le chef de service du marché avec copie, à l’Ingénieur du Marche et au Maître d’œuvre. </w:t>
            </w:r>
          </w:p>
          <w:p w14:paraId="570E1F4C" w14:textId="77777777" w:rsidR="00226F0F" w:rsidRPr="00C535D8" w:rsidRDefault="00226F0F"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14:paraId="53D37E20" w14:textId="77777777" w:rsidR="00226F0F" w:rsidRPr="00C535D8" w:rsidRDefault="00226F0F"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14:paraId="739A7175" w14:textId="77777777" w:rsidR="00226F0F" w:rsidRPr="00C535D8" w:rsidRDefault="00226F0F"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14:paraId="06FF7B8F" w14:textId="77777777" w:rsidR="00226F0F" w:rsidRPr="00C535D8" w:rsidRDefault="00226F0F"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 xml:space="preserve">Les ordres de service de suspension et de reprise des </w:t>
            </w:r>
            <w:r w:rsidRPr="00C535D8">
              <w:rPr>
                <w:rFonts w:ascii="Trebuchet MS" w:hAnsi="Trebuchet MS"/>
                <w:bCs/>
                <w:szCs w:val="24"/>
              </w:rPr>
              <w:lastRenderedPageBreak/>
              <w:t>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14:paraId="1233DFB7" w14:textId="77777777" w:rsidR="00226F0F" w:rsidRPr="00C535D8" w:rsidRDefault="00226F0F"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6B1A1CE2" w14:textId="77777777" w:rsidR="00226F0F" w:rsidRPr="00C535D8" w:rsidRDefault="00226F0F" w:rsidP="00557AE0">
            <w:pPr>
              <w:pStyle w:val="Paragraphedeliste"/>
              <w:widowControl w:val="0"/>
              <w:numPr>
                <w:ilvl w:val="0"/>
                <w:numId w:val="71"/>
              </w:numPr>
              <w:spacing w:line="276" w:lineRule="auto"/>
              <w:rPr>
                <w:rFonts w:ascii="Trebuchet MS" w:hAnsi="Trebuchet MS"/>
                <w:bCs/>
                <w:szCs w:val="24"/>
              </w:rPr>
            </w:pPr>
            <w:r w:rsidRPr="00C535D8">
              <w:rPr>
                <w:rFonts w:ascii="Trebuchet MS" w:hAnsi="Trebuchet MS"/>
                <w:bCs/>
                <w:szCs w:val="24"/>
              </w:rPr>
              <w:t xml:space="preserve"> Le Cocontractant dispose d’un délai de quinze (15) jours pour émettre des réserves sur tout ordre de service reçu. Le fait d’émettre des réserves ne dispense pas le Cocontractant d’exécuter les ordres de service reçus.</w:t>
            </w:r>
          </w:p>
          <w:p w14:paraId="63D30D26" w14:textId="77777777" w:rsidR="00226F0F" w:rsidRPr="00226F0F" w:rsidRDefault="00226F0F" w:rsidP="00557AE0">
            <w:pPr>
              <w:overflowPunct w:val="0"/>
              <w:spacing w:line="276" w:lineRule="auto"/>
              <w:ind w:right="36" w:firstLine="608"/>
              <w:jc w:val="both"/>
              <w:textAlignment w:val="baseline"/>
              <w:rPr>
                <w:rFonts w:ascii="Trebuchet MS" w:hAnsi="Trebuchet MS"/>
                <w:bCs/>
                <w:szCs w:val="24"/>
                <w:lang w:val="fr-CM"/>
              </w:rPr>
            </w:pPr>
          </w:p>
          <w:p w14:paraId="32AC5F2B"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2.3</w:t>
            </w:r>
            <w:r w:rsidRPr="00226F0F">
              <w:rPr>
                <w:rFonts w:ascii="Trebuchet MS" w:hAnsi="Trebuchet MS"/>
                <w:bCs/>
                <w:szCs w:val="24"/>
                <w:lang w:val="fr-CM"/>
              </w:rPr>
              <w:tab/>
              <w:t xml:space="preserve">Conformément à la Clause 3.2, les délais d’achèvement par tranches sont les : </w:t>
            </w:r>
            <w:r w:rsidRPr="00226F0F">
              <w:rPr>
                <w:rFonts w:ascii="Trebuchet MS" w:hAnsi="Trebuchet MS"/>
                <w:bCs/>
                <w:i/>
                <w:iCs/>
                <w:szCs w:val="24"/>
                <w:u w:val="single"/>
                <w:lang w:val="fr-CM"/>
              </w:rPr>
              <w:t>[insérer la nature et les délais, le cas échéant; supprimer autrement]</w:t>
            </w:r>
            <w:r w:rsidRPr="00226F0F">
              <w:rPr>
                <w:rFonts w:ascii="Trebuchet MS" w:hAnsi="Trebuchet MS"/>
                <w:bCs/>
                <w:i/>
                <w:iCs/>
                <w:szCs w:val="24"/>
                <w:lang w:val="fr-CM"/>
              </w:rPr>
              <w:t xml:space="preserve"> </w:t>
            </w:r>
          </w:p>
          <w:p w14:paraId="19CBD1D6"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2.4</w:t>
            </w:r>
            <w:r w:rsidRPr="00226F0F">
              <w:rPr>
                <w:rFonts w:ascii="Trebuchet MS" w:hAnsi="Trebuchet MS"/>
                <w:bCs/>
                <w:szCs w:val="24"/>
                <w:lang w:val="fr-CM"/>
              </w:rPr>
              <w:tab/>
              <w:t xml:space="preserve">La langue du Marché est </w:t>
            </w:r>
            <w:r w:rsidRPr="00226F0F">
              <w:rPr>
                <w:rFonts w:ascii="Trebuchet MS" w:hAnsi="Trebuchet MS"/>
                <w:bCs/>
                <w:iCs/>
                <w:szCs w:val="24"/>
                <w:u w:val="single"/>
                <w:lang w:val="fr-CM"/>
              </w:rPr>
              <w:t>le Français</w:t>
            </w:r>
            <w:r w:rsidRPr="00226F0F">
              <w:rPr>
                <w:rFonts w:ascii="Trebuchet MS" w:hAnsi="Trebuchet MS"/>
                <w:bCs/>
                <w:i/>
                <w:iCs/>
                <w:szCs w:val="24"/>
                <w:u w:val="single"/>
                <w:lang w:val="fr-CM"/>
              </w:rPr>
              <w:t xml:space="preserve"> </w:t>
            </w:r>
          </w:p>
          <w:p w14:paraId="3B3DB0B8"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2.5</w:t>
            </w:r>
            <w:r w:rsidRPr="00226F0F">
              <w:rPr>
                <w:rFonts w:ascii="Trebuchet MS" w:hAnsi="Trebuchet MS"/>
                <w:bCs/>
                <w:szCs w:val="24"/>
                <w:lang w:val="fr-CM"/>
              </w:rPr>
              <w:tab/>
              <w:t xml:space="preserve">Le marché est régi par la loi de </w:t>
            </w:r>
            <w:r w:rsidRPr="00226F0F">
              <w:rPr>
                <w:rFonts w:ascii="Trebuchet MS" w:hAnsi="Trebuchet MS"/>
                <w:bCs/>
                <w:iCs/>
                <w:szCs w:val="24"/>
                <w:lang w:val="fr-CM"/>
              </w:rPr>
              <w:t>l’État: du Cameroun.</w:t>
            </w:r>
            <w:r w:rsidRPr="00226F0F">
              <w:rPr>
                <w:rFonts w:ascii="Trebuchet MS" w:hAnsi="Trebuchet MS"/>
                <w:bCs/>
                <w:szCs w:val="24"/>
                <w:lang w:val="fr-CM"/>
              </w:rPr>
              <w:t xml:space="preserve"> </w:t>
            </w:r>
          </w:p>
          <w:p w14:paraId="48B1629A" w14:textId="77777777" w:rsidR="00226F0F" w:rsidRPr="00226F0F" w:rsidRDefault="00226F0F" w:rsidP="00557AE0">
            <w:pPr>
              <w:overflowPunct w:val="0"/>
              <w:autoSpaceDE w:val="0"/>
              <w:autoSpaceDN w:val="0"/>
              <w:spacing w:line="276" w:lineRule="auto"/>
              <w:ind w:left="-20" w:right="36"/>
              <w:jc w:val="both"/>
              <w:rPr>
                <w:rFonts w:ascii="Trebuchet MS" w:hAnsi="Trebuchet MS"/>
                <w:bCs/>
                <w:szCs w:val="24"/>
                <w:lang w:val="fr-CM"/>
              </w:rPr>
            </w:pPr>
            <w:r w:rsidRPr="00226F0F">
              <w:rPr>
                <w:rFonts w:ascii="Trebuchet MS" w:hAnsi="Trebuchet MS"/>
                <w:bCs/>
                <w:szCs w:val="24"/>
                <w:lang w:val="fr-CM"/>
              </w:rPr>
              <w:t>Les informations spécifiques au Marché pour les clauses énumérées sur les Conditions du Marché (CM) sont indiquées ci-dessous:</w:t>
            </w:r>
          </w:p>
          <w:p w14:paraId="58208D07"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2.6</w:t>
            </w:r>
            <w:r w:rsidRPr="00226F0F">
              <w:rPr>
                <w:rFonts w:ascii="Trebuchet MS" w:hAnsi="Trebuchet MS"/>
                <w:bCs/>
                <w:szCs w:val="24"/>
                <w:lang w:val="fr-CM"/>
              </w:rPr>
              <w:tab/>
              <w:t>CM 12: Les montants et les franchises d’assurance minimums seront les suivantes :</w:t>
            </w:r>
          </w:p>
          <w:p w14:paraId="73CF32A3" w14:textId="77777777" w:rsidR="00226F0F" w:rsidRPr="00226F0F" w:rsidRDefault="00226F0F" w:rsidP="00557AE0">
            <w:pPr>
              <w:tabs>
                <w:tab w:val="left" w:pos="556"/>
              </w:tabs>
              <w:suppressAutoHyphens/>
              <w:spacing w:line="276" w:lineRule="auto"/>
              <w:ind w:left="556" w:right="-72" w:hanging="540"/>
              <w:jc w:val="both"/>
              <w:rPr>
                <w:rFonts w:ascii="Trebuchet MS" w:hAnsi="Trebuchet MS"/>
                <w:bCs/>
                <w:szCs w:val="24"/>
                <w:lang w:val="fr-CM"/>
              </w:rPr>
            </w:pPr>
            <w:r w:rsidRPr="00226F0F">
              <w:rPr>
                <w:rFonts w:ascii="Trebuchet MS" w:hAnsi="Trebuchet MS"/>
                <w:bCs/>
                <w:szCs w:val="24"/>
                <w:lang w:val="fr-CM"/>
              </w:rPr>
              <w:t>pour les pertes ou les dommages causés aux Travaux, aux Installations et aux Matériaux : Assurance “Tous</w:t>
            </w:r>
          </w:p>
          <w:p w14:paraId="6ED68309" w14:textId="77777777" w:rsidR="00226F0F" w:rsidRPr="00226F0F" w:rsidRDefault="00226F0F" w:rsidP="00557AE0">
            <w:pPr>
              <w:tabs>
                <w:tab w:val="left" w:pos="556"/>
              </w:tabs>
              <w:suppressAutoHyphens/>
              <w:spacing w:line="276" w:lineRule="auto"/>
              <w:ind w:left="556" w:right="-72" w:hanging="540"/>
              <w:jc w:val="both"/>
              <w:rPr>
                <w:rFonts w:ascii="Trebuchet MS" w:hAnsi="Trebuchet MS"/>
                <w:bCs/>
                <w:szCs w:val="24"/>
                <w:lang w:val="fr-CM"/>
              </w:rPr>
            </w:pPr>
            <w:r w:rsidRPr="00226F0F">
              <w:rPr>
                <w:rFonts w:ascii="Trebuchet MS" w:hAnsi="Trebuchet MS"/>
                <w:bCs/>
                <w:szCs w:val="24"/>
                <w:lang w:val="fr-CM"/>
              </w:rPr>
              <w:t>risques chantier” couvrant un montant égal à 115 % du montant du marché. Le montant maximal de la franchise est de 1 000 000 F CFA par sinistre</w:t>
            </w:r>
          </w:p>
          <w:p w14:paraId="366DD8CC" w14:textId="77777777" w:rsidR="00226F0F" w:rsidRPr="00226F0F" w:rsidRDefault="00226F0F" w:rsidP="00557AE0">
            <w:pPr>
              <w:tabs>
                <w:tab w:val="left" w:pos="556"/>
              </w:tabs>
              <w:suppressAutoHyphens/>
              <w:spacing w:line="276" w:lineRule="auto"/>
              <w:ind w:left="556" w:right="-72" w:hanging="540"/>
              <w:jc w:val="both"/>
              <w:rPr>
                <w:rFonts w:ascii="Trebuchet MS" w:hAnsi="Trebuchet MS"/>
                <w:bCs/>
                <w:szCs w:val="24"/>
                <w:lang w:val="fr-CM"/>
              </w:rPr>
            </w:pPr>
          </w:p>
          <w:p w14:paraId="2F22CC92" w14:textId="77777777" w:rsidR="00226F0F" w:rsidRPr="00C535D8" w:rsidRDefault="00226F0F" w:rsidP="00557AE0">
            <w:pPr>
              <w:pStyle w:val="Paragraphedeliste"/>
              <w:numPr>
                <w:ilvl w:val="1"/>
                <w:numId w:val="72"/>
              </w:numPr>
              <w:spacing w:line="276" w:lineRule="auto"/>
              <w:ind w:left="971" w:right="-72"/>
              <w:rPr>
                <w:rFonts w:ascii="Trebuchet MS" w:hAnsi="Trebuchet MS"/>
                <w:bCs/>
                <w:szCs w:val="24"/>
              </w:rPr>
            </w:pPr>
            <w:r w:rsidRPr="00C535D8">
              <w:rPr>
                <w:rFonts w:ascii="Trebuchet MS" w:hAnsi="Trebuchet MS"/>
                <w:bCs/>
                <w:szCs w:val="24"/>
              </w:rPr>
              <w:t xml:space="preserve">Pour les pertes ou les dommages aux Equipements : </w:t>
            </w:r>
            <w:r w:rsidRPr="00C535D8">
              <w:rPr>
                <w:rFonts w:ascii="Trebuchet MS" w:hAnsi="Trebuchet MS"/>
                <w:bCs/>
                <w:i/>
                <w:iCs/>
                <w:szCs w:val="24"/>
                <w:u w:val="single"/>
              </w:rPr>
              <w:t>[insérer les montants]</w:t>
            </w:r>
            <w:r w:rsidRPr="00C535D8">
              <w:rPr>
                <w:rFonts w:ascii="Trebuchet MS" w:hAnsi="Trebuchet MS"/>
                <w:bCs/>
                <w:i/>
                <w:iCs/>
                <w:szCs w:val="24"/>
              </w:rPr>
              <w:t xml:space="preserve"> </w:t>
            </w:r>
            <w:r w:rsidRPr="00C535D8">
              <w:rPr>
                <w:rFonts w:ascii="Trebuchet MS" w:hAnsi="Trebuchet MS"/>
                <w:bCs/>
                <w:szCs w:val="24"/>
              </w:rPr>
              <w:t>.</w:t>
            </w:r>
          </w:p>
          <w:p w14:paraId="650EDB4C" w14:textId="77777777" w:rsidR="00226F0F" w:rsidRPr="00C535D8" w:rsidRDefault="00226F0F" w:rsidP="00557AE0">
            <w:pPr>
              <w:pStyle w:val="Paragraphedeliste"/>
              <w:numPr>
                <w:ilvl w:val="1"/>
                <w:numId w:val="72"/>
              </w:numPr>
              <w:spacing w:line="276" w:lineRule="auto"/>
              <w:ind w:left="971" w:right="-72"/>
              <w:rPr>
                <w:rFonts w:ascii="Trebuchet MS" w:hAnsi="Trebuchet MS"/>
                <w:bCs/>
                <w:szCs w:val="24"/>
              </w:rPr>
            </w:pPr>
            <w:r w:rsidRPr="00C535D8">
              <w:rPr>
                <w:rFonts w:ascii="Trebuchet MS" w:hAnsi="Trebuchet MS"/>
                <w:bCs/>
                <w:szCs w:val="24"/>
              </w:rPr>
              <w:t xml:space="preserve">pour les pertes ou les dommages (sauf les Travaux, les Installations, les Matériaux et les Equipements) dans le cadre du Marché : Assurance “Tous risques chantier” </w:t>
            </w:r>
            <w:r w:rsidRPr="00C535D8">
              <w:rPr>
                <w:rFonts w:ascii="Trebuchet MS" w:hAnsi="Trebuchet MS"/>
                <w:bCs/>
                <w:szCs w:val="24"/>
              </w:rPr>
              <w:lastRenderedPageBreak/>
              <w:t>couvrant un montant égal à 115 % du montant du marché. Le montant maximal de la franchise est de 1 000 000 F CFA par sinistre.</w:t>
            </w:r>
          </w:p>
          <w:p w14:paraId="05FFDFC9" w14:textId="77777777" w:rsidR="00226F0F" w:rsidRPr="00C535D8" w:rsidRDefault="00226F0F" w:rsidP="00557AE0">
            <w:pPr>
              <w:pStyle w:val="Paragraphedeliste"/>
              <w:numPr>
                <w:ilvl w:val="1"/>
                <w:numId w:val="72"/>
              </w:numPr>
              <w:spacing w:line="276" w:lineRule="auto"/>
              <w:ind w:left="971" w:right="-72"/>
              <w:rPr>
                <w:rFonts w:ascii="Trebuchet MS" w:hAnsi="Trebuchet MS"/>
                <w:bCs/>
                <w:szCs w:val="24"/>
              </w:rPr>
            </w:pPr>
            <w:r w:rsidRPr="00C535D8">
              <w:rPr>
                <w:rFonts w:ascii="Trebuchet MS" w:hAnsi="Trebuchet MS"/>
                <w:bCs/>
                <w:szCs w:val="24"/>
              </w:rPr>
              <w:t xml:space="preserve">pour les blessures corporelles ou décès : des employés de l’Entreprise : </w:t>
            </w:r>
            <w:r w:rsidRPr="00C535D8">
              <w:rPr>
                <w:rFonts w:ascii="Trebuchet MS" w:hAnsi="Trebuchet MS"/>
                <w:bCs/>
                <w:i/>
                <w:iCs/>
                <w:szCs w:val="24"/>
                <w:u w:val="single"/>
              </w:rPr>
              <w:t>illimité</w:t>
            </w:r>
            <w:r w:rsidRPr="00C535D8">
              <w:rPr>
                <w:rFonts w:ascii="Trebuchet MS" w:hAnsi="Trebuchet MS"/>
                <w:bCs/>
                <w:szCs w:val="24"/>
              </w:rPr>
              <w:t xml:space="preserve"> et d’autres personnes : </w:t>
            </w:r>
            <w:r w:rsidRPr="00C535D8">
              <w:rPr>
                <w:rFonts w:ascii="Trebuchet MS" w:hAnsi="Trebuchet MS"/>
                <w:bCs/>
                <w:i/>
                <w:iCs/>
                <w:szCs w:val="24"/>
                <w:u w:val="single"/>
              </w:rPr>
              <w:t>illimité</w:t>
            </w:r>
            <w:r w:rsidRPr="00C535D8">
              <w:rPr>
                <w:rFonts w:ascii="Trebuchet MS" w:hAnsi="Trebuchet MS"/>
                <w:bCs/>
                <w:szCs w:val="24"/>
              </w:rPr>
              <w:t>.</w:t>
            </w:r>
          </w:p>
          <w:p w14:paraId="4438C815" w14:textId="77777777" w:rsidR="00226F0F" w:rsidRPr="00226F0F" w:rsidRDefault="00226F0F" w:rsidP="00557AE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bCs/>
                <w:szCs w:val="24"/>
                <w:lang w:val="fr-CM"/>
              </w:rPr>
            </w:pPr>
            <w:r w:rsidRPr="00226F0F">
              <w:rPr>
                <w:rFonts w:ascii="Trebuchet MS" w:hAnsi="Trebuchet MS"/>
                <w:bCs/>
                <w:szCs w:val="24"/>
                <w:lang w:val="fr-CM"/>
              </w:rPr>
              <w:t>Les montants des risques couverts par les assurances sont définisconformément au code CIMA, applicable au Cameroun</w:t>
            </w:r>
          </w:p>
          <w:p w14:paraId="5160B1F5" w14:textId="77777777" w:rsidR="00226F0F" w:rsidRPr="00226F0F" w:rsidRDefault="00226F0F" w:rsidP="00557AE0">
            <w:pPr>
              <w:tabs>
                <w:tab w:val="left" w:pos="1096"/>
                <w:tab w:val="right" w:pos="7254"/>
              </w:tabs>
              <w:suppressAutoHyphens/>
              <w:overflowPunct w:val="0"/>
              <w:autoSpaceDE w:val="0"/>
              <w:autoSpaceDN w:val="0"/>
              <w:adjustRightInd w:val="0"/>
              <w:spacing w:line="276" w:lineRule="auto"/>
              <w:ind w:left="150"/>
              <w:jc w:val="both"/>
              <w:textAlignment w:val="baseline"/>
              <w:rPr>
                <w:rFonts w:ascii="Trebuchet MS" w:hAnsi="Trebuchet MS"/>
                <w:bCs/>
                <w:szCs w:val="24"/>
                <w:lang w:val="fr-CM"/>
              </w:rPr>
            </w:pPr>
          </w:p>
          <w:p w14:paraId="0597E62A"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2.7</w:t>
            </w:r>
            <w:r w:rsidRPr="00226F0F">
              <w:rPr>
                <w:rFonts w:ascii="Trebuchet MS" w:hAnsi="Trebuchet MS"/>
                <w:bCs/>
                <w:szCs w:val="24"/>
                <w:lang w:val="fr-CM"/>
              </w:rPr>
              <w:tab/>
              <w:t xml:space="preserve">CM 13: Les données du site sont : </w:t>
            </w:r>
            <w:r w:rsidRPr="00226F0F">
              <w:rPr>
                <w:rFonts w:ascii="Trebuchet MS" w:hAnsi="Trebuchet MS"/>
                <w:bCs/>
                <w:i/>
                <w:iCs/>
                <w:szCs w:val="24"/>
                <w:lang w:val="fr-CM"/>
              </w:rPr>
              <w:t>[liste des données de site].</w:t>
            </w:r>
            <w:r w:rsidRPr="00226F0F">
              <w:rPr>
                <w:rFonts w:ascii="Trebuchet MS" w:hAnsi="Trebuchet MS"/>
                <w:bCs/>
                <w:szCs w:val="24"/>
                <w:lang w:val="fr-CM"/>
              </w:rPr>
              <w:t xml:space="preserve"> </w:t>
            </w:r>
          </w:p>
          <w:p w14:paraId="2F658AC9"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2.8</w:t>
            </w:r>
            <w:r w:rsidRPr="00226F0F">
              <w:rPr>
                <w:rFonts w:ascii="Trebuchet MS" w:hAnsi="Trebuchet MS"/>
                <w:bCs/>
                <w:szCs w:val="24"/>
                <w:lang w:val="fr-CM"/>
              </w:rPr>
              <w:tab/>
              <w:t xml:space="preserve">CM 18: Date de possession du site(s) doit être : </w:t>
            </w:r>
            <w:r w:rsidRPr="00226F0F">
              <w:rPr>
                <w:rFonts w:ascii="Trebuchet MS" w:hAnsi="Trebuchet MS"/>
                <w:bCs/>
                <w:iCs/>
                <w:szCs w:val="24"/>
                <w:lang w:val="fr-CM"/>
              </w:rPr>
              <w:t>date à laquelle le Maitre d’ouvrage va délivrer à l’entrepreneur la lettre d’introduction aux autorités compétentes.</w:t>
            </w:r>
            <w:r w:rsidRPr="00226F0F">
              <w:rPr>
                <w:rFonts w:ascii="Trebuchet MS" w:hAnsi="Trebuchet MS"/>
                <w:bCs/>
                <w:i/>
                <w:iCs/>
                <w:szCs w:val="24"/>
                <w:lang w:val="fr-CM"/>
              </w:rPr>
              <w:t xml:space="preserve"> </w:t>
            </w:r>
          </w:p>
          <w:p w14:paraId="658A1D54"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 xml:space="preserve">2.9 </w:t>
            </w:r>
            <w:r w:rsidRPr="00226F0F">
              <w:rPr>
                <w:rFonts w:ascii="Trebuchet MS" w:hAnsi="Trebuchet MS"/>
                <w:bCs/>
                <w:szCs w:val="24"/>
                <w:lang w:val="fr-CM"/>
              </w:rPr>
              <w:tab/>
              <w:t xml:space="preserve">CM 21 : Autorité de nomination du Conciliateur : </w:t>
            </w:r>
            <w:r w:rsidRPr="00226F0F">
              <w:rPr>
                <w:rFonts w:ascii="Trebuchet MS" w:hAnsi="Trebuchet MS"/>
                <w:bCs/>
                <w:i/>
                <w:iCs/>
                <w:szCs w:val="24"/>
                <w:lang w:val="fr-CM"/>
              </w:rPr>
              <w:t>l</w:t>
            </w:r>
            <w:r w:rsidRPr="00226F0F">
              <w:rPr>
                <w:rFonts w:ascii="Trebuchet MS" w:hAnsi="Trebuchet MS"/>
                <w:bCs/>
                <w:iCs/>
                <w:szCs w:val="24"/>
                <w:lang w:val="fr-CM"/>
              </w:rPr>
              <w:t xml:space="preserve">e Directeur Général de l’Agence de Régulation des Marchés Publics du Cameroun. </w:t>
            </w:r>
          </w:p>
          <w:p w14:paraId="7E941753"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 xml:space="preserve">2.10 CM 25.1: Un programme de travaux doit être soumis dans un nombre de jours n’excédant pas : </w:t>
            </w:r>
            <w:r w:rsidRPr="00226F0F">
              <w:rPr>
                <w:rFonts w:ascii="Trebuchet MS" w:hAnsi="Trebuchet MS"/>
                <w:bCs/>
                <w:iCs/>
                <w:szCs w:val="24"/>
                <w:lang w:val="fr-CM"/>
              </w:rPr>
              <w:t>quatorze (14) jours</w:t>
            </w:r>
            <w:r w:rsidRPr="00226F0F">
              <w:rPr>
                <w:rFonts w:ascii="Trebuchet MS" w:hAnsi="Trebuchet MS"/>
                <w:bCs/>
                <w:i/>
                <w:iCs/>
                <w:szCs w:val="24"/>
                <w:u w:val="single"/>
                <w:lang w:val="fr-CM"/>
              </w:rPr>
              <w:t xml:space="preserve"> </w:t>
            </w:r>
            <w:r w:rsidRPr="00226F0F">
              <w:rPr>
                <w:rFonts w:ascii="Trebuchet MS" w:hAnsi="Trebuchet MS"/>
                <w:bCs/>
                <w:szCs w:val="24"/>
                <w:lang w:val="fr-CM"/>
              </w:rPr>
              <w:t>à partir de la date de la lettre d’attribution du Marché.</w:t>
            </w:r>
          </w:p>
          <w:p w14:paraId="124FB601"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2.11 CM 25.2 : La période de présentation des rapports d’avancement des Travaux est la suivante :</w:t>
            </w:r>
            <w:r w:rsidRPr="00226F0F">
              <w:rPr>
                <w:rFonts w:ascii="Trebuchet MS" w:hAnsi="Trebuchet MS"/>
                <w:bCs/>
                <w:i/>
                <w:iCs/>
                <w:szCs w:val="24"/>
                <w:lang w:val="fr-CM"/>
              </w:rPr>
              <w:t xml:space="preserve"> </w:t>
            </w:r>
            <w:r w:rsidRPr="00226F0F">
              <w:rPr>
                <w:rFonts w:ascii="Trebuchet MS" w:hAnsi="Trebuchet MS"/>
                <w:bCs/>
                <w:iCs/>
                <w:szCs w:val="24"/>
                <w:lang w:val="fr-CM"/>
              </w:rPr>
              <w:t>toutes les deux (02) semaines.</w:t>
            </w:r>
            <w:r w:rsidRPr="00226F0F">
              <w:rPr>
                <w:rFonts w:ascii="Trebuchet MS" w:hAnsi="Trebuchet MS"/>
                <w:bCs/>
                <w:szCs w:val="24"/>
                <w:lang w:val="fr-CM"/>
              </w:rPr>
              <w:t xml:space="preserve"> </w:t>
            </w:r>
          </w:p>
          <w:p w14:paraId="1705F8BE"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 xml:space="preserve">2.12 CM 33: La période de garantie est la suivante : </w:t>
            </w:r>
            <w:r w:rsidRPr="00226F0F">
              <w:rPr>
                <w:rFonts w:ascii="Trebuchet MS" w:hAnsi="Trebuchet MS"/>
                <w:bCs/>
                <w:iCs/>
                <w:szCs w:val="24"/>
                <w:lang w:val="fr-CM"/>
              </w:rPr>
              <w:t xml:space="preserve">360 </w:t>
            </w:r>
            <w:r w:rsidRPr="00226F0F">
              <w:rPr>
                <w:rFonts w:ascii="Trebuchet MS" w:hAnsi="Trebuchet MS"/>
                <w:bCs/>
                <w:szCs w:val="24"/>
                <w:lang w:val="fr-CM"/>
              </w:rPr>
              <w:t xml:space="preserve">jours à partir de la date d’achèvement. </w:t>
            </w:r>
          </w:p>
          <w:p w14:paraId="5B244339"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2.13 CM 43: Le montant de retenue sera dix pourcent (10%) du montant TTC du marché</w:t>
            </w:r>
            <w:r w:rsidRPr="00226F0F">
              <w:rPr>
                <w:rFonts w:ascii="Trebuchet MS" w:hAnsi="Trebuchet MS"/>
                <w:bCs/>
                <w:i/>
                <w:iCs/>
                <w:szCs w:val="24"/>
                <w:lang w:val="fr-CM"/>
              </w:rPr>
              <w:t>.</w:t>
            </w:r>
            <w:r w:rsidRPr="00226F0F">
              <w:rPr>
                <w:rFonts w:ascii="Trebuchet MS" w:hAnsi="Trebuchet MS"/>
                <w:bCs/>
                <w:szCs w:val="24"/>
                <w:lang w:val="fr-CM"/>
              </w:rPr>
              <w:t xml:space="preserve"> </w:t>
            </w:r>
          </w:p>
          <w:p w14:paraId="1933D660"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i/>
                <w:iCs/>
                <w:szCs w:val="24"/>
                <w:u w:val="single"/>
                <w:lang w:val="fr-CM"/>
              </w:rPr>
            </w:pPr>
            <w:r w:rsidRPr="00226F0F">
              <w:rPr>
                <w:rFonts w:ascii="Trebuchet MS" w:hAnsi="Trebuchet MS"/>
                <w:bCs/>
                <w:szCs w:val="24"/>
                <w:lang w:val="fr-CM"/>
              </w:rPr>
              <w:t xml:space="preserve">2.14 CM 44.1: Les pénalités de retard pour l’ensemble des travaux seront de : </w:t>
            </w:r>
          </w:p>
          <w:p w14:paraId="74B3CD3B"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iCs/>
                <w:szCs w:val="24"/>
                <w:lang w:val="fr-CM"/>
              </w:rPr>
            </w:pPr>
            <w:r w:rsidRPr="00226F0F">
              <w:rPr>
                <w:rFonts w:ascii="Trebuchet MS" w:hAnsi="Trebuchet MS"/>
                <w:bCs/>
                <w:iCs/>
                <w:szCs w:val="24"/>
                <w:lang w:val="fr-CM"/>
              </w:rPr>
              <w:t>- 1/2000ème du prix total HT du marché par jour calendaire de retard du premier au trentième jour au-delà du délai contractuel et,</w:t>
            </w:r>
          </w:p>
          <w:p w14:paraId="30D53EA8"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iCs/>
                <w:szCs w:val="24"/>
                <w:lang w:val="fr-CM"/>
              </w:rPr>
            </w:pPr>
            <w:r w:rsidRPr="00226F0F">
              <w:rPr>
                <w:rFonts w:ascii="Trebuchet MS" w:hAnsi="Trebuchet MS"/>
                <w:bCs/>
                <w:iCs/>
                <w:szCs w:val="24"/>
                <w:lang w:val="fr-CM"/>
              </w:rPr>
              <w:t>-1/1000ème du prix total HT du marché par jour calendaire de retard au-delà du trentième jour.</w:t>
            </w:r>
          </w:p>
          <w:p w14:paraId="7FD16DFF"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 xml:space="preserve">2.15 CM 44.1: Le montant maximal des pénalités de retard pour l’ensemble des travaux est de : </w:t>
            </w:r>
            <w:r w:rsidRPr="00226F0F">
              <w:rPr>
                <w:rFonts w:ascii="Trebuchet MS" w:hAnsi="Trebuchet MS"/>
                <w:bCs/>
                <w:iCs/>
                <w:szCs w:val="24"/>
                <w:lang w:val="fr-CM"/>
              </w:rPr>
              <w:t>dix pourcent (10%)</w:t>
            </w:r>
            <w:r w:rsidRPr="00226F0F">
              <w:rPr>
                <w:rFonts w:ascii="Trebuchet MS" w:hAnsi="Trebuchet MS"/>
                <w:bCs/>
                <w:i/>
                <w:iCs/>
                <w:szCs w:val="24"/>
                <w:lang w:val="fr-CM"/>
              </w:rPr>
              <w:t xml:space="preserve"> </w:t>
            </w:r>
            <w:r w:rsidRPr="00226F0F">
              <w:rPr>
                <w:rFonts w:ascii="Trebuchet MS" w:hAnsi="Trebuchet MS"/>
                <w:bCs/>
                <w:szCs w:val="24"/>
                <w:lang w:val="fr-CM"/>
              </w:rPr>
              <w:t>du prix final du Marché.</w:t>
            </w:r>
          </w:p>
          <w:p w14:paraId="2075CDF8"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 xml:space="preserve">2.16 CM 44.3: le Bonus (Prime) journalier pour l’ensemble des Travaux est : </w:t>
            </w:r>
            <w:r w:rsidRPr="00226F0F">
              <w:rPr>
                <w:rFonts w:ascii="Trebuchet MS" w:hAnsi="Trebuchet MS"/>
                <w:bCs/>
                <w:i/>
                <w:iCs/>
                <w:szCs w:val="24"/>
                <w:lang w:val="fr-CM"/>
              </w:rPr>
              <w:t>NA</w:t>
            </w:r>
            <w:r w:rsidRPr="00226F0F">
              <w:rPr>
                <w:rFonts w:ascii="Trebuchet MS" w:hAnsi="Trebuchet MS"/>
                <w:bCs/>
                <w:szCs w:val="24"/>
                <w:lang w:val="fr-CM"/>
              </w:rPr>
              <w:t xml:space="preserve"> </w:t>
            </w:r>
          </w:p>
          <w:p w14:paraId="626B6029"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lastRenderedPageBreak/>
              <w:t xml:space="preserve">2.17 CM 45: L’Avance de Démarrage sera : </w:t>
            </w:r>
            <w:r w:rsidRPr="00226F0F">
              <w:rPr>
                <w:rFonts w:ascii="Trebuchet MS" w:hAnsi="Trebuchet MS"/>
                <w:bCs/>
                <w:iCs/>
                <w:szCs w:val="24"/>
                <w:lang w:val="fr-CM"/>
              </w:rPr>
              <w:t>20%</w:t>
            </w:r>
            <w:r w:rsidRPr="00226F0F">
              <w:rPr>
                <w:rFonts w:ascii="Trebuchet MS" w:hAnsi="Trebuchet MS"/>
                <w:bCs/>
                <w:szCs w:val="24"/>
                <w:lang w:val="fr-CM"/>
              </w:rPr>
              <w:t xml:space="preserve"> du montant TTC du Marché et sera versée à l’Entreprise au plus tard </w:t>
            </w:r>
            <w:r w:rsidRPr="00226F0F">
              <w:rPr>
                <w:rFonts w:ascii="Trebuchet MS" w:hAnsi="Trebuchet MS"/>
                <w:bCs/>
                <w:iCs/>
                <w:szCs w:val="24"/>
                <w:lang w:val="fr-CM"/>
              </w:rPr>
              <w:t>30 jours</w:t>
            </w:r>
            <w:r w:rsidRPr="00226F0F">
              <w:rPr>
                <w:rFonts w:ascii="Trebuchet MS" w:hAnsi="Trebuchet MS"/>
                <w:bCs/>
                <w:szCs w:val="24"/>
                <w:lang w:val="fr-CM"/>
              </w:rPr>
              <w:t xml:space="preserve"> après que l’Entreprise a soumis une garantie bancaire acceptable.  </w:t>
            </w:r>
          </w:p>
          <w:p w14:paraId="4C54E028"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 xml:space="preserve">2.18 CM 46: Le montant de la Garantie de Bonne Exécution est de : </w:t>
            </w:r>
            <w:r w:rsidRPr="00226F0F">
              <w:rPr>
                <w:rFonts w:ascii="Trebuchet MS" w:hAnsi="Trebuchet MS"/>
                <w:bCs/>
                <w:iCs/>
                <w:szCs w:val="24"/>
                <w:lang w:val="fr-CM"/>
              </w:rPr>
              <w:t>10%</w:t>
            </w:r>
            <w:r w:rsidRPr="00226F0F">
              <w:rPr>
                <w:rFonts w:ascii="Trebuchet MS" w:hAnsi="Trebuchet MS"/>
                <w:bCs/>
                <w:i/>
                <w:iCs/>
                <w:szCs w:val="24"/>
                <w:lang w:val="fr-CM"/>
              </w:rPr>
              <w:t xml:space="preserve"> </w:t>
            </w:r>
            <w:r w:rsidRPr="00226F0F">
              <w:rPr>
                <w:rFonts w:ascii="Trebuchet MS" w:hAnsi="Trebuchet MS"/>
                <w:bCs/>
                <w:szCs w:val="24"/>
                <w:lang w:val="fr-CM"/>
              </w:rPr>
              <w:t xml:space="preserve">du montant du Marché. </w:t>
            </w:r>
          </w:p>
          <w:p w14:paraId="6F284182"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i/>
                <w:iCs/>
                <w:szCs w:val="24"/>
                <w:lang w:val="fr-CM"/>
              </w:rPr>
            </w:pPr>
            <w:r w:rsidRPr="00226F0F">
              <w:rPr>
                <w:rFonts w:ascii="Trebuchet MS" w:hAnsi="Trebuchet MS"/>
                <w:bCs/>
                <w:szCs w:val="24"/>
                <w:lang w:val="fr-CM"/>
              </w:rPr>
              <w:t>2.19 CM 52.1: La date à laquelle les manuels de fonctionnement et d’entretien sont requis est qui</w:t>
            </w:r>
            <w:r w:rsidRPr="00226F0F">
              <w:rPr>
                <w:rFonts w:ascii="Trebuchet MS" w:hAnsi="Trebuchet MS"/>
                <w:bCs/>
                <w:iCs/>
                <w:szCs w:val="24"/>
                <w:lang w:val="fr-CM"/>
              </w:rPr>
              <w:t xml:space="preserve">nze (15) jours avant la réception provisoire des travaux. </w:t>
            </w:r>
            <w:r w:rsidRPr="00226F0F">
              <w:rPr>
                <w:rFonts w:ascii="Trebuchet MS" w:hAnsi="Trebuchet MS"/>
                <w:bCs/>
                <w:szCs w:val="24"/>
                <w:lang w:val="fr-CM"/>
              </w:rPr>
              <w:t>Conformément à CC 52.1, la date à laquelle les plans « de recolement » sont requis est qui</w:t>
            </w:r>
            <w:r w:rsidRPr="00226F0F">
              <w:rPr>
                <w:rFonts w:ascii="Trebuchet MS" w:hAnsi="Trebuchet MS"/>
                <w:bCs/>
                <w:iCs/>
                <w:szCs w:val="24"/>
                <w:lang w:val="fr-CM"/>
              </w:rPr>
              <w:t>nze (15) jours avant la réception provisoire des travaux</w:t>
            </w:r>
            <w:r w:rsidRPr="00226F0F">
              <w:rPr>
                <w:rFonts w:ascii="Trebuchet MS" w:hAnsi="Trebuchet MS"/>
                <w:bCs/>
                <w:i/>
                <w:iCs/>
                <w:szCs w:val="24"/>
                <w:u w:val="single"/>
                <w:lang w:val="fr-CM"/>
              </w:rPr>
              <w:t>.</w:t>
            </w:r>
            <w:r w:rsidRPr="00226F0F">
              <w:rPr>
                <w:rFonts w:ascii="Trebuchet MS" w:hAnsi="Trebuchet MS"/>
                <w:bCs/>
                <w:i/>
                <w:iCs/>
                <w:szCs w:val="24"/>
                <w:lang w:val="fr-CM"/>
              </w:rPr>
              <w:t xml:space="preserve"> </w:t>
            </w:r>
          </w:p>
          <w:p w14:paraId="76661667" w14:textId="77777777" w:rsidR="00226F0F" w:rsidRPr="00226F0F" w:rsidRDefault="00226F0F" w:rsidP="00557AE0">
            <w:pPr>
              <w:suppressAutoHyphens/>
              <w:spacing w:line="276" w:lineRule="auto"/>
              <w:ind w:right="2"/>
              <w:jc w:val="both"/>
              <w:rPr>
                <w:rFonts w:ascii="Trebuchet MS" w:hAnsi="Trebuchet MS"/>
                <w:bCs/>
                <w:szCs w:val="24"/>
                <w:lang w:val="fr-CM"/>
              </w:rPr>
            </w:pPr>
            <w:r w:rsidRPr="00226F0F">
              <w:rPr>
                <w:rFonts w:ascii="Trebuchet MS" w:hAnsi="Trebuchet MS"/>
                <w:bCs/>
                <w:szCs w:val="24"/>
                <w:lang w:val="fr-CM"/>
              </w:rPr>
              <w:t>Le certificat d’achèvement des travaux sera délivré après la réception provisoire des travaux qui se fera dans les conditions suivantes :</w:t>
            </w:r>
          </w:p>
          <w:p w14:paraId="45766920" w14:textId="77777777" w:rsidR="00226F0F" w:rsidRPr="00226F0F" w:rsidRDefault="00226F0F" w:rsidP="00557AE0">
            <w:pPr>
              <w:suppressAutoHyphens/>
              <w:spacing w:line="276" w:lineRule="auto"/>
              <w:ind w:right="2"/>
              <w:jc w:val="both"/>
              <w:rPr>
                <w:rFonts w:ascii="Trebuchet MS" w:hAnsi="Trebuchet MS"/>
                <w:bCs/>
                <w:szCs w:val="24"/>
                <w:lang w:val="fr-CM"/>
              </w:rPr>
            </w:pPr>
            <w:r w:rsidRPr="00226F0F">
              <w:rPr>
                <w:rFonts w:ascii="Trebuchet MS" w:hAnsi="Trebuchet MS"/>
                <w:bCs/>
                <w:szCs w:val="24"/>
                <w:lang w:val="fr-CM"/>
              </w:rPr>
              <w:t>- La pré-réception : avant que l’administrateur du projet ne fixe la date officielle de cette réception, le maître d’œuvre procède à une pré réception technique.</w:t>
            </w:r>
          </w:p>
          <w:p w14:paraId="6AABC644" w14:textId="77777777" w:rsidR="00226F0F" w:rsidRPr="00226F0F" w:rsidRDefault="00226F0F" w:rsidP="00557AE0">
            <w:pPr>
              <w:suppressAutoHyphens/>
              <w:spacing w:line="276" w:lineRule="auto"/>
              <w:ind w:right="2"/>
              <w:jc w:val="both"/>
              <w:rPr>
                <w:rFonts w:ascii="Trebuchet MS" w:hAnsi="Trebuchet MS"/>
                <w:bCs/>
                <w:szCs w:val="24"/>
                <w:lang w:val="fr-CM"/>
              </w:rPr>
            </w:pPr>
            <w:r w:rsidRPr="00226F0F">
              <w:rPr>
                <w:rFonts w:ascii="Trebuchet MS" w:hAnsi="Trebuchet MS"/>
                <w:bCs/>
                <w:szCs w:val="24"/>
                <w:lang w:val="fr-CM"/>
              </w:rPr>
              <w:t>- La réception partielle : les ouvrages étant indépendants les uns des autres,</w:t>
            </w:r>
          </w:p>
          <w:p w14:paraId="5AE21025" w14:textId="77777777" w:rsidR="00226F0F" w:rsidRPr="00226F0F" w:rsidRDefault="00226F0F" w:rsidP="00557AE0">
            <w:pPr>
              <w:suppressAutoHyphens/>
              <w:spacing w:line="276" w:lineRule="auto"/>
              <w:ind w:right="2"/>
              <w:jc w:val="both"/>
              <w:rPr>
                <w:rFonts w:ascii="Trebuchet MS" w:hAnsi="Trebuchet MS"/>
                <w:bCs/>
                <w:szCs w:val="24"/>
                <w:lang w:val="fr-CM"/>
              </w:rPr>
            </w:pPr>
            <w:r w:rsidRPr="00226F0F">
              <w:rPr>
                <w:rFonts w:ascii="Trebuchet MS" w:hAnsi="Trebuchet MS"/>
                <w:bCs/>
                <w:szCs w:val="24"/>
                <w:lang w:val="fr-CM"/>
              </w:rPr>
              <w:t>une réception partielle des ouvrages achevés peut être envisagée. Dans ce cas, la réception du dernier ouvrage tient lieu de réception provisoire.</w:t>
            </w:r>
          </w:p>
          <w:p w14:paraId="2D92356F" w14:textId="77777777" w:rsidR="00226F0F" w:rsidRPr="00226F0F" w:rsidRDefault="00226F0F" w:rsidP="00557AE0">
            <w:pPr>
              <w:suppressAutoHyphens/>
              <w:spacing w:line="276" w:lineRule="auto"/>
              <w:ind w:right="2"/>
              <w:jc w:val="both"/>
              <w:rPr>
                <w:rFonts w:ascii="Trebuchet MS" w:hAnsi="Trebuchet MS"/>
                <w:bCs/>
                <w:szCs w:val="24"/>
                <w:lang w:val="fr-CM"/>
              </w:rPr>
            </w:pPr>
            <w:r w:rsidRPr="00226F0F">
              <w:rPr>
                <w:rFonts w:ascii="Trebuchet MS" w:hAnsi="Trebuchet MS"/>
                <w:bCs/>
                <w:szCs w:val="24"/>
                <w:lang w:val="fr-CM"/>
              </w:rPr>
              <w:t>- La réception provisoire : A l’issue de la pré-réception, le maître d’œuvre</w:t>
            </w:r>
          </w:p>
          <w:p w14:paraId="5D189C91" w14:textId="77777777" w:rsidR="00226F0F" w:rsidRPr="00226F0F" w:rsidRDefault="00226F0F" w:rsidP="00557AE0">
            <w:pPr>
              <w:suppressAutoHyphens/>
              <w:spacing w:line="276" w:lineRule="auto"/>
              <w:ind w:right="2"/>
              <w:jc w:val="both"/>
              <w:rPr>
                <w:rFonts w:ascii="Trebuchet MS" w:hAnsi="Trebuchet MS"/>
                <w:bCs/>
                <w:szCs w:val="24"/>
                <w:lang w:val="fr-CM"/>
              </w:rPr>
            </w:pPr>
            <w:r w:rsidRPr="00226F0F">
              <w:rPr>
                <w:rFonts w:ascii="Trebuchet MS" w:hAnsi="Trebuchet MS"/>
                <w:bCs/>
                <w:szCs w:val="24"/>
                <w:lang w:val="fr-CM"/>
              </w:rPr>
              <w:t>demande à l’administrateur du projet d’inviter l’entrepreneur aux opérations de réception conformément aux dispositions contractuelles et à une date fixée au plus tard quinze (15) jours après la pré-réception.</w:t>
            </w:r>
          </w:p>
          <w:p w14:paraId="143B5E30" w14:textId="77777777" w:rsidR="00226F0F" w:rsidRPr="00226F0F" w:rsidRDefault="00226F0F" w:rsidP="00557AE0">
            <w:pPr>
              <w:suppressAutoHyphens/>
              <w:spacing w:line="276" w:lineRule="auto"/>
              <w:ind w:right="2"/>
              <w:jc w:val="both"/>
              <w:rPr>
                <w:rFonts w:ascii="Trebuchet MS" w:hAnsi="Trebuchet MS"/>
                <w:bCs/>
                <w:szCs w:val="24"/>
                <w:lang w:val="fr-CM"/>
              </w:rPr>
            </w:pPr>
            <w:r w:rsidRPr="00226F0F">
              <w:rPr>
                <w:rFonts w:ascii="Trebuchet MS" w:hAnsi="Trebuchet MS"/>
                <w:bCs/>
                <w:szCs w:val="24"/>
                <w:lang w:val="fr-CM"/>
              </w:rPr>
              <w:t>- La commission de réception sera composée ainsi qu’il suit :</w:t>
            </w:r>
          </w:p>
          <w:p w14:paraId="44992669" w14:textId="77777777" w:rsidR="00226F0F" w:rsidRPr="00226F0F" w:rsidRDefault="00226F0F" w:rsidP="00557AE0">
            <w:pPr>
              <w:suppressAutoHyphens/>
              <w:spacing w:line="276" w:lineRule="auto"/>
              <w:ind w:right="2"/>
              <w:jc w:val="both"/>
              <w:rPr>
                <w:rFonts w:ascii="Trebuchet MS" w:hAnsi="Trebuchet MS"/>
                <w:bCs/>
                <w:szCs w:val="24"/>
                <w:lang w:val="fr-CM"/>
              </w:rPr>
            </w:pPr>
            <w:r w:rsidRPr="00226F0F">
              <w:rPr>
                <w:rFonts w:ascii="Trebuchet MS" w:hAnsi="Trebuchet MS"/>
                <w:bCs/>
                <w:szCs w:val="24"/>
                <w:lang w:val="fr-CM"/>
              </w:rPr>
              <w:t>Président : le Maire ou son représentant</w:t>
            </w:r>
          </w:p>
          <w:p w14:paraId="42637538" w14:textId="77777777" w:rsidR="00226F0F" w:rsidRPr="00226F0F" w:rsidRDefault="00226F0F" w:rsidP="00557AE0">
            <w:pPr>
              <w:suppressAutoHyphens/>
              <w:spacing w:line="276" w:lineRule="auto"/>
              <w:ind w:right="2"/>
              <w:jc w:val="both"/>
              <w:rPr>
                <w:rFonts w:ascii="Trebuchet MS" w:hAnsi="Trebuchet MS"/>
                <w:bCs/>
                <w:szCs w:val="24"/>
                <w:lang w:val="fr-CM"/>
              </w:rPr>
            </w:pPr>
            <w:r w:rsidRPr="00226F0F">
              <w:rPr>
                <w:rFonts w:ascii="Trebuchet MS" w:hAnsi="Trebuchet MS"/>
                <w:bCs/>
                <w:szCs w:val="24"/>
                <w:lang w:val="fr-CM"/>
              </w:rPr>
              <w:t>Membres :</w:t>
            </w:r>
          </w:p>
          <w:p w14:paraId="7C94AE78" w14:textId="77777777" w:rsidR="00226F0F" w:rsidRPr="00226F0F" w:rsidRDefault="00226F0F" w:rsidP="00557AE0">
            <w:pPr>
              <w:suppressAutoHyphens/>
              <w:spacing w:line="276" w:lineRule="auto"/>
              <w:ind w:right="2"/>
              <w:jc w:val="both"/>
              <w:rPr>
                <w:rFonts w:ascii="Trebuchet MS" w:hAnsi="Trebuchet MS"/>
                <w:bCs/>
                <w:szCs w:val="24"/>
                <w:lang w:val="fr-CM"/>
              </w:rPr>
            </w:pPr>
            <w:r w:rsidRPr="00226F0F">
              <w:rPr>
                <w:rFonts w:ascii="Trebuchet MS" w:hAnsi="Trebuchet MS"/>
                <w:bCs/>
                <w:szCs w:val="24"/>
                <w:lang w:val="fr-CM"/>
              </w:rPr>
              <w:t>- le Responsable infrastructure de la commune ou son représentant ;</w:t>
            </w:r>
          </w:p>
          <w:p w14:paraId="6EF63C95" w14:textId="77777777" w:rsidR="00226F0F" w:rsidRPr="00226F0F" w:rsidRDefault="00226F0F" w:rsidP="00557AE0">
            <w:pPr>
              <w:spacing w:line="276" w:lineRule="auto"/>
              <w:contextualSpacing/>
              <w:jc w:val="both"/>
              <w:rPr>
                <w:rFonts w:ascii="Trebuchet MS" w:hAnsi="Trebuchet MS"/>
                <w:bCs/>
                <w:szCs w:val="24"/>
                <w:lang w:val="fr-CM"/>
              </w:rPr>
            </w:pPr>
            <w:r w:rsidRPr="00226F0F">
              <w:rPr>
                <w:rFonts w:ascii="Trebuchet MS" w:hAnsi="Trebuchet MS"/>
                <w:bCs/>
                <w:szCs w:val="24"/>
                <w:lang w:val="fr-CM"/>
              </w:rPr>
              <w:t>- le représentant du Ministère des Marchés Publics (observateur)</w:t>
            </w:r>
          </w:p>
          <w:p w14:paraId="777F1E3B" w14:textId="77777777" w:rsidR="00226F0F" w:rsidRPr="00226F0F" w:rsidRDefault="00226F0F" w:rsidP="00557AE0">
            <w:pPr>
              <w:spacing w:line="276" w:lineRule="auto"/>
              <w:contextualSpacing/>
              <w:jc w:val="both"/>
              <w:rPr>
                <w:rFonts w:ascii="Trebuchet MS" w:hAnsi="Trebuchet MS"/>
                <w:bCs/>
                <w:szCs w:val="24"/>
                <w:lang w:val="fr-CM"/>
              </w:rPr>
            </w:pPr>
            <w:r w:rsidRPr="00226F0F">
              <w:rPr>
                <w:rFonts w:ascii="Trebuchet MS" w:hAnsi="Trebuchet MS"/>
                <w:bCs/>
                <w:szCs w:val="24"/>
                <w:lang w:val="fr-CM"/>
              </w:rPr>
              <w:t>- le représentant du MINTP</w:t>
            </w:r>
          </w:p>
          <w:p w14:paraId="62B7B23F" w14:textId="77777777" w:rsidR="00226F0F" w:rsidRPr="00226F0F" w:rsidRDefault="00226F0F" w:rsidP="00557AE0">
            <w:pPr>
              <w:spacing w:line="276" w:lineRule="auto"/>
              <w:contextualSpacing/>
              <w:jc w:val="both"/>
              <w:rPr>
                <w:rFonts w:ascii="Trebuchet MS" w:hAnsi="Trebuchet MS"/>
                <w:bCs/>
                <w:szCs w:val="24"/>
                <w:lang w:val="fr-CM"/>
              </w:rPr>
            </w:pPr>
            <w:r w:rsidRPr="00226F0F">
              <w:rPr>
                <w:rFonts w:ascii="Trebuchet MS" w:hAnsi="Trebuchet MS"/>
                <w:bCs/>
                <w:szCs w:val="24"/>
                <w:lang w:val="fr-CM"/>
              </w:rPr>
              <w:t xml:space="preserve">- le Coordonnateur Régional du PROLOG ou son représentant </w:t>
            </w:r>
          </w:p>
          <w:p w14:paraId="3C3DFB9F" w14:textId="77777777" w:rsidR="00226F0F" w:rsidRPr="00226F0F" w:rsidRDefault="00226F0F" w:rsidP="00557AE0">
            <w:pPr>
              <w:suppressAutoHyphens/>
              <w:spacing w:line="276" w:lineRule="auto"/>
              <w:ind w:right="2"/>
              <w:jc w:val="both"/>
              <w:rPr>
                <w:rFonts w:ascii="Trebuchet MS" w:hAnsi="Trebuchet MS"/>
                <w:bCs/>
                <w:szCs w:val="24"/>
                <w:lang w:val="fr-CM"/>
              </w:rPr>
            </w:pPr>
            <w:r w:rsidRPr="00226F0F">
              <w:rPr>
                <w:rFonts w:ascii="Trebuchet MS" w:hAnsi="Trebuchet MS"/>
                <w:bCs/>
                <w:szCs w:val="24"/>
                <w:lang w:val="fr-CM"/>
              </w:rPr>
              <w:t>Rapporteur</w:t>
            </w:r>
          </w:p>
          <w:p w14:paraId="30EAC958" w14:textId="77777777" w:rsidR="00226F0F" w:rsidRPr="00226F0F" w:rsidRDefault="00226F0F" w:rsidP="00557AE0">
            <w:pPr>
              <w:suppressAutoHyphens/>
              <w:spacing w:line="276" w:lineRule="auto"/>
              <w:ind w:right="2"/>
              <w:jc w:val="both"/>
              <w:rPr>
                <w:rFonts w:ascii="Trebuchet MS" w:hAnsi="Trebuchet MS"/>
                <w:bCs/>
                <w:szCs w:val="24"/>
                <w:lang w:val="fr-CM"/>
              </w:rPr>
            </w:pPr>
            <w:r w:rsidRPr="00226F0F">
              <w:rPr>
                <w:rFonts w:ascii="Trebuchet MS" w:hAnsi="Trebuchet MS"/>
                <w:bCs/>
                <w:szCs w:val="24"/>
                <w:lang w:val="fr-CM"/>
              </w:rPr>
              <w:t>Le maître d’œuvre;</w:t>
            </w:r>
          </w:p>
          <w:p w14:paraId="3A3B12DB" w14:textId="77777777" w:rsidR="00226F0F" w:rsidRPr="00226F0F" w:rsidRDefault="00226F0F" w:rsidP="00557AE0">
            <w:pPr>
              <w:spacing w:line="276" w:lineRule="auto"/>
              <w:contextualSpacing/>
              <w:jc w:val="both"/>
              <w:rPr>
                <w:rFonts w:ascii="Trebuchet MS" w:hAnsi="Trebuchet MS"/>
                <w:bCs/>
                <w:szCs w:val="24"/>
                <w:lang w:val="fr-CM"/>
              </w:rPr>
            </w:pPr>
          </w:p>
          <w:p w14:paraId="074F25E4" w14:textId="77777777" w:rsidR="00226F0F" w:rsidRPr="00226F0F" w:rsidRDefault="00226F0F" w:rsidP="00557AE0">
            <w:pPr>
              <w:spacing w:line="276" w:lineRule="auto"/>
              <w:contextualSpacing/>
              <w:jc w:val="both"/>
              <w:rPr>
                <w:rFonts w:ascii="Trebuchet MS" w:hAnsi="Trebuchet MS"/>
                <w:bCs/>
                <w:szCs w:val="24"/>
                <w:lang w:val="fr-CM"/>
              </w:rPr>
            </w:pPr>
            <w:r w:rsidRPr="00226F0F">
              <w:rPr>
                <w:rFonts w:ascii="Trebuchet MS" w:hAnsi="Trebuchet MS"/>
                <w:bCs/>
                <w:szCs w:val="24"/>
                <w:lang w:val="fr-CM"/>
              </w:rPr>
              <w:t>En présence ou à l’absence de l’entrepreneur ou son représentant.</w:t>
            </w:r>
          </w:p>
          <w:p w14:paraId="026D5680"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p w14:paraId="379C2898"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lastRenderedPageBreak/>
              <w:t xml:space="preserve">2.20 CM 52.2: Le montant à retenir de la Garantie de Bonne Exécution est de : </w:t>
            </w:r>
            <w:r w:rsidRPr="00226F0F">
              <w:rPr>
                <w:rFonts w:ascii="Trebuchet MS" w:hAnsi="Trebuchet MS"/>
                <w:bCs/>
                <w:iCs/>
                <w:szCs w:val="24"/>
                <w:lang w:val="fr-CM"/>
              </w:rPr>
              <w:t>10%</w:t>
            </w:r>
            <w:r w:rsidRPr="00226F0F">
              <w:rPr>
                <w:rFonts w:ascii="Trebuchet MS" w:hAnsi="Trebuchet MS"/>
                <w:bCs/>
                <w:i/>
                <w:iCs/>
                <w:szCs w:val="24"/>
                <w:lang w:val="fr-CM"/>
              </w:rPr>
              <w:t xml:space="preserve"> </w:t>
            </w:r>
            <w:r w:rsidRPr="00226F0F">
              <w:rPr>
                <w:rFonts w:ascii="Trebuchet MS" w:hAnsi="Trebuchet MS"/>
                <w:bCs/>
                <w:szCs w:val="24"/>
                <w:lang w:val="fr-CM"/>
              </w:rPr>
              <w:t>du montant TTC du Marché.</w:t>
            </w:r>
          </w:p>
          <w:p w14:paraId="7CCE1C9E"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 xml:space="preserve">2.21 CM 54.1: Le pourcentage à appliquer à la valeur des travaux non réalisés est le : </w:t>
            </w:r>
            <w:r w:rsidRPr="00226F0F">
              <w:rPr>
                <w:rFonts w:ascii="Trebuchet MS" w:hAnsi="Trebuchet MS"/>
                <w:bCs/>
                <w:i/>
                <w:iCs/>
                <w:szCs w:val="24"/>
                <w:lang w:val="fr-CM"/>
              </w:rPr>
              <w:t>dix pourcent (10%)</w:t>
            </w:r>
            <w:r w:rsidRPr="00226F0F">
              <w:rPr>
                <w:rFonts w:ascii="Trebuchet MS" w:hAnsi="Trebuchet MS"/>
                <w:bCs/>
                <w:szCs w:val="24"/>
                <w:lang w:val="fr-CM"/>
              </w:rPr>
              <w:t xml:space="preserve">. </w:t>
            </w:r>
          </w:p>
        </w:tc>
        <w:tc>
          <w:tcPr>
            <w:tcW w:w="10065" w:type="dxa"/>
            <w:tcBorders>
              <w:top w:val="nil"/>
              <w:left w:val="nil"/>
              <w:bottom w:val="nil"/>
              <w:right w:val="nil"/>
            </w:tcBorders>
          </w:tcPr>
          <w:p w14:paraId="0A2CE299"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140C5107" w14:textId="77777777" w:rsidTr="00557AE0">
        <w:tc>
          <w:tcPr>
            <w:tcW w:w="2632" w:type="dxa"/>
            <w:tcBorders>
              <w:top w:val="nil"/>
              <w:left w:val="nil"/>
              <w:bottom w:val="nil"/>
              <w:right w:val="nil"/>
            </w:tcBorders>
          </w:tcPr>
          <w:p w14:paraId="7C9C9B89" w14:textId="77777777" w:rsidR="00226F0F" w:rsidRPr="00C535D8" w:rsidRDefault="00226F0F" w:rsidP="00557AE0">
            <w:pPr>
              <w:pStyle w:val="00SectionVIIISubtitle"/>
              <w:spacing w:after="0" w:line="276" w:lineRule="auto"/>
              <w:jc w:val="both"/>
              <w:rPr>
                <w:rFonts w:ascii="Trebuchet MS" w:hAnsi="Trebuchet MS"/>
                <w:b w:val="0"/>
                <w:bCs/>
              </w:rPr>
            </w:pPr>
            <w:bookmarkStart w:id="181" w:name="_Toc60920400"/>
            <w:bookmarkStart w:id="182" w:name="_Toc478922782"/>
            <w:r w:rsidRPr="00C535D8">
              <w:rPr>
                <w:rFonts w:ascii="Trebuchet MS" w:hAnsi="Trebuchet MS"/>
                <w:b w:val="0"/>
                <w:bCs/>
              </w:rPr>
              <w:lastRenderedPageBreak/>
              <w:t>Interprétation</w:t>
            </w:r>
            <w:bookmarkEnd w:id="181"/>
            <w:bookmarkEnd w:id="182"/>
          </w:p>
        </w:tc>
        <w:tc>
          <w:tcPr>
            <w:tcW w:w="7433" w:type="dxa"/>
            <w:tcBorders>
              <w:top w:val="nil"/>
              <w:left w:val="nil"/>
              <w:bottom w:val="nil"/>
              <w:right w:val="nil"/>
            </w:tcBorders>
          </w:tcPr>
          <w:p w14:paraId="1F07CDFC"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3.1</w:t>
            </w:r>
            <w:r w:rsidRPr="00226F0F">
              <w:rPr>
                <w:rFonts w:ascii="Trebuchet MS" w:hAnsi="Trebuchet MS"/>
                <w:bCs/>
                <w:szCs w:val="24"/>
                <w:lang w:val="fr-CM"/>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14:paraId="0975EFBA"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3.2</w:t>
            </w:r>
            <w:r w:rsidRPr="00226F0F">
              <w:rPr>
                <w:rFonts w:ascii="Trebuchet MS" w:hAnsi="Trebuchet MS"/>
                <w:bCs/>
                <w:szCs w:val="24"/>
                <w:lang w:val="fr-CM"/>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14:paraId="0C7A685F"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3.3</w:t>
            </w:r>
            <w:r w:rsidRPr="00226F0F">
              <w:rPr>
                <w:rFonts w:ascii="Trebuchet MS" w:hAnsi="Trebuchet MS"/>
                <w:bCs/>
                <w:szCs w:val="24"/>
                <w:lang w:val="fr-CM"/>
              </w:rPr>
              <w:tab/>
              <w:t>Les documents qui forment le Marché seront interprétés suivant l’ordre de priorité suivant :</w:t>
            </w:r>
          </w:p>
          <w:p w14:paraId="4F02C806" w14:textId="77777777" w:rsidR="00226F0F" w:rsidRPr="00C535D8" w:rsidRDefault="00226F0F" w:rsidP="00226F0F">
            <w:pPr>
              <w:numPr>
                <w:ilvl w:val="0"/>
                <w:numId w:val="73"/>
              </w:numPr>
              <w:tabs>
                <w:tab w:val="left" w:pos="1080"/>
              </w:tabs>
              <w:suppressAutoHyphens/>
              <w:overflowPunct w:val="0"/>
              <w:autoSpaceDE w:val="0"/>
              <w:autoSpaceDN w:val="0"/>
              <w:adjustRightInd w:val="0"/>
              <w:spacing w:after="0" w:line="276" w:lineRule="auto"/>
              <w:ind w:left="1080" w:right="-72" w:hanging="540"/>
              <w:jc w:val="both"/>
              <w:textAlignment w:val="baseline"/>
              <w:rPr>
                <w:rFonts w:ascii="Trebuchet MS" w:hAnsi="Trebuchet MS"/>
                <w:bCs/>
                <w:szCs w:val="24"/>
              </w:rPr>
            </w:pPr>
            <w:r w:rsidRPr="00C535D8">
              <w:rPr>
                <w:rFonts w:ascii="Trebuchet MS" w:hAnsi="Trebuchet MS"/>
                <w:bCs/>
                <w:szCs w:val="24"/>
              </w:rPr>
              <w:t>Acte d’Engagement,</w:t>
            </w:r>
          </w:p>
          <w:p w14:paraId="38C05AE8" w14:textId="77777777" w:rsidR="00226F0F" w:rsidRPr="00C535D8" w:rsidRDefault="00226F0F" w:rsidP="00226F0F">
            <w:pPr>
              <w:numPr>
                <w:ilvl w:val="0"/>
                <w:numId w:val="73"/>
              </w:numPr>
              <w:tabs>
                <w:tab w:val="left" w:pos="1080"/>
              </w:tabs>
              <w:suppressAutoHyphens/>
              <w:overflowPunct w:val="0"/>
              <w:autoSpaceDE w:val="0"/>
              <w:autoSpaceDN w:val="0"/>
              <w:adjustRightInd w:val="0"/>
              <w:spacing w:after="0" w:line="276" w:lineRule="auto"/>
              <w:ind w:left="1080" w:right="-72" w:hanging="540"/>
              <w:jc w:val="both"/>
              <w:textAlignment w:val="baseline"/>
              <w:rPr>
                <w:rFonts w:ascii="Trebuchet MS" w:hAnsi="Trebuchet MS"/>
                <w:bCs/>
                <w:szCs w:val="24"/>
              </w:rPr>
            </w:pPr>
            <w:r w:rsidRPr="00C535D8">
              <w:rPr>
                <w:rFonts w:ascii="Trebuchet MS" w:hAnsi="Trebuchet MS"/>
                <w:bCs/>
                <w:szCs w:val="24"/>
              </w:rPr>
              <w:t>Lettre de Notification,</w:t>
            </w:r>
          </w:p>
          <w:p w14:paraId="466C501F" w14:textId="77777777" w:rsidR="00226F0F" w:rsidRPr="00C535D8" w:rsidRDefault="00226F0F" w:rsidP="00226F0F">
            <w:pPr>
              <w:numPr>
                <w:ilvl w:val="0"/>
                <w:numId w:val="73"/>
              </w:numPr>
              <w:tabs>
                <w:tab w:val="left" w:pos="1080"/>
              </w:tabs>
              <w:suppressAutoHyphens/>
              <w:overflowPunct w:val="0"/>
              <w:autoSpaceDE w:val="0"/>
              <w:autoSpaceDN w:val="0"/>
              <w:adjustRightInd w:val="0"/>
              <w:spacing w:after="0" w:line="276" w:lineRule="auto"/>
              <w:ind w:left="1080" w:right="-72" w:hanging="540"/>
              <w:jc w:val="both"/>
              <w:textAlignment w:val="baseline"/>
              <w:rPr>
                <w:rFonts w:ascii="Trebuchet MS" w:hAnsi="Trebuchet MS"/>
                <w:bCs/>
                <w:szCs w:val="24"/>
              </w:rPr>
            </w:pPr>
            <w:r w:rsidRPr="00C535D8">
              <w:rPr>
                <w:rFonts w:ascii="Trebuchet MS" w:hAnsi="Trebuchet MS"/>
                <w:bCs/>
                <w:szCs w:val="24"/>
              </w:rPr>
              <w:t>Offre de l’Entreprise,</w:t>
            </w:r>
          </w:p>
          <w:p w14:paraId="444A86EF" w14:textId="77777777" w:rsidR="00226F0F" w:rsidRPr="00226F0F" w:rsidRDefault="00226F0F" w:rsidP="00226F0F">
            <w:pPr>
              <w:numPr>
                <w:ilvl w:val="0"/>
                <w:numId w:val="73"/>
              </w:numPr>
              <w:tabs>
                <w:tab w:val="left" w:pos="1080"/>
              </w:tabs>
              <w:suppressAutoHyphens/>
              <w:overflowPunct w:val="0"/>
              <w:autoSpaceDE w:val="0"/>
              <w:autoSpaceDN w:val="0"/>
              <w:adjustRightInd w:val="0"/>
              <w:spacing w:after="0" w:line="276" w:lineRule="auto"/>
              <w:ind w:left="1080" w:right="-72" w:hanging="540"/>
              <w:jc w:val="both"/>
              <w:textAlignment w:val="baseline"/>
              <w:rPr>
                <w:rFonts w:ascii="Trebuchet MS" w:hAnsi="Trebuchet MS"/>
                <w:bCs/>
                <w:szCs w:val="24"/>
                <w:lang w:val="fr-CM"/>
              </w:rPr>
            </w:pPr>
            <w:r w:rsidRPr="00226F0F">
              <w:rPr>
                <w:rFonts w:ascii="Trebuchet MS" w:hAnsi="Trebuchet MS"/>
                <w:bCs/>
                <w:szCs w:val="24"/>
                <w:lang w:val="fr-CM"/>
              </w:rPr>
              <w:t>Conditions du Marché y compris les annexes,</w:t>
            </w:r>
          </w:p>
          <w:p w14:paraId="7A275836" w14:textId="77777777" w:rsidR="00226F0F" w:rsidRPr="00C535D8" w:rsidRDefault="00226F0F" w:rsidP="00226F0F">
            <w:pPr>
              <w:numPr>
                <w:ilvl w:val="0"/>
                <w:numId w:val="73"/>
              </w:numPr>
              <w:tabs>
                <w:tab w:val="left" w:pos="1080"/>
              </w:tabs>
              <w:suppressAutoHyphens/>
              <w:overflowPunct w:val="0"/>
              <w:autoSpaceDE w:val="0"/>
              <w:autoSpaceDN w:val="0"/>
              <w:adjustRightInd w:val="0"/>
              <w:spacing w:after="0" w:line="276" w:lineRule="auto"/>
              <w:ind w:left="1080" w:right="-72" w:hanging="540"/>
              <w:jc w:val="both"/>
              <w:textAlignment w:val="baseline"/>
              <w:rPr>
                <w:rFonts w:ascii="Trebuchet MS" w:hAnsi="Trebuchet MS"/>
                <w:bCs/>
                <w:szCs w:val="24"/>
              </w:rPr>
            </w:pPr>
            <w:r w:rsidRPr="00C535D8">
              <w:rPr>
                <w:rFonts w:ascii="Trebuchet MS" w:hAnsi="Trebuchet MS"/>
                <w:bCs/>
                <w:szCs w:val="24"/>
              </w:rPr>
              <w:t>Spécifications techniques,</w:t>
            </w:r>
          </w:p>
          <w:p w14:paraId="52700434" w14:textId="77777777" w:rsidR="00226F0F" w:rsidRPr="00C535D8" w:rsidRDefault="00226F0F" w:rsidP="00226F0F">
            <w:pPr>
              <w:numPr>
                <w:ilvl w:val="0"/>
                <w:numId w:val="73"/>
              </w:numPr>
              <w:tabs>
                <w:tab w:val="left" w:pos="1080"/>
              </w:tabs>
              <w:suppressAutoHyphens/>
              <w:overflowPunct w:val="0"/>
              <w:autoSpaceDE w:val="0"/>
              <w:autoSpaceDN w:val="0"/>
              <w:adjustRightInd w:val="0"/>
              <w:spacing w:after="0" w:line="276" w:lineRule="auto"/>
              <w:ind w:left="1080" w:right="-72" w:hanging="540"/>
              <w:jc w:val="both"/>
              <w:textAlignment w:val="baseline"/>
              <w:rPr>
                <w:rFonts w:ascii="Trebuchet MS" w:hAnsi="Trebuchet MS"/>
                <w:bCs/>
                <w:szCs w:val="24"/>
              </w:rPr>
            </w:pPr>
            <w:r w:rsidRPr="00C535D8">
              <w:rPr>
                <w:rFonts w:ascii="Trebuchet MS" w:hAnsi="Trebuchet MS"/>
                <w:bCs/>
                <w:szCs w:val="24"/>
              </w:rPr>
              <w:t>Plans,</w:t>
            </w:r>
          </w:p>
          <w:p w14:paraId="2E5E3102" w14:textId="77777777" w:rsidR="00226F0F" w:rsidRPr="00C535D8" w:rsidRDefault="00226F0F" w:rsidP="00226F0F">
            <w:pPr>
              <w:numPr>
                <w:ilvl w:val="0"/>
                <w:numId w:val="73"/>
              </w:numPr>
              <w:tabs>
                <w:tab w:val="left" w:pos="1080"/>
              </w:tabs>
              <w:suppressAutoHyphens/>
              <w:overflowPunct w:val="0"/>
              <w:autoSpaceDE w:val="0"/>
              <w:autoSpaceDN w:val="0"/>
              <w:adjustRightInd w:val="0"/>
              <w:spacing w:after="0" w:line="276" w:lineRule="auto"/>
              <w:ind w:left="1080" w:right="-72" w:hanging="540"/>
              <w:jc w:val="both"/>
              <w:textAlignment w:val="baseline"/>
              <w:rPr>
                <w:rFonts w:ascii="Trebuchet MS" w:hAnsi="Trebuchet MS"/>
                <w:bCs/>
                <w:szCs w:val="24"/>
              </w:rPr>
            </w:pPr>
            <w:r w:rsidRPr="00C535D8">
              <w:rPr>
                <w:rFonts w:ascii="Trebuchet MS" w:hAnsi="Trebuchet MS"/>
                <w:bCs/>
                <w:szCs w:val="24"/>
              </w:rPr>
              <w:t>Détail quantitatif et estimatif,</w:t>
            </w:r>
            <w:r w:rsidRPr="00C535D8">
              <w:rPr>
                <w:rStyle w:val="Appelnotedebasdep"/>
                <w:rFonts w:ascii="Trebuchet MS" w:hAnsi="Trebuchet MS"/>
                <w:bCs/>
                <w:szCs w:val="24"/>
              </w:rPr>
              <w:footnoteReference w:id="2"/>
            </w:r>
            <w:r w:rsidRPr="00C535D8">
              <w:rPr>
                <w:rFonts w:ascii="Trebuchet MS" w:hAnsi="Trebuchet MS"/>
                <w:bCs/>
                <w:szCs w:val="24"/>
              </w:rPr>
              <w:t xml:space="preserve"> et</w:t>
            </w:r>
          </w:p>
          <w:p w14:paraId="6E8AE5B4" w14:textId="77777777" w:rsidR="00226F0F" w:rsidRPr="00226F0F" w:rsidRDefault="00226F0F" w:rsidP="00226F0F">
            <w:pPr>
              <w:numPr>
                <w:ilvl w:val="0"/>
                <w:numId w:val="73"/>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r w:rsidRPr="00226F0F">
              <w:rPr>
                <w:rFonts w:ascii="Trebuchet MS" w:hAnsi="Trebuchet MS"/>
                <w:bCs/>
                <w:szCs w:val="24"/>
                <w:lang w:val="fr-CM"/>
              </w:rPr>
              <w:t xml:space="preserve">Tout autre document </w:t>
            </w:r>
            <w:r w:rsidRPr="00226F0F">
              <w:rPr>
                <w:rFonts w:ascii="Trebuchet MS" w:hAnsi="Trebuchet MS"/>
                <w:bCs/>
                <w:i/>
                <w:szCs w:val="24"/>
                <w:lang w:val="fr-CM"/>
              </w:rPr>
              <w:t>[insérer autres documents le cas échéant]</w:t>
            </w:r>
            <w:r w:rsidRPr="00226F0F">
              <w:rPr>
                <w:rFonts w:ascii="Trebuchet MS" w:hAnsi="Trebuchet MS"/>
                <w:bCs/>
                <w:szCs w:val="24"/>
                <w:lang w:val="fr-CM"/>
              </w:rPr>
              <w:t>.</w:t>
            </w:r>
          </w:p>
        </w:tc>
        <w:tc>
          <w:tcPr>
            <w:tcW w:w="10065" w:type="dxa"/>
            <w:tcBorders>
              <w:top w:val="nil"/>
              <w:left w:val="nil"/>
              <w:bottom w:val="nil"/>
              <w:right w:val="nil"/>
            </w:tcBorders>
          </w:tcPr>
          <w:p w14:paraId="619B0B45" w14:textId="77777777" w:rsidR="00226F0F" w:rsidRPr="00226F0F" w:rsidRDefault="00226F0F" w:rsidP="00226F0F">
            <w:pPr>
              <w:numPr>
                <w:ilvl w:val="0"/>
                <w:numId w:val="73"/>
              </w:numPr>
              <w:suppressAutoHyphens/>
              <w:overflowPunct w:val="0"/>
              <w:autoSpaceDE w:val="0"/>
              <w:autoSpaceDN w:val="0"/>
              <w:adjustRightInd w:val="0"/>
              <w:spacing w:after="0" w:line="276" w:lineRule="auto"/>
              <w:ind w:right="-72"/>
              <w:jc w:val="both"/>
              <w:textAlignment w:val="baseline"/>
              <w:rPr>
                <w:rFonts w:ascii="Trebuchet MS" w:hAnsi="Trebuchet MS"/>
                <w:bCs/>
                <w:szCs w:val="24"/>
                <w:lang w:val="fr-CM"/>
              </w:rPr>
            </w:pPr>
          </w:p>
        </w:tc>
      </w:tr>
      <w:tr w:rsidR="00226F0F" w:rsidRPr="003736BF" w14:paraId="4D4BFA2C" w14:textId="77777777" w:rsidTr="00557AE0">
        <w:tc>
          <w:tcPr>
            <w:tcW w:w="2632" w:type="dxa"/>
            <w:tcBorders>
              <w:top w:val="nil"/>
              <w:left w:val="nil"/>
              <w:bottom w:val="nil"/>
              <w:right w:val="nil"/>
            </w:tcBorders>
          </w:tcPr>
          <w:p w14:paraId="378D2FCB" w14:textId="77777777" w:rsidR="00226F0F" w:rsidRPr="00C535D8" w:rsidRDefault="00226F0F" w:rsidP="00557AE0">
            <w:pPr>
              <w:pStyle w:val="00SectionVIIISubtitle"/>
              <w:spacing w:after="0" w:line="276" w:lineRule="auto"/>
              <w:jc w:val="both"/>
              <w:rPr>
                <w:rFonts w:ascii="Trebuchet MS" w:hAnsi="Trebuchet MS"/>
                <w:b w:val="0"/>
                <w:bCs/>
              </w:rPr>
            </w:pPr>
            <w:bookmarkStart w:id="183" w:name="_Toc37352266"/>
            <w:bookmarkStart w:id="184" w:name="_Toc60920401"/>
            <w:r w:rsidRPr="00C535D8">
              <w:rPr>
                <w:rFonts w:ascii="Trebuchet MS" w:hAnsi="Trebuchet MS"/>
                <w:b w:val="0"/>
                <w:bCs/>
              </w:rPr>
              <w:t>Interdictions</w:t>
            </w:r>
            <w:bookmarkEnd w:id="183"/>
            <w:bookmarkEnd w:id="184"/>
          </w:p>
        </w:tc>
        <w:tc>
          <w:tcPr>
            <w:tcW w:w="7433" w:type="dxa"/>
            <w:tcBorders>
              <w:top w:val="nil"/>
              <w:left w:val="nil"/>
              <w:bottom w:val="nil"/>
              <w:right w:val="nil"/>
            </w:tcBorders>
          </w:tcPr>
          <w:p w14:paraId="3E6F45B4" w14:textId="77777777" w:rsidR="00226F0F" w:rsidRPr="00226F0F" w:rsidRDefault="00226F0F" w:rsidP="00557AE0">
            <w:pPr>
              <w:tabs>
                <w:tab w:val="left" w:pos="540"/>
              </w:tabs>
              <w:suppressAutoHyphens/>
              <w:spacing w:line="276" w:lineRule="auto"/>
              <w:ind w:left="547" w:right="-72" w:hanging="547"/>
              <w:jc w:val="both"/>
              <w:rPr>
                <w:rFonts w:ascii="Trebuchet MS" w:hAnsi="Trebuchet MS"/>
                <w:bCs/>
                <w:szCs w:val="24"/>
                <w:lang w:val="fr-CM"/>
              </w:rPr>
            </w:pPr>
            <w:r w:rsidRPr="00226F0F">
              <w:rPr>
                <w:rFonts w:ascii="Trebuchet MS" w:hAnsi="Trebuchet MS"/>
                <w:bCs/>
                <w:szCs w:val="24"/>
                <w:lang w:val="fr-CM"/>
              </w:rPr>
              <w:t>4.1</w:t>
            </w:r>
            <w:r w:rsidRPr="00226F0F">
              <w:rPr>
                <w:rFonts w:ascii="Trebuchet MS" w:hAnsi="Trebuchet MS"/>
                <w:bCs/>
                <w:szCs w:val="24"/>
                <w:lang w:val="fr-CM"/>
              </w:rPr>
              <w:tab/>
              <w:t>Durant l’exécution du Marché, l’Entreprise doit se conformer aux interdictions d’importation de biens et de services dans le pays du Maître d’Ouvrage lorsque :</w:t>
            </w:r>
          </w:p>
          <w:p w14:paraId="4DD1E4C1" w14:textId="77777777" w:rsidR="00226F0F" w:rsidRPr="00226F0F" w:rsidRDefault="00226F0F" w:rsidP="00557AE0">
            <w:pPr>
              <w:spacing w:line="276" w:lineRule="auto"/>
              <w:ind w:left="878" w:hanging="270"/>
              <w:jc w:val="both"/>
              <w:rPr>
                <w:rFonts w:ascii="Trebuchet MS" w:hAnsi="Trebuchet MS"/>
                <w:bCs/>
                <w:szCs w:val="24"/>
                <w:lang w:val="fr-CM"/>
              </w:rPr>
            </w:pPr>
            <w:r w:rsidRPr="00226F0F">
              <w:rPr>
                <w:rFonts w:ascii="Trebuchet MS" w:hAnsi="Trebuchet MS"/>
                <w:bCs/>
                <w:szCs w:val="24"/>
                <w:lang w:val="fr-CM"/>
              </w:rPr>
              <w:t xml:space="preserve">a) en droit ou en règlements officiels, le pays de l’Emprunteur interdit les relations commerciales avec ce pays ; ou </w:t>
            </w:r>
          </w:p>
          <w:p w14:paraId="08419C34" w14:textId="77777777" w:rsidR="00226F0F" w:rsidRPr="00226F0F" w:rsidRDefault="00226F0F" w:rsidP="00557AE0">
            <w:pPr>
              <w:spacing w:line="276" w:lineRule="auto"/>
              <w:ind w:left="878" w:hanging="270"/>
              <w:jc w:val="both"/>
              <w:rPr>
                <w:rFonts w:ascii="Trebuchet MS" w:hAnsi="Trebuchet MS"/>
                <w:bCs/>
                <w:szCs w:val="24"/>
                <w:lang w:val="fr-CM"/>
              </w:rPr>
            </w:pPr>
            <w:r w:rsidRPr="00226F0F">
              <w:rPr>
                <w:rFonts w:ascii="Trebuchet MS" w:hAnsi="Trebuchet MS"/>
                <w:bCs/>
                <w:szCs w:val="24"/>
                <w:lang w:val="fr-CM"/>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c>
          <w:tcPr>
            <w:tcW w:w="10065" w:type="dxa"/>
            <w:tcBorders>
              <w:top w:val="nil"/>
              <w:left w:val="nil"/>
              <w:bottom w:val="nil"/>
              <w:right w:val="nil"/>
            </w:tcBorders>
          </w:tcPr>
          <w:p w14:paraId="5812336E" w14:textId="77777777" w:rsidR="00226F0F" w:rsidRPr="00226F0F" w:rsidRDefault="00226F0F" w:rsidP="00557AE0">
            <w:pPr>
              <w:spacing w:line="276" w:lineRule="auto"/>
              <w:ind w:left="878" w:hanging="270"/>
              <w:jc w:val="both"/>
              <w:rPr>
                <w:rFonts w:ascii="Trebuchet MS" w:hAnsi="Trebuchet MS"/>
                <w:bCs/>
                <w:szCs w:val="24"/>
                <w:lang w:val="fr-CM"/>
              </w:rPr>
            </w:pPr>
          </w:p>
        </w:tc>
      </w:tr>
      <w:tr w:rsidR="00226F0F" w:rsidRPr="003736BF" w14:paraId="1F86B595" w14:textId="77777777" w:rsidTr="00557AE0">
        <w:tc>
          <w:tcPr>
            <w:tcW w:w="2632" w:type="dxa"/>
            <w:tcBorders>
              <w:top w:val="nil"/>
              <w:left w:val="nil"/>
              <w:bottom w:val="nil"/>
              <w:right w:val="nil"/>
            </w:tcBorders>
          </w:tcPr>
          <w:p w14:paraId="76C94372" w14:textId="77777777" w:rsidR="00226F0F" w:rsidRPr="00C535D8" w:rsidRDefault="00226F0F" w:rsidP="00557AE0">
            <w:pPr>
              <w:pStyle w:val="00SectionVIIISubtitle"/>
              <w:spacing w:after="0" w:line="276" w:lineRule="auto"/>
              <w:jc w:val="both"/>
              <w:rPr>
                <w:rFonts w:ascii="Trebuchet MS" w:hAnsi="Trebuchet MS"/>
                <w:b w:val="0"/>
                <w:bCs/>
              </w:rPr>
            </w:pPr>
            <w:bookmarkStart w:id="185" w:name="_Toc478922784"/>
            <w:bookmarkStart w:id="186" w:name="_Toc60920402"/>
            <w:r w:rsidRPr="00C535D8">
              <w:rPr>
                <w:rFonts w:ascii="Trebuchet MS" w:hAnsi="Trebuchet MS"/>
                <w:b w:val="0"/>
                <w:bCs/>
              </w:rPr>
              <w:lastRenderedPageBreak/>
              <w:t xml:space="preserve">Décisions du </w:t>
            </w:r>
            <w:bookmarkEnd w:id="185"/>
            <w:r w:rsidRPr="00C535D8">
              <w:rPr>
                <w:rFonts w:ascii="Trebuchet MS" w:hAnsi="Trebuchet MS"/>
                <w:b w:val="0"/>
                <w:bCs/>
              </w:rPr>
              <w:t>Directeur de Projet</w:t>
            </w:r>
            <w:bookmarkEnd w:id="186"/>
          </w:p>
        </w:tc>
        <w:tc>
          <w:tcPr>
            <w:tcW w:w="7433" w:type="dxa"/>
            <w:tcBorders>
              <w:top w:val="nil"/>
              <w:left w:val="nil"/>
              <w:bottom w:val="nil"/>
              <w:right w:val="nil"/>
            </w:tcBorders>
          </w:tcPr>
          <w:p w14:paraId="222D67F9" w14:textId="77777777" w:rsidR="00226F0F" w:rsidRPr="00226F0F" w:rsidRDefault="00226F0F" w:rsidP="00557AE0">
            <w:pPr>
              <w:tabs>
                <w:tab w:val="left" w:pos="540"/>
              </w:tabs>
              <w:suppressAutoHyphens/>
              <w:spacing w:line="276" w:lineRule="auto"/>
              <w:ind w:left="547" w:right="-72" w:hanging="547"/>
              <w:jc w:val="both"/>
              <w:rPr>
                <w:rFonts w:ascii="Trebuchet MS" w:hAnsi="Trebuchet MS"/>
                <w:bCs/>
                <w:szCs w:val="24"/>
                <w:lang w:val="fr-CM"/>
              </w:rPr>
            </w:pPr>
            <w:r w:rsidRPr="00226F0F">
              <w:rPr>
                <w:rFonts w:ascii="Trebuchet MS" w:hAnsi="Trebuchet MS"/>
                <w:bCs/>
                <w:szCs w:val="24"/>
                <w:lang w:val="fr-CM"/>
              </w:rPr>
              <w:t>5.1</w:t>
            </w:r>
            <w:r w:rsidRPr="00226F0F">
              <w:rPr>
                <w:rFonts w:ascii="Trebuchet MS" w:hAnsi="Trebuchet MS"/>
                <w:bCs/>
                <w:szCs w:val="24"/>
                <w:lang w:val="fr-CM"/>
              </w:rPr>
              <w:tab/>
              <w:t>Sous réserve de dispositions contraires, le Directeur de Projet décidera des questions contractuelles entre le Maître d’Ouvrage et l’Entreprise en sa qualité de représentant du Maître d’Ouvrage.</w:t>
            </w:r>
          </w:p>
        </w:tc>
        <w:tc>
          <w:tcPr>
            <w:tcW w:w="10065" w:type="dxa"/>
            <w:tcBorders>
              <w:top w:val="nil"/>
              <w:left w:val="nil"/>
              <w:bottom w:val="nil"/>
              <w:right w:val="nil"/>
            </w:tcBorders>
          </w:tcPr>
          <w:p w14:paraId="42FA832A" w14:textId="77777777" w:rsidR="00226F0F" w:rsidRPr="00226F0F" w:rsidRDefault="00226F0F" w:rsidP="00557AE0">
            <w:pPr>
              <w:tabs>
                <w:tab w:val="left" w:pos="540"/>
              </w:tabs>
              <w:suppressAutoHyphens/>
              <w:spacing w:line="276" w:lineRule="auto"/>
              <w:ind w:left="547" w:right="-72" w:hanging="547"/>
              <w:jc w:val="both"/>
              <w:rPr>
                <w:rFonts w:ascii="Trebuchet MS" w:hAnsi="Trebuchet MS"/>
                <w:bCs/>
                <w:szCs w:val="24"/>
                <w:lang w:val="fr-CM"/>
              </w:rPr>
            </w:pPr>
          </w:p>
        </w:tc>
      </w:tr>
      <w:tr w:rsidR="00226F0F" w:rsidRPr="003736BF" w14:paraId="39F8BD02" w14:textId="77777777" w:rsidTr="00557AE0">
        <w:trPr>
          <w:trHeight w:val="1305"/>
        </w:trPr>
        <w:tc>
          <w:tcPr>
            <w:tcW w:w="2632" w:type="dxa"/>
            <w:tcBorders>
              <w:top w:val="nil"/>
              <w:left w:val="nil"/>
              <w:bottom w:val="nil"/>
              <w:right w:val="nil"/>
            </w:tcBorders>
          </w:tcPr>
          <w:p w14:paraId="0DF0C802" w14:textId="77777777" w:rsidR="00226F0F" w:rsidRPr="00C535D8" w:rsidRDefault="00226F0F" w:rsidP="00557AE0">
            <w:pPr>
              <w:pStyle w:val="00SectionVIIISubtitle"/>
              <w:spacing w:after="0" w:line="276" w:lineRule="auto"/>
              <w:jc w:val="both"/>
              <w:rPr>
                <w:rFonts w:ascii="Trebuchet MS" w:hAnsi="Trebuchet MS"/>
                <w:b w:val="0"/>
                <w:bCs/>
              </w:rPr>
            </w:pPr>
            <w:bookmarkStart w:id="187" w:name="_Toc478922787"/>
            <w:bookmarkStart w:id="188" w:name="_Toc60920403"/>
            <w:r w:rsidRPr="00C535D8">
              <w:rPr>
                <w:rFonts w:ascii="Trebuchet MS" w:hAnsi="Trebuchet MS"/>
                <w:b w:val="0"/>
                <w:bCs/>
              </w:rPr>
              <w:t>Sous-traitance</w:t>
            </w:r>
            <w:bookmarkEnd w:id="187"/>
            <w:bookmarkEnd w:id="188"/>
          </w:p>
        </w:tc>
        <w:tc>
          <w:tcPr>
            <w:tcW w:w="7433" w:type="dxa"/>
            <w:tcBorders>
              <w:top w:val="nil"/>
              <w:left w:val="nil"/>
              <w:bottom w:val="nil"/>
              <w:right w:val="nil"/>
            </w:tcBorders>
          </w:tcPr>
          <w:p w14:paraId="6935B503" w14:textId="77777777" w:rsidR="00226F0F" w:rsidRPr="00226F0F" w:rsidRDefault="00226F0F" w:rsidP="00557AE0">
            <w:pPr>
              <w:spacing w:line="276" w:lineRule="auto"/>
              <w:ind w:left="521" w:hanging="521"/>
              <w:jc w:val="both"/>
              <w:rPr>
                <w:rFonts w:ascii="Trebuchet MS" w:hAnsi="Trebuchet MS"/>
                <w:bCs/>
                <w:szCs w:val="24"/>
                <w:lang w:val="fr-CM"/>
              </w:rPr>
            </w:pPr>
            <w:r w:rsidRPr="00226F0F">
              <w:rPr>
                <w:rFonts w:ascii="Trebuchet MS" w:hAnsi="Trebuchet MS"/>
                <w:bCs/>
                <w:szCs w:val="24"/>
                <w:lang w:val="fr-CM"/>
              </w:rPr>
              <w:t>6.1</w:t>
            </w:r>
            <w:r w:rsidRPr="00226F0F">
              <w:rPr>
                <w:rFonts w:ascii="Trebuchet MS" w:hAnsi="Trebuchet MS"/>
                <w:bCs/>
                <w:szCs w:val="24"/>
                <w:lang w:val="fr-CM"/>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c>
          <w:tcPr>
            <w:tcW w:w="10065" w:type="dxa"/>
            <w:tcBorders>
              <w:top w:val="nil"/>
              <w:left w:val="nil"/>
              <w:bottom w:val="nil"/>
              <w:right w:val="nil"/>
            </w:tcBorders>
          </w:tcPr>
          <w:p w14:paraId="4C6E2E73" w14:textId="77777777" w:rsidR="00226F0F" w:rsidRPr="00226F0F" w:rsidRDefault="00226F0F" w:rsidP="00557AE0">
            <w:pPr>
              <w:spacing w:line="276" w:lineRule="auto"/>
              <w:ind w:left="521" w:hanging="521"/>
              <w:jc w:val="both"/>
              <w:rPr>
                <w:rFonts w:ascii="Trebuchet MS" w:hAnsi="Trebuchet MS"/>
                <w:bCs/>
                <w:szCs w:val="24"/>
                <w:lang w:val="fr-CM"/>
              </w:rPr>
            </w:pPr>
          </w:p>
        </w:tc>
      </w:tr>
      <w:tr w:rsidR="00226F0F" w:rsidRPr="003736BF" w14:paraId="149B0FBD" w14:textId="77777777" w:rsidTr="00557AE0">
        <w:trPr>
          <w:trHeight w:val="1233"/>
        </w:trPr>
        <w:tc>
          <w:tcPr>
            <w:tcW w:w="2632" w:type="dxa"/>
            <w:tcBorders>
              <w:top w:val="nil"/>
              <w:left w:val="nil"/>
              <w:bottom w:val="nil"/>
              <w:right w:val="nil"/>
            </w:tcBorders>
          </w:tcPr>
          <w:p w14:paraId="1677B74B" w14:textId="77777777" w:rsidR="00226F0F" w:rsidRPr="00C535D8" w:rsidRDefault="00226F0F" w:rsidP="00557AE0">
            <w:pPr>
              <w:pStyle w:val="00SectionVIIISubtitle"/>
              <w:spacing w:after="0" w:line="276" w:lineRule="auto"/>
              <w:jc w:val="both"/>
              <w:rPr>
                <w:rFonts w:ascii="Trebuchet MS" w:hAnsi="Trebuchet MS"/>
                <w:b w:val="0"/>
                <w:bCs/>
              </w:rPr>
            </w:pPr>
            <w:bookmarkStart w:id="189" w:name="_Toc60920404"/>
            <w:bookmarkStart w:id="190" w:name="_Toc478922788"/>
            <w:r w:rsidRPr="00C535D8">
              <w:rPr>
                <w:rFonts w:ascii="Trebuchet MS" w:hAnsi="Trebuchet MS"/>
                <w:b w:val="0"/>
                <w:bCs/>
              </w:rPr>
              <w:t>Autres Entreprises</w:t>
            </w:r>
            <w:bookmarkEnd w:id="189"/>
            <w:bookmarkEnd w:id="190"/>
          </w:p>
        </w:tc>
        <w:tc>
          <w:tcPr>
            <w:tcW w:w="7433" w:type="dxa"/>
            <w:tcBorders>
              <w:top w:val="nil"/>
              <w:left w:val="nil"/>
              <w:bottom w:val="nil"/>
              <w:right w:val="nil"/>
            </w:tcBorders>
          </w:tcPr>
          <w:p w14:paraId="09BF6941" w14:textId="77777777" w:rsidR="00226F0F" w:rsidRPr="00226F0F" w:rsidRDefault="00226F0F" w:rsidP="00557AE0">
            <w:pPr>
              <w:suppressAutoHyphens/>
              <w:spacing w:line="276" w:lineRule="auto"/>
              <w:ind w:left="521" w:right="-72" w:hanging="521"/>
              <w:jc w:val="both"/>
              <w:rPr>
                <w:rFonts w:ascii="Trebuchet MS" w:hAnsi="Trebuchet MS"/>
                <w:bCs/>
                <w:szCs w:val="24"/>
                <w:lang w:val="fr-CM"/>
              </w:rPr>
            </w:pPr>
            <w:r w:rsidRPr="00226F0F">
              <w:rPr>
                <w:rFonts w:ascii="Trebuchet MS" w:hAnsi="Trebuchet MS"/>
                <w:bCs/>
                <w:szCs w:val="24"/>
                <w:lang w:val="fr-CM"/>
              </w:rPr>
              <w:t>7.1</w:t>
            </w:r>
            <w:r w:rsidRPr="00226F0F">
              <w:rPr>
                <w:rFonts w:ascii="Trebuchet MS" w:hAnsi="Trebuchet MS"/>
                <w:bCs/>
                <w:szCs w:val="24"/>
                <w:lang w:val="fr-CM"/>
              </w:rPr>
              <w:tab/>
              <w:t>L’Entreprise coopérera avec, et permettra à d’autres Entreprises, autorités publiques et services publics, ainsi qu’au Maître d’Ouvrage, de réaliser des travaux qui ne font pas partie du Marché, sur le Site ou près du Site</w:t>
            </w:r>
            <w:bookmarkStart w:id="191" w:name="_Toc14463718"/>
            <w:bookmarkEnd w:id="191"/>
            <w:r w:rsidRPr="00226F0F">
              <w:rPr>
                <w:rFonts w:ascii="Trebuchet MS" w:hAnsi="Trebuchet MS"/>
                <w:bCs/>
                <w:szCs w:val="24"/>
                <w:lang w:val="fr-CM"/>
              </w:rPr>
              <w:t>.</w:t>
            </w:r>
            <w:r w:rsidRPr="00226F0F">
              <w:rPr>
                <w:rFonts w:ascii="Trebuchet MS" w:hAnsi="Trebuchet MS"/>
                <w:bCs/>
                <w:vanish/>
                <w:szCs w:val="24"/>
                <w:lang w:val="fr-CM"/>
              </w:rPr>
              <w:t xml:space="preserve"> </w:t>
            </w:r>
          </w:p>
        </w:tc>
        <w:tc>
          <w:tcPr>
            <w:tcW w:w="10065" w:type="dxa"/>
            <w:tcBorders>
              <w:top w:val="nil"/>
              <w:left w:val="nil"/>
              <w:bottom w:val="nil"/>
              <w:right w:val="nil"/>
            </w:tcBorders>
          </w:tcPr>
          <w:p w14:paraId="0F358E26" w14:textId="77777777" w:rsidR="00226F0F" w:rsidRPr="00226F0F" w:rsidRDefault="00226F0F" w:rsidP="00557AE0">
            <w:pPr>
              <w:suppressAutoHyphens/>
              <w:spacing w:line="276" w:lineRule="auto"/>
              <w:ind w:left="521" w:right="-72" w:hanging="521"/>
              <w:jc w:val="both"/>
              <w:rPr>
                <w:rFonts w:ascii="Trebuchet MS" w:hAnsi="Trebuchet MS"/>
                <w:bCs/>
                <w:szCs w:val="24"/>
                <w:lang w:val="fr-CM"/>
              </w:rPr>
            </w:pPr>
          </w:p>
        </w:tc>
      </w:tr>
      <w:tr w:rsidR="00226F0F" w:rsidRPr="003736BF" w14:paraId="7B1525E6" w14:textId="77777777" w:rsidTr="00557AE0">
        <w:tc>
          <w:tcPr>
            <w:tcW w:w="2632" w:type="dxa"/>
            <w:tcBorders>
              <w:top w:val="nil"/>
              <w:left w:val="nil"/>
              <w:bottom w:val="nil"/>
              <w:right w:val="nil"/>
            </w:tcBorders>
          </w:tcPr>
          <w:p w14:paraId="1BB78786" w14:textId="77777777" w:rsidR="00226F0F" w:rsidRPr="00C535D8" w:rsidRDefault="00226F0F" w:rsidP="00557AE0">
            <w:pPr>
              <w:pStyle w:val="00SectionVIIISubtitle"/>
              <w:spacing w:after="0" w:line="276" w:lineRule="auto"/>
              <w:jc w:val="both"/>
              <w:rPr>
                <w:rFonts w:ascii="Trebuchet MS" w:hAnsi="Trebuchet MS"/>
                <w:b w:val="0"/>
                <w:bCs/>
              </w:rPr>
            </w:pPr>
            <w:bookmarkStart w:id="192" w:name="_Toc478922789"/>
            <w:bookmarkStart w:id="193" w:name="_Toc60920405"/>
            <w:r w:rsidRPr="00C535D8">
              <w:rPr>
                <w:rFonts w:ascii="Trebuchet MS" w:hAnsi="Trebuchet MS"/>
                <w:b w:val="0"/>
                <w:bCs/>
              </w:rPr>
              <w:t>Personnel et Matériel</w:t>
            </w:r>
            <w:bookmarkEnd w:id="192"/>
            <w:bookmarkEnd w:id="193"/>
          </w:p>
        </w:tc>
        <w:tc>
          <w:tcPr>
            <w:tcW w:w="7433" w:type="dxa"/>
            <w:tcBorders>
              <w:top w:val="nil"/>
              <w:left w:val="nil"/>
              <w:bottom w:val="nil"/>
              <w:right w:val="nil"/>
            </w:tcBorders>
          </w:tcPr>
          <w:p w14:paraId="6AD6EC8E"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8.1</w:t>
            </w:r>
            <w:r w:rsidRPr="00226F0F">
              <w:rPr>
                <w:rFonts w:ascii="Trebuchet MS" w:hAnsi="Trebuchet MS"/>
                <w:bCs/>
                <w:szCs w:val="24"/>
                <w:lang w:val="fr-CM"/>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14:paraId="523DEB5C" w14:textId="77777777" w:rsidR="00226F0F" w:rsidRPr="00226F0F" w:rsidRDefault="00226F0F" w:rsidP="00557AE0">
            <w:pPr>
              <w:overflowPunct w:val="0"/>
              <w:spacing w:line="276" w:lineRule="auto"/>
              <w:ind w:left="540" w:right="36" w:hanging="540"/>
              <w:jc w:val="both"/>
              <w:textAlignment w:val="baseline"/>
              <w:rPr>
                <w:rFonts w:ascii="Trebuchet MS" w:hAnsi="Trebuchet MS"/>
                <w:bCs/>
                <w:szCs w:val="24"/>
                <w:lang w:val="fr-CM"/>
              </w:rPr>
            </w:pPr>
            <w:r w:rsidRPr="00226F0F">
              <w:rPr>
                <w:rFonts w:ascii="Trebuchet MS" w:hAnsi="Trebuchet MS"/>
                <w:bCs/>
                <w:szCs w:val="24"/>
                <w:lang w:val="fr-CM"/>
              </w:rPr>
              <w:t>8.2</w:t>
            </w:r>
            <w:r w:rsidRPr="00226F0F">
              <w:rPr>
                <w:rFonts w:ascii="Trebuchet MS" w:hAnsi="Trebuchet MS"/>
                <w:bCs/>
                <w:szCs w:val="24"/>
                <w:lang w:val="fr-CM"/>
              </w:rPr>
              <w:tab/>
              <w:t xml:space="preserve">Le Directeur de Projet peut exiger de l’Entreprise qu’il retire (ou fasse retirer) toute personne employée sur le Site ou sur les travaux, y compris le personnel clé (le cas échéant), qui: </w:t>
            </w:r>
          </w:p>
          <w:p w14:paraId="2C7B184B" w14:textId="77777777" w:rsidR="00226F0F" w:rsidRPr="00226F0F" w:rsidRDefault="00226F0F" w:rsidP="00557AE0">
            <w:pPr>
              <w:spacing w:line="276" w:lineRule="auto"/>
              <w:ind w:left="884" w:hanging="360"/>
              <w:jc w:val="both"/>
              <w:rPr>
                <w:rFonts w:ascii="Trebuchet MS" w:hAnsi="Trebuchet MS"/>
                <w:bCs/>
                <w:szCs w:val="24"/>
                <w:lang w:val="fr-CM"/>
              </w:rPr>
            </w:pPr>
            <w:r w:rsidRPr="00226F0F">
              <w:rPr>
                <w:rFonts w:ascii="Trebuchet MS" w:hAnsi="Trebuchet MS"/>
                <w:bCs/>
                <w:szCs w:val="24"/>
                <w:lang w:val="fr-CM"/>
              </w:rPr>
              <w:t xml:space="preserve">a) persiste dans l’inconduite ou le manque de diligence; </w:t>
            </w:r>
          </w:p>
          <w:p w14:paraId="095FAFFE" w14:textId="77777777" w:rsidR="00226F0F" w:rsidRPr="00226F0F" w:rsidRDefault="00226F0F" w:rsidP="00557AE0">
            <w:pPr>
              <w:spacing w:line="276" w:lineRule="auto"/>
              <w:ind w:left="788" w:hanging="264"/>
              <w:jc w:val="both"/>
              <w:rPr>
                <w:rFonts w:ascii="Trebuchet MS" w:hAnsi="Trebuchet MS"/>
                <w:bCs/>
                <w:szCs w:val="24"/>
                <w:lang w:val="fr-CM"/>
              </w:rPr>
            </w:pPr>
            <w:r w:rsidRPr="00226F0F">
              <w:rPr>
                <w:rFonts w:ascii="Trebuchet MS" w:hAnsi="Trebuchet MS"/>
                <w:bCs/>
                <w:szCs w:val="24"/>
                <w:lang w:val="fr-CM"/>
              </w:rPr>
              <w:t xml:space="preserve">b) s’acquitte de ses fonctions de manière incompétente ou négligente; </w:t>
            </w:r>
          </w:p>
          <w:p w14:paraId="36EF6656" w14:textId="77777777" w:rsidR="00226F0F" w:rsidRPr="00226F0F" w:rsidRDefault="00226F0F" w:rsidP="00557AE0">
            <w:pPr>
              <w:spacing w:line="276" w:lineRule="auto"/>
              <w:ind w:left="884" w:hanging="360"/>
              <w:jc w:val="both"/>
              <w:rPr>
                <w:rFonts w:ascii="Trebuchet MS" w:hAnsi="Trebuchet MS"/>
                <w:bCs/>
                <w:szCs w:val="24"/>
                <w:lang w:val="fr-CM"/>
              </w:rPr>
            </w:pPr>
            <w:r w:rsidRPr="00226F0F">
              <w:rPr>
                <w:rFonts w:ascii="Trebuchet MS" w:hAnsi="Trebuchet MS"/>
                <w:bCs/>
                <w:szCs w:val="24"/>
                <w:lang w:val="fr-CM"/>
              </w:rPr>
              <w:t>c) ne se conforme pas aux dispositions du Marché;</w:t>
            </w:r>
          </w:p>
          <w:p w14:paraId="1935BA86" w14:textId="77777777" w:rsidR="00226F0F" w:rsidRPr="00226F0F" w:rsidRDefault="00226F0F" w:rsidP="00557AE0">
            <w:pPr>
              <w:spacing w:line="276" w:lineRule="auto"/>
              <w:ind w:left="788" w:hanging="270"/>
              <w:jc w:val="both"/>
              <w:rPr>
                <w:rFonts w:ascii="Trebuchet MS" w:hAnsi="Trebuchet MS"/>
                <w:bCs/>
                <w:szCs w:val="24"/>
                <w:lang w:val="fr-CM"/>
              </w:rPr>
            </w:pPr>
            <w:r w:rsidRPr="00226F0F">
              <w:rPr>
                <w:rFonts w:ascii="Trebuchet MS" w:hAnsi="Trebuchet MS"/>
                <w:bCs/>
                <w:szCs w:val="24"/>
                <w:lang w:val="fr-CM"/>
              </w:rPr>
              <w:t xml:space="preserve">d) persiste dans une conduite préjudiciable à la sécurité, à l’hygiène ou à la protection de l’environnement; </w:t>
            </w:r>
          </w:p>
          <w:p w14:paraId="3D4172E2" w14:textId="77777777" w:rsidR="00226F0F" w:rsidRPr="00226F0F" w:rsidRDefault="00226F0F" w:rsidP="00557AE0">
            <w:pPr>
              <w:spacing w:line="276" w:lineRule="auto"/>
              <w:ind w:left="788" w:hanging="270"/>
              <w:jc w:val="both"/>
              <w:rPr>
                <w:rFonts w:ascii="Trebuchet MS" w:hAnsi="Trebuchet MS"/>
                <w:bCs/>
                <w:szCs w:val="24"/>
                <w:lang w:val="fr-CM"/>
              </w:rPr>
            </w:pPr>
            <w:r w:rsidRPr="00226F0F">
              <w:rPr>
                <w:rFonts w:ascii="Trebuchet MS" w:hAnsi="Trebuchet MS"/>
                <w:bCs/>
                <w:szCs w:val="24"/>
                <w:lang w:val="fr-CM"/>
              </w:rPr>
              <w:t>e) se livre au Harcèlement Sexuel, à l’Exploitation Sexuelle, aux Abus Sexuels ou à toutes formes d’activités sexuelles avec des personnes de moins de dix-huit (18) ans, sauf en cas de mariage  pre-existant ;</w:t>
            </w:r>
          </w:p>
          <w:p w14:paraId="12E11787" w14:textId="77777777" w:rsidR="00226F0F" w:rsidRPr="00226F0F" w:rsidRDefault="00226F0F" w:rsidP="00557AE0">
            <w:pPr>
              <w:spacing w:line="276" w:lineRule="auto"/>
              <w:ind w:left="788" w:hanging="270"/>
              <w:jc w:val="both"/>
              <w:rPr>
                <w:rFonts w:ascii="Trebuchet MS" w:hAnsi="Trebuchet MS"/>
                <w:bCs/>
                <w:szCs w:val="24"/>
                <w:lang w:val="fr-CM"/>
              </w:rPr>
            </w:pPr>
            <w:r w:rsidRPr="00226F0F">
              <w:rPr>
                <w:rFonts w:ascii="Trebuchet MS" w:hAnsi="Trebuchet MS"/>
                <w:bCs/>
                <w:szCs w:val="24"/>
                <w:lang w:val="fr-CM"/>
              </w:rPr>
              <w:t>f)  est reconnu, sur la base de preuves raisonnables, comme s’étant livré à des actes de Fraude et Corruption au cours de l’exécution des travaux; ou</w:t>
            </w:r>
          </w:p>
          <w:p w14:paraId="60505E33" w14:textId="77777777" w:rsidR="00226F0F" w:rsidRPr="00226F0F" w:rsidRDefault="00226F0F" w:rsidP="00557AE0">
            <w:pPr>
              <w:spacing w:line="276" w:lineRule="auto"/>
              <w:ind w:left="788" w:hanging="264"/>
              <w:jc w:val="both"/>
              <w:rPr>
                <w:rFonts w:ascii="Trebuchet MS" w:hAnsi="Trebuchet MS"/>
                <w:bCs/>
                <w:szCs w:val="24"/>
                <w:lang w:val="fr-CM"/>
              </w:rPr>
            </w:pPr>
            <w:r w:rsidRPr="00226F0F">
              <w:rPr>
                <w:rFonts w:ascii="Trebuchet MS" w:hAnsi="Trebuchet MS"/>
                <w:bCs/>
                <w:szCs w:val="24"/>
                <w:lang w:val="fr-CM"/>
              </w:rPr>
              <w:t>g) a été recruté parmi le personnel du Maître d’Ouvrage;</w:t>
            </w:r>
          </w:p>
          <w:p w14:paraId="063AA14C" w14:textId="77777777" w:rsidR="00226F0F" w:rsidRPr="00226F0F" w:rsidRDefault="00226F0F" w:rsidP="00557AE0">
            <w:pPr>
              <w:spacing w:line="276" w:lineRule="auto"/>
              <w:ind w:left="530"/>
              <w:jc w:val="both"/>
              <w:rPr>
                <w:rFonts w:ascii="Trebuchet MS" w:hAnsi="Trebuchet MS"/>
                <w:bCs/>
                <w:szCs w:val="24"/>
                <w:lang w:val="fr-CM"/>
              </w:rPr>
            </w:pPr>
            <w:r w:rsidRPr="00226F0F">
              <w:rPr>
                <w:rFonts w:ascii="Trebuchet MS" w:hAnsi="Trebuchet MS"/>
                <w:bCs/>
                <w:szCs w:val="24"/>
                <w:lang w:val="fr-CM"/>
              </w:rPr>
              <w:lastRenderedPageBreak/>
              <w:t>Le cas échéant, l’Entreprise doit alors nommer</w:t>
            </w:r>
            <w:r w:rsidRPr="00226F0F">
              <w:rPr>
                <w:rFonts w:ascii="Trebuchet MS" w:hAnsi="Trebuchet MS"/>
                <w:bCs/>
                <w:strike/>
                <w:szCs w:val="24"/>
                <w:lang w:val="fr-CM"/>
              </w:rPr>
              <w:t xml:space="preserve"> </w:t>
            </w:r>
            <w:r w:rsidRPr="00226F0F">
              <w:rPr>
                <w:rFonts w:ascii="Trebuchet MS" w:hAnsi="Trebuchet MS"/>
                <w:bCs/>
                <w:szCs w:val="24"/>
                <w:lang w:val="fr-CM"/>
              </w:rPr>
              <w:t>rapidement (ou faire nommer) un remplaçant approprié avec des compétences et une expérience équivalentes.</w:t>
            </w:r>
          </w:p>
          <w:p w14:paraId="124AA120"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8.3</w:t>
            </w:r>
            <w:r w:rsidRPr="00226F0F">
              <w:rPr>
                <w:rFonts w:ascii="Trebuchet MS" w:hAnsi="Trebuchet MS"/>
                <w:bCs/>
                <w:szCs w:val="24"/>
                <w:lang w:val="fr-CM"/>
              </w:rPr>
              <w:tab/>
              <w:t>Main d’Œuvre</w:t>
            </w:r>
          </w:p>
          <w:p w14:paraId="54140B29" w14:textId="77777777" w:rsidR="00226F0F" w:rsidRPr="00226F0F" w:rsidRDefault="00226F0F" w:rsidP="00557AE0">
            <w:pPr>
              <w:spacing w:line="276" w:lineRule="auto"/>
              <w:ind w:left="881" w:right="-72" w:hanging="518"/>
              <w:jc w:val="both"/>
              <w:rPr>
                <w:rFonts w:ascii="Trebuchet MS" w:hAnsi="Trebuchet MS"/>
                <w:bCs/>
                <w:szCs w:val="24"/>
                <w:lang w:val="fr-CM"/>
              </w:rPr>
            </w:pPr>
            <w:r w:rsidRPr="00226F0F">
              <w:rPr>
                <w:rFonts w:ascii="Trebuchet MS" w:hAnsi="Trebuchet MS"/>
                <w:bCs/>
                <w:szCs w:val="24"/>
                <w:lang w:val="fr-CM"/>
              </w:rPr>
              <w:t>8.3.1</w:t>
            </w:r>
            <w:r w:rsidRPr="00226F0F">
              <w:rPr>
                <w:rFonts w:ascii="Trebuchet MS" w:hAnsi="Trebuchet MS"/>
                <w:bCs/>
                <w:i/>
                <w:iCs/>
                <w:szCs w:val="24"/>
                <w:lang w:val="fr-CM"/>
              </w:rPr>
              <w:t xml:space="preserve">Engagement du personnel et de la main d’œuvre. </w:t>
            </w:r>
            <w:r w:rsidRPr="00226F0F">
              <w:rPr>
                <w:rFonts w:ascii="Trebuchet MS" w:hAnsi="Trebuchet MS"/>
                <w:bCs/>
                <w:szCs w:val="24"/>
                <w:lang w:val="fr-CM"/>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14:paraId="1FFD0920" w14:textId="77777777" w:rsidR="00226F0F" w:rsidRPr="00226F0F" w:rsidRDefault="00226F0F" w:rsidP="00557AE0">
            <w:pPr>
              <w:spacing w:line="276" w:lineRule="auto"/>
              <w:ind w:left="881" w:right="-72" w:hanging="518"/>
              <w:jc w:val="both"/>
              <w:rPr>
                <w:rFonts w:ascii="Trebuchet MS" w:hAnsi="Trebuchet MS"/>
                <w:bCs/>
                <w:szCs w:val="24"/>
                <w:lang w:val="fr-CM"/>
              </w:rPr>
            </w:pPr>
            <w:r w:rsidRPr="00226F0F">
              <w:rPr>
                <w:rFonts w:ascii="Trebuchet MS" w:hAnsi="Trebuchet MS"/>
                <w:bCs/>
                <w:szCs w:val="24"/>
                <w:lang w:val="fr-CM"/>
              </w:rPr>
              <w:t xml:space="preserve">8.3.2 </w:t>
            </w:r>
            <w:r w:rsidRPr="00226F0F">
              <w:rPr>
                <w:rFonts w:ascii="Trebuchet MS" w:hAnsi="Trebuchet MS"/>
                <w:bCs/>
                <w:i/>
                <w:szCs w:val="24"/>
                <w:lang w:val="fr-CM"/>
              </w:rPr>
              <w:t>Lois du travail</w:t>
            </w:r>
            <w:r w:rsidRPr="00226F0F">
              <w:rPr>
                <w:rFonts w:ascii="Trebuchet MS" w:hAnsi="Trebuchet MS"/>
                <w:bCs/>
                <w:szCs w:val="24"/>
                <w:lang w:val="fr-CM"/>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14:paraId="4953D350" w14:textId="77777777" w:rsidR="00226F0F" w:rsidRPr="00226F0F" w:rsidRDefault="00226F0F" w:rsidP="00557AE0">
            <w:pPr>
              <w:spacing w:line="276" w:lineRule="auto"/>
              <w:ind w:left="881" w:right="-72" w:hanging="518"/>
              <w:jc w:val="both"/>
              <w:rPr>
                <w:rFonts w:ascii="Trebuchet MS" w:hAnsi="Trebuchet MS"/>
                <w:bCs/>
                <w:szCs w:val="24"/>
                <w:lang w:val="fr-CM"/>
              </w:rPr>
            </w:pPr>
            <w:r w:rsidRPr="00226F0F">
              <w:rPr>
                <w:rFonts w:ascii="Trebuchet MS" w:hAnsi="Trebuchet MS"/>
                <w:bCs/>
                <w:szCs w:val="24"/>
                <w:lang w:val="fr-CM"/>
              </w:rPr>
              <w:t>8.3.3</w:t>
            </w:r>
            <w:r w:rsidRPr="00226F0F">
              <w:rPr>
                <w:rFonts w:ascii="Trebuchet MS" w:hAnsi="Trebuchet MS"/>
                <w:bCs/>
                <w:i/>
                <w:szCs w:val="24"/>
                <w:lang w:val="fr-CM"/>
              </w:rPr>
              <w:t xml:space="preserve"> Installations pour le personnel et la main d’œuvre</w:t>
            </w:r>
            <w:r w:rsidRPr="00226F0F">
              <w:rPr>
                <w:rFonts w:ascii="Trebuchet MS" w:hAnsi="Trebuchet MS"/>
                <w:bCs/>
                <w:i/>
                <w:iCs/>
                <w:szCs w:val="24"/>
                <w:lang w:val="fr-CM"/>
              </w:rPr>
              <w:t xml:space="preserve">. </w:t>
            </w:r>
            <w:r w:rsidRPr="00226F0F">
              <w:rPr>
                <w:rFonts w:ascii="Trebuchet MS" w:hAnsi="Trebuchet MS"/>
                <w:bCs/>
                <w:szCs w:val="24"/>
                <w:lang w:val="fr-CM"/>
              </w:rPr>
              <w:t>Sauf indication contraire dans le Marché, l’Entreprise doit fournir et entretenir toutes les installations d’hébergement et de bien-être nécessaires au personnel de l’Entreprise.</w:t>
            </w:r>
          </w:p>
          <w:p w14:paraId="2FDE70DE" w14:textId="77777777" w:rsidR="00226F0F" w:rsidRPr="00226F0F" w:rsidRDefault="00226F0F" w:rsidP="00557AE0">
            <w:pPr>
              <w:spacing w:line="276" w:lineRule="auto"/>
              <w:ind w:left="881" w:right="-72" w:hanging="518"/>
              <w:jc w:val="both"/>
              <w:rPr>
                <w:rFonts w:ascii="Trebuchet MS" w:hAnsi="Trebuchet MS"/>
                <w:bCs/>
                <w:szCs w:val="24"/>
                <w:lang w:val="fr-CM"/>
              </w:rPr>
            </w:pPr>
            <w:r w:rsidRPr="00226F0F">
              <w:rPr>
                <w:rFonts w:ascii="Trebuchet MS" w:hAnsi="Trebuchet MS"/>
                <w:bCs/>
                <w:szCs w:val="24"/>
                <w:lang w:val="fr-CM"/>
              </w:rPr>
              <w:t>8</w:t>
            </w:r>
            <w:r w:rsidRPr="00226F0F">
              <w:rPr>
                <w:rFonts w:ascii="Trebuchet MS" w:hAnsi="Trebuchet MS"/>
                <w:bCs/>
                <w:i/>
                <w:szCs w:val="24"/>
                <w:lang w:val="fr-CM"/>
              </w:rPr>
              <w:t>.</w:t>
            </w:r>
            <w:r w:rsidRPr="00226F0F">
              <w:rPr>
                <w:rFonts w:ascii="Trebuchet MS" w:hAnsi="Trebuchet MS"/>
                <w:bCs/>
                <w:szCs w:val="24"/>
                <w:lang w:val="fr-CM"/>
              </w:rPr>
              <w:t>3.4</w:t>
            </w:r>
            <w:r w:rsidRPr="00226F0F">
              <w:rPr>
                <w:rFonts w:ascii="Trebuchet MS" w:hAnsi="Trebuchet MS"/>
                <w:bCs/>
                <w:i/>
                <w:iCs/>
                <w:szCs w:val="24"/>
                <w:lang w:val="fr-CM"/>
              </w:rPr>
              <w:t xml:space="preserve"> Approvisionnement en denrées alimentaires</w:t>
            </w:r>
            <w:r w:rsidRPr="00226F0F">
              <w:rPr>
                <w:rFonts w:ascii="Trebuchet MS" w:hAnsi="Trebuchet MS"/>
                <w:bCs/>
                <w:szCs w:val="24"/>
                <w:lang w:val="fr-CM"/>
              </w:rPr>
              <w:t>. L’Entreprise doit prendre des dispositions pour fournir au personnel de l’Entreprise un approvisionnement suffisant en aliments appropriés, à des prix raisonnables, comme précisé, le cas échéant, dans le Marché, aux fins ou dans le cadre du Marché.</w:t>
            </w:r>
          </w:p>
          <w:p w14:paraId="039CAF19" w14:textId="77777777" w:rsidR="00226F0F" w:rsidRPr="00226F0F" w:rsidRDefault="00226F0F" w:rsidP="00557AE0">
            <w:pPr>
              <w:spacing w:line="276" w:lineRule="auto"/>
              <w:ind w:left="881" w:right="-72" w:hanging="518"/>
              <w:jc w:val="both"/>
              <w:rPr>
                <w:rFonts w:ascii="Trebuchet MS" w:hAnsi="Trebuchet MS"/>
                <w:bCs/>
                <w:szCs w:val="24"/>
                <w:lang w:val="fr-CM"/>
              </w:rPr>
            </w:pPr>
            <w:r w:rsidRPr="00226F0F">
              <w:rPr>
                <w:rFonts w:ascii="Trebuchet MS" w:hAnsi="Trebuchet MS"/>
                <w:bCs/>
                <w:szCs w:val="24"/>
                <w:lang w:val="fr-CM"/>
              </w:rPr>
              <w:t>8.3.5</w:t>
            </w:r>
            <w:r w:rsidRPr="00226F0F">
              <w:rPr>
                <w:rFonts w:ascii="Trebuchet MS" w:hAnsi="Trebuchet MS"/>
                <w:bCs/>
                <w:i/>
                <w:iCs/>
                <w:szCs w:val="24"/>
                <w:lang w:val="fr-CM"/>
              </w:rPr>
              <w:t xml:space="preserve"> Fourniture d’eau</w:t>
            </w:r>
            <w:r w:rsidRPr="00226F0F">
              <w:rPr>
                <w:rFonts w:ascii="Trebuchet MS" w:hAnsi="Trebuchet MS"/>
                <w:bCs/>
                <w:szCs w:val="24"/>
                <w:lang w:val="fr-CM"/>
              </w:rPr>
              <w:t xml:space="preserve">. L’Entreprise doit, compte tenu des conditions locales, fournir sur le site un approvisionnement adéquat en eau potable et autre pour l’utilisation du personnel de l’Entreprise. </w:t>
            </w:r>
          </w:p>
          <w:p w14:paraId="2CF5F945" w14:textId="77777777" w:rsidR="00226F0F" w:rsidRPr="00226F0F" w:rsidRDefault="00226F0F" w:rsidP="00557AE0">
            <w:pPr>
              <w:spacing w:line="276" w:lineRule="auto"/>
              <w:ind w:left="881" w:right="-72" w:hanging="518"/>
              <w:jc w:val="both"/>
              <w:rPr>
                <w:rFonts w:ascii="Trebuchet MS" w:hAnsi="Trebuchet MS"/>
                <w:bCs/>
                <w:szCs w:val="24"/>
                <w:lang w:val="fr-CM"/>
              </w:rPr>
            </w:pPr>
            <w:r w:rsidRPr="00226F0F">
              <w:rPr>
                <w:rFonts w:ascii="Trebuchet MS" w:hAnsi="Trebuchet MS"/>
                <w:bCs/>
                <w:szCs w:val="24"/>
                <w:lang w:val="fr-CM"/>
              </w:rPr>
              <w:t xml:space="preserve">8.3.6 </w:t>
            </w:r>
            <w:r w:rsidRPr="00226F0F">
              <w:rPr>
                <w:rFonts w:ascii="Trebuchet MS" w:hAnsi="Trebuchet MS"/>
                <w:bCs/>
                <w:i/>
                <w:iCs/>
                <w:szCs w:val="24"/>
                <w:lang w:val="fr-CM"/>
              </w:rPr>
              <w:t xml:space="preserve">Travail forcé. </w:t>
            </w:r>
            <w:r w:rsidRPr="00226F0F">
              <w:rPr>
                <w:rFonts w:ascii="Trebuchet MS" w:hAnsi="Trebuchet MS"/>
                <w:bCs/>
                <w:szCs w:val="24"/>
                <w:lang w:val="fr-CM"/>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14:paraId="7368A5D4" w14:textId="77777777" w:rsidR="00226F0F" w:rsidRPr="00226F0F" w:rsidRDefault="00226F0F" w:rsidP="00557AE0">
            <w:pPr>
              <w:spacing w:line="276" w:lineRule="auto"/>
              <w:ind w:left="881" w:right="-72"/>
              <w:jc w:val="both"/>
              <w:rPr>
                <w:rFonts w:ascii="Trebuchet MS" w:hAnsi="Trebuchet MS"/>
                <w:bCs/>
                <w:szCs w:val="24"/>
                <w:lang w:val="fr-CM"/>
              </w:rPr>
            </w:pPr>
            <w:r w:rsidRPr="00226F0F">
              <w:rPr>
                <w:rFonts w:ascii="Trebuchet MS" w:hAnsi="Trebuchet MS"/>
                <w:bCs/>
                <w:szCs w:val="24"/>
                <w:lang w:val="fr-CM"/>
              </w:rPr>
              <w:t xml:space="preserve">Aucune personne ayant fait l’objet d’un trafic ne doit être employée ou engagée.  La traite des personnes est définie comme le recrutement, le transport, le transfert, l’hébergement ou </w:t>
            </w:r>
            <w:r w:rsidRPr="00226F0F">
              <w:rPr>
                <w:rFonts w:ascii="Trebuchet MS" w:hAnsi="Trebuchet MS"/>
                <w:bCs/>
                <w:szCs w:val="24"/>
                <w:lang w:val="fr-CM"/>
              </w:rPr>
              <w:lastRenderedPageBreak/>
              <w:t>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14:paraId="10AEA716" w14:textId="77777777" w:rsidR="00226F0F" w:rsidRPr="00226F0F" w:rsidRDefault="00226F0F" w:rsidP="00557AE0">
            <w:pPr>
              <w:spacing w:line="276" w:lineRule="auto"/>
              <w:ind w:left="881" w:right="-72" w:hanging="518"/>
              <w:jc w:val="both"/>
              <w:rPr>
                <w:rFonts w:ascii="Trebuchet MS" w:hAnsi="Trebuchet MS"/>
                <w:bCs/>
                <w:szCs w:val="24"/>
                <w:lang w:val="fr-CM"/>
              </w:rPr>
            </w:pPr>
            <w:r w:rsidRPr="00226F0F">
              <w:rPr>
                <w:rFonts w:ascii="Trebuchet MS" w:hAnsi="Trebuchet MS"/>
                <w:bCs/>
                <w:szCs w:val="24"/>
                <w:lang w:val="fr-CM"/>
              </w:rPr>
              <w:t xml:space="preserve">8.3.7 </w:t>
            </w:r>
            <w:r w:rsidRPr="00226F0F">
              <w:rPr>
                <w:rFonts w:ascii="Trebuchet MS" w:hAnsi="Trebuchet MS"/>
                <w:bCs/>
                <w:i/>
                <w:iCs/>
                <w:szCs w:val="24"/>
                <w:lang w:val="fr-CM"/>
              </w:rPr>
              <w:t>Travail des enfants</w:t>
            </w:r>
            <w:r w:rsidRPr="00226F0F">
              <w:rPr>
                <w:rFonts w:ascii="Trebuchet MS" w:hAnsi="Trebuchet MS"/>
                <w:bCs/>
                <w:szCs w:val="24"/>
                <w:lang w:val="fr-CM"/>
              </w:rPr>
              <w:t xml:space="preserve">. L’Entreprise, y compris ses sous-traitants, ne doit pas employer ou engager un enfant de moins de 14 ans sous réserve que la loi nationale précise un âge plus élevé (l’âge minimum). </w:t>
            </w:r>
          </w:p>
          <w:p w14:paraId="174CAE38" w14:textId="77777777" w:rsidR="00226F0F" w:rsidRPr="00226F0F" w:rsidRDefault="00226F0F" w:rsidP="00557AE0">
            <w:pPr>
              <w:spacing w:line="276" w:lineRule="auto"/>
              <w:ind w:left="881" w:right="-72"/>
              <w:jc w:val="both"/>
              <w:rPr>
                <w:rFonts w:ascii="Trebuchet MS" w:hAnsi="Trebuchet MS"/>
                <w:bCs/>
                <w:szCs w:val="24"/>
                <w:lang w:val="fr-CM"/>
              </w:rPr>
            </w:pPr>
            <w:r w:rsidRPr="00226F0F">
              <w:rPr>
                <w:rFonts w:ascii="Trebuchet MS" w:hAnsi="Trebuchet MS"/>
                <w:bCs/>
                <w:szCs w:val="24"/>
                <w:lang w:val="fr-CM"/>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14:paraId="73C448CC" w14:textId="77777777" w:rsidR="00226F0F" w:rsidRPr="00226F0F" w:rsidRDefault="00226F0F" w:rsidP="00557AE0">
            <w:pPr>
              <w:spacing w:line="276" w:lineRule="auto"/>
              <w:ind w:left="881"/>
              <w:jc w:val="both"/>
              <w:rPr>
                <w:rFonts w:ascii="Trebuchet MS" w:hAnsi="Trebuchet MS"/>
                <w:bCs/>
                <w:szCs w:val="24"/>
                <w:lang w:val="fr-CM"/>
              </w:rPr>
            </w:pPr>
            <w:r w:rsidRPr="00226F0F">
              <w:rPr>
                <w:rFonts w:ascii="Trebuchet MS" w:hAnsi="Trebuchet MS"/>
                <w:bCs/>
                <w:szCs w:val="24"/>
                <w:lang w:val="fr-CM"/>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14:paraId="4C29ABA0" w14:textId="77777777" w:rsidR="00226F0F" w:rsidRPr="00226F0F" w:rsidRDefault="00226F0F" w:rsidP="00557AE0">
            <w:pPr>
              <w:spacing w:line="276" w:lineRule="auto"/>
              <w:ind w:left="881"/>
              <w:jc w:val="both"/>
              <w:rPr>
                <w:rFonts w:ascii="Trebuchet MS" w:hAnsi="Trebuchet MS"/>
                <w:bCs/>
                <w:szCs w:val="24"/>
                <w:lang w:val="fr-CM"/>
              </w:rPr>
            </w:pPr>
            <w:r w:rsidRPr="00226F0F">
              <w:rPr>
                <w:rFonts w:ascii="Trebuchet MS" w:hAnsi="Trebuchet MS"/>
                <w:bCs/>
                <w:szCs w:val="24"/>
                <w:lang w:val="fr-CM"/>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14:paraId="75A9FA27" w14:textId="77777777" w:rsidR="00226F0F" w:rsidRPr="00226F0F" w:rsidRDefault="00226F0F" w:rsidP="00557AE0">
            <w:pPr>
              <w:spacing w:line="276" w:lineRule="auto"/>
              <w:ind w:left="1151" w:hanging="258"/>
              <w:jc w:val="both"/>
              <w:rPr>
                <w:rFonts w:ascii="Trebuchet MS" w:hAnsi="Trebuchet MS"/>
                <w:bCs/>
                <w:szCs w:val="24"/>
                <w:lang w:val="fr-CM"/>
              </w:rPr>
            </w:pPr>
            <w:r w:rsidRPr="00226F0F">
              <w:rPr>
                <w:rFonts w:ascii="Trebuchet MS" w:hAnsi="Trebuchet MS"/>
                <w:bCs/>
                <w:szCs w:val="24"/>
                <w:lang w:val="fr-CM"/>
              </w:rPr>
              <w:t xml:space="preserve">a) l’exposition à des abus physiques, psychologiques ou sexuels; </w:t>
            </w:r>
          </w:p>
          <w:p w14:paraId="14EEB2FD" w14:textId="77777777" w:rsidR="00226F0F" w:rsidRPr="00226F0F" w:rsidRDefault="00226F0F" w:rsidP="00557AE0">
            <w:pPr>
              <w:spacing w:line="276" w:lineRule="auto"/>
              <w:ind w:left="1151" w:hanging="258"/>
              <w:jc w:val="both"/>
              <w:rPr>
                <w:rFonts w:ascii="Trebuchet MS" w:hAnsi="Trebuchet MS"/>
                <w:bCs/>
                <w:szCs w:val="24"/>
                <w:lang w:val="fr-CM"/>
              </w:rPr>
            </w:pPr>
            <w:r w:rsidRPr="00226F0F">
              <w:rPr>
                <w:rFonts w:ascii="Trebuchet MS" w:hAnsi="Trebuchet MS"/>
                <w:bCs/>
                <w:szCs w:val="24"/>
                <w:lang w:val="fr-CM"/>
              </w:rPr>
              <w:t xml:space="preserve">b) le travail sous terre, sous l’eau, en hauteur ou dans des espaces confinés; </w:t>
            </w:r>
          </w:p>
          <w:p w14:paraId="24556177" w14:textId="77777777" w:rsidR="00226F0F" w:rsidRPr="00226F0F" w:rsidRDefault="00226F0F" w:rsidP="00557AE0">
            <w:pPr>
              <w:spacing w:line="276" w:lineRule="auto"/>
              <w:ind w:left="1151" w:hanging="258"/>
              <w:jc w:val="both"/>
              <w:rPr>
                <w:rFonts w:ascii="Trebuchet MS" w:hAnsi="Trebuchet MS"/>
                <w:bCs/>
                <w:szCs w:val="24"/>
                <w:lang w:val="fr-CM"/>
              </w:rPr>
            </w:pPr>
            <w:r w:rsidRPr="00226F0F">
              <w:rPr>
                <w:rFonts w:ascii="Trebuchet MS" w:hAnsi="Trebuchet MS"/>
                <w:bCs/>
                <w:szCs w:val="24"/>
                <w:lang w:val="fr-CM"/>
              </w:rPr>
              <w:t xml:space="preserve">c) le travail avec des machines, des matériels ou des outils dangereux, ou impliquant la manipulation ou le transport de charges lourdes; </w:t>
            </w:r>
          </w:p>
          <w:p w14:paraId="7A88C5A1" w14:textId="77777777" w:rsidR="00226F0F" w:rsidRPr="00226F0F" w:rsidRDefault="00226F0F" w:rsidP="00557AE0">
            <w:pPr>
              <w:spacing w:line="276" w:lineRule="auto"/>
              <w:ind w:left="1151" w:hanging="258"/>
              <w:jc w:val="both"/>
              <w:rPr>
                <w:rFonts w:ascii="Trebuchet MS" w:hAnsi="Trebuchet MS"/>
                <w:bCs/>
                <w:szCs w:val="24"/>
                <w:lang w:val="fr-CM"/>
              </w:rPr>
            </w:pPr>
            <w:r w:rsidRPr="00226F0F">
              <w:rPr>
                <w:rFonts w:ascii="Trebuchet MS" w:hAnsi="Trebuchet MS"/>
                <w:bCs/>
                <w:szCs w:val="24"/>
                <w:lang w:val="fr-CM"/>
              </w:rPr>
              <w:t>d) le travail dans des environnements malsains exposant les enfants à des substances, des agents ou des processus dangereux, ou à des températures, du bruit ou des vibrations préjudiciables à la santé;</w:t>
            </w:r>
          </w:p>
          <w:p w14:paraId="6C12A28D" w14:textId="77777777" w:rsidR="00226F0F" w:rsidRPr="00226F0F" w:rsidRDefault="00226F0F" w:rsidP="00557AE0">
            <w:pPr>
              <w:spacing w:line="276" w:lineRule="auto"/>
              <w:ind w:left="1151" w:hanging="258"/>
              <w:jc w:val="both"/>
              <w:rPr>
                <w:rFonts w:ascii="Trebuchet MS" w:hAnsi="Trebuchet MS"/>
                <w:bCs/>
                <w:szCs w:val="24"/>
                <w:lang w:val="fr-CM"/>
              </w:rPr>
            </w:pPr>
            <w:r w:rsidRPr="00226F0F">
              <w:rPr>
                <w:rFonts w:ascii="Trebuchet MS" w:hAnsi="Trebuchet MS"/>
                <w:bCs/>
                <w:szCs w:val="24"/>
                <w:lang w:val="fr-CM"/>
              </w:rPr>
              <w:lastRenderedPageBreak/>
              <w:t xml:space="preserve">e) le travail dans des conditions difficiles telles que le travail pendant de longues heures, pendant la nuit ou en confinement dans les locaux de l’employeur. </w:t>
            </w:r>
          </w:p>
          <w:p w14:paraId="21F2FF2C" w14:textId="77777777" w:rsidR="00226F0F" w:rsidRPr="00226F0F" w:rsidRDefault="00226F0F" w:rsidP="00557AE0">
            <w:pPr>
              <w:spacing w:line="276" w:lineRule="auto"/>
              <w:ind w:left="881" w:right="-72" w:hanging="518"/>
              <w:jc w:val="both"/>
              <w:rPr>
                <w:rFonts w:ascii="Trebuchet MS" w:hAnsi="Trebuchet MS"/>
                <w:bCs/>
                <w:szCs w:val="24"/>
                <w:lang w:val="fr-CM"/>
              </w:rPr>
            </w:pPr>
            <w:r w:rsidRPr="00226F0F">
              <w:rPr>
                <w:rFonts w:ascii="Trebuchet MS" w:hAnsi="Trebuchet MS"/>
                <w:bCs/>
                <w:szCs w:val="24"/>
                <w:lang w:val="fr-CM"/>
              </w:rPr>
              <w:t>8.3.8</w:t>
            </w:r>
            <w:r w:rsidRPr="00226F0F">
              <w:rPr>
                <w:rFonts w:ascii="Trebuchet MS" w:hAnsi="Trebuchet MS"/>
                <w:bCs/>
                <w:i/>
                <w:iCs/>
                <w:szCs w:val="24"/>
                <w:lang w:val="fr-CM"/>
              </w:rPr>
              <w:t xml:space="preserve"> Dossiers d’emploi des travailleurs. </w:t>
            </w:r>
            <w:r w:rsidRPr="00226F0F">
              <w:rPr>
                <w:rFonts w:ascii="Trebuchet MS" w:hAnsi="Trebuchet MS"/>
                <w:bCs/>
                <w:szCs w:val="24"/>
                <w:lang w:val="fr-CM"/>
              </w:rPr>
              <w:t xml:space="preserve">L’Entreprise doit tenir des registres complets et exacts de l’emploi de la main d’œuvre sur le Site. </w:t>
            </w:r>
          </w:p>
          <w:p w14:paraId="02340FE2" w14:textId="77777777" w:rsidR="00226F0F" w:rsidRPr="00226F0F" w:rsidRDefault="00226F0F" w:rsidP="00557AE0">
            <w:pPr>
              <w:spacing w:line="276" w:lineRule="auto"/>
              <w:ind w:left="881" w:right="-72" w:hanging="518"/>
              <w:jc w:val="both"/>
              <w:rPr>
                <w:rFonts w:ascii="Trebuchet MS" w:hAnsi="Trebuchet MS"/>
                <w:bCs/>
                <w:szCs w:val="24"/>
                <w:lang w:val="fr-CM"/>
              </w:rPr>
            </w:pPr>
            <w:r w:rsidRPr="00226F0F">
              <w:rPr>
                <w:rFonts w:ascii="Trebuchet MS" w:hAnsi="Trebuchet MS"/>
                <w:bCs/>
                <w:szCs w:val="24"/>
                <w:lang w:val="fr-CM"/>
              </w:rPr>
              <w:t xml:space="preserve">8.3.9 </w:t>
            </w:r>
            <w:r w:rsidRPr="00226F0F">
              <w:rPr>
                <w:rFonts w:ascii="Trebuchet MS" w:hAnsi="Trebuchet MS"/>
                <w:bCs/>
                <w:i/>
                <w:iCs/>
                <w:szCs w:val="24"/>
                <w:lang w:val="fr-CM"/>
              </w:rPr>
              <w:t xml:space="preserve">Non-discrimination et égalité des chances. </w:t>
            </w:r>
            <w:r w:rsidRPr="00226F0F">
              <w:rPr>
                <w:rFonts w:ascii="Trebuchet MS" w:hAnsi="Trebuchet MS"/>
                <w:bCs/>
                <w:szCs w:val="24"/>
                <w:lang w:val="fr-CM"/>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14:paraId="2251FCDD" w14:textId="77777777" w:rsidR="00226F0F" w:rsidRPr="00226F0F" w:rsidRDefault="00226F0F" w:rsidP="00557AE0">
            <w:pPr>
              <w:spacing w:line="276" w:lineRule="auto"/>
              <w:ind w:left="881" w:right="-72" w:hanging="518"/>
              <w:jc w:val="both"/>
              <w:rPr>
                <w:rFonts w:ascii="Trebuchet MS" w:hAnsi="Trebuchet MS"/>
                <w:bCs/>
                <w:szCs w:val="24"/>
                <w:lang w:val="fr-CM"/>
              </w:rPr>
            </w:pPr>
            <w:r w:rsidRPr="00226F0F">
              <w:rPr>
                <w:rFonts w:ascii="Trebuchet MS" w:hAnsi="Trebuchet MS"/>
                <w:bCs/>
                <w:szCs w:val="24"/>
                <w:lang w:val="fr-CM"/>
              </w:rPr>
              <w:t xml:space="preserve">8.3.10 </w:t>
            </w:r>
            <w:r w:rsidRPr="00226F0F">
              <w:rPr>
                <w:rFonts w:ascii="Trebuchet MS" w:hAnsi="Trebuchet MS"/>
                <w:bCs/>
                <w:i/>
                <w:iCs/>
                <w:szCs w:val="24"/>
                <w:lang w:val="fr-CM"/>
              </w:rPr>
              <w:t xml:space="preserve">Mécanisme de grief du personnel de l’Entreprise. </w:t>
            </w:r>
            <w:r w:rsidRPr="00226F0F">
              <w:rPr>
                <w:rFonts w:ascii="Trebuchet MS" w:hAnsi="Trebuchet MS"/>
                <w:bCs/>
                <w:szCs w:val="24"/>
                <w:lang w:val="fr-CM"/>
              </w:rPr>
              <w:t>L’Entreprise doit disposer d’un mécanisme de règlement des griefs pour le personnel de l’Entreprise.</w:t>
            </w:r>
          </w:p>
          <w:p w14:paraId="3E5E60C3" w14:textId="77777777" w:rsidR="00226F0F" w:rsidRPr="00226F0F" w:rsidRDefault="00226F0F" w:rsidP="00557AE0">
            <w:pPr>
              <w:spacing w:line="276" w:lineRule="auto"/>
              <w:ind w:left="881" w:right="-72" w:hanging="518"/>
              <w:jc w:val="both"/>
              <w:rPr>
                <w:rFonts w:ascii="Trebuchet MS" w:hAnsi="Trebuchet MS"/>
                <w:bCs/>
                <w:szCs w:val="24"/>
                <w:lang w:val="fr-CM"/>
              </w:rPr>
            </w:pPr>
            <w:r w:rsidRPr="00226F0F">
              <w:rPr>
                <w:rFonts w:ascii="Trebuchet MS" w:hAnsi="Trebuchet MS"/>
                <w:bCs/>
                <w:szCs w:val="24"/>
                <w:lang w:val="fr-CM"/>
              </w:rPr>
              <w:t xml:space="preserve">8.3.11 </w:t>
            </w:r>
            <w:r w:rsidRPr="00226F0F">
              <w:rPr>
                <w:rFonts w:ascii="Trebuchet MS" w:hAnsi="Trebuchet MS"/>
                <w:bCs/>
                <w:i/>
                <w:szCs w:val="24"/>
                <w:lang w:val="fr-CM"/>
              </w:rPr>
              <w:t>Sensibilisation du personnel de l’Entreprise</w:t>
            </w:r>
            <w:r w:rsidRPr="00226F0F">
              <w:rPr>
                <w:rFonts w:ascii="Trebuchet MS" w:hAnsi="Trebuchet MS"/>
                <w:bCs/>
                <w:szCs w:val="24"/>
                <w:lang w:val="fr-CM"/>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194" w:name="_Hlk533087918"/>
            <w:bookmarkStart w:id="195" w:name="_Hlk533088217"/>
            <w:bookmarkEnd w:id="194"/>
            <w:bookmarkEnd w:id="195"/>
          </w:p>
        </w:tc>
        <w:tc>
          <w:tcPr>
            <w:tcW w:w="10065" w:type="dxa"/>
            <w:tcBorders>
              <w:top w:val="nil"/>
              <w:left w:val="nil"/>
              <w:bottom w:val="nil"/>
              <w:right w:val="nil"/>
            </w:tcBorders>
          </w:tcPr>
          <w:p w14:paraId="45B2E557" w14:textId="77777777" w:rsidR="00226F0F" w:rsidRPr="00226F0F" w:rsidRDefault="00226F0F" w:rsidP="00557AE0">
            <w:pPr>
              <w:spacing w:line="276" w:lineRule="auto"/>
              <w:ind w:left="881" w:right="-72" w:hanging="518"/>
              <w:jc w:val="both"/>
              <w:rPr>
                <w:rFonts w:ascii="Trebuchet MS" w:hAnsi="Trebuchet MS"/>
                <w:bCs/>
                <w:szCs w:val="24"/>
                <w:lang w:val="fr-CM"/>
              </w:rPr>
            </w:pPr>
          </w:p>
        </w:tc>
      </w:tr>
      <w:tr w:rsidR="00226F0F" w:rsidRPr="003736BF" w14:paraId="05B12C82" w14:textId="77777777" w:rsidTr="00557AE0">
        <w:tc>
          <w:tcPr>
            <w:tcW w:w="2632" w:type="dxa"/>
            <w:tcBorders>
              <w:top w:val="nil"/>
              <w:left w:val="nil"/>
              <w:bottom w:val="nil"/>
              <w:right w:val="nil"/>
            </w:tcBorders>
          </w:tcPr>
          <w:p w14:paraId="755BECF3" w14:textId="77777777" w:rsidR="00226F0F" w:rsidRPr="00C535D8" w:rsidRDefault="00226F0F" w:rsidP="00557AE0">
            <w:pPr>
              <w:pStyle w:val="00SectionVIIISubtitle"/>
              <w:spacing w:after="0" w:line="276" w:lineRule="auto"/>
              <w:jc w:val="both"/>
              <w:rPr>
                <w:rFonts w:ascii="Trebuchet MS" w:hAnsi="Trebuchet MS"/>
                <w:b w:val="0"/>
                <w:bCs/>
              </w:rPr>
            </w:pPr>
            <w:bookmarkStart w:id="196" w:name="_Toc478922790"/>
            <w:bookmarkStart w:id="197" w:name="_Toc60920406"/>
            <w:r w:rsidRPr="00C535D8">
              <w:rPr>
                <w:rFonts w:ascii="Trebuchet MS" w:hAnsi="Trebuchet MS"/>
                <w:b w:val="0"/>
                <w:bCs/>
              </w:rPr>
              <w:lastRenderedPageBreak/>
              <w:t>Risques incombant au Maître d’Ouvrage et à l’</w:t>
            </w:r>
            <w:bookmarkEnd w:id="196"/>
            <w:r w:rsidRPr="00C535D8">
              <w:rPr>
                <w:rFonts w:ascii="Trebuchet MS" w:hAnsi="Trebuchet MS"/>
                <w:b w:val="0"/>
                <w:bCs/>
              </w:rPr>
              <w:t>Entreprise</w:t>
            </w:r>
            <w:bookmarkEnd w:id="197"/>
          </w:p>
        </w:tc>
        <w:tc>
          <w:tcPr>
            <w:tcW w:w="7433" w:type="dxa"/>
            <w:tcBorders>
              <w:top w:val="nil"/>
              <w:left w:val="nil"/>
              <w:bottom w:val="nil"/>
              <w:right w:val="nil"/>
            </w:tcBorders>
          </w:tcPr>
          <w:p w14:paraId="629E24FB"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9.1</w:t>
            </w:r>
            <w:r w:rsidRPr="00226F0F">
              <w:rPr>
                <w:rFonts w:ascii="Trebuchet MS" w:hAnsi="Trebuchet MS"/>
                <w:bCs/>
                <w:szCs w:val="24"/>
                <w:lang w:val="fr-CM"/>
              </w:rPr>
              <w:tab/>
              <w:t>Le Maître d’Ouvrage assume les risques que le Marché définit comme lui incombant ; l’Entreprise assume les risques que le Marché définit comme lui incombant.</w:t>
            </w:r>
          </w:p>
        </w:tc>
        <w:tc>
          <w:tcPr>
            <w:tcW w:w="10065" w:type="dxa"/>
            <w:tcBorders>
              <w:top w:val="nil"/>
              <w:left w:val="nil"/>
              <w:bottom w:val="nil"/>
              <w:right w:val="nil"/>
            </w:tcBorders>
          </w:tcPr>
          <w:p w14:paraId="67FD9104"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3B17D5D0" w14:textId="77777777" w:rsidTr="00557AE0">
        <w:tc>
          <w:tcPr>
            <w:tcW w:w="2632" w:type="dxa"/>
            <w:tcBorders>
              <w:top w:val="nil"/>
              <w:left w:val="nil"/>
              <w:bottom w:val="nil"/>
              <w:right w:val="nil"/>
            </w:tcBorders>
          </w:tcPr>
          <w:p w14:paraId="790539D6" w14:textId="77777777" w:rsidR="00226F0F" w:rsidRPr="00C535D8" w:rsidRDefault="00226F0F" w:rsidP="00557AE0">
            <w:pPr>
              <w:pStyle w:val="00SectionVIIISubtitle"/>
              <w:spacing w:after="0" w:line="276" w:lineRule="auto"/>
              <w:jc w:val="both"/>
              <w:rPr>
                <w:rFonts w:ascii="Trebuchet MS" w:hAnsi="Trebuchet MS"/>
                <w:b w:val="0"/>
                <w:bCs/>
              </w:rPr>
            </w:pPr>
            <w:bookmarkStart w:id="198" w:name="_Toc478922791"/>
            <w:bookmarkStart w:id="199" w:name="_Toc60920407"/>
            <w:r w:rsidRPr="00C535D8">
              <w:rPr>
                <w:rFonts w:ascii="Trebuchet MS" w:hAnsi="Trebuchet MS"/>
                <w:b w:val="0"/>
                <w:bCs/>
              </w:rPr>
              <w:t xml:space="preserve">Risques incombant au </w:t>
            </w:r>
            <w:bookmarkEnd w:id="198"/>
            <w:r w:rsidRPr="00C535D8">
              <w:rPr>
                <w:rFonts w:ascii="Trebuchet MS" w:hAnsi="Trebuchet MS"/>
                <w:b w:val="0"/>
                <w:bCs/>
              </w:rPr>
              <w:t>Maître d’Ouvrage</w:t>
            </w:r>
            <w:bookmarkEnd w:id="199"/>
          </w:p>
        </w:tc>
        <w:tc>
          <w:tcPr>
            <w:tcW w:w="7433" w:type="dxa"/>
            <w:tcBorders>
              <w:top w:val="nil"/>
              <w:left w:val="nil"/>
              <w:bottom w:val="nil"/>
              <w:right w:val="nil"/>
            </w:tcBorders>
          </w:tcPr>
          <w:p w14:paraId="5888B2F0"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10.1</w:t>
            </w:r>
            <w:r w:rsidRPr="00226F0F">
              <w:rPr>
                <w:rFonts w:ascii="Trebuchet MS" w:hAnsi="Trebuchet MS"/>
                <w:bCs/>
                <w:szCs w:val="24"/>
                <w:lang w:val="fr-CM"/>
              </w:rPr>
              <w:tab/>
              <w:t>Depuis la Date de commencement jusqu’à ce que le Certificat de correction des malfaçons ait été délivré, les risques incombant au Maître d’Ouvrage sont les suivants :</w:t>
            </w:r>
          </w:p>
          <w:p w14:paraId="0F45861F" w14:textId="77777777" w:rsidR="00226F0F" w:rsidRPr="00C535D8" w:rsidRDefault="00226F0F" w:rsidP="00557AE0">
            <w:pPr>
              <w:pStyle w:val="Paragraphedeliste"/>
              <w:numPr>
                <w:ilvl w:val="0"/>
                <w:numId w:val="74"/>
              </w:numPr>
              <w:tabs>
                <w:tab w:val="left" w:pos="1080"/>
              </w:tabs>
              <w:spacing w:line="276" w:lineRule="auto"/>
              <w:ind w:right="-72"/>
              <w:contextualSpacing w:val="0"/>
              <w:rPr>
                <w:rFonts w:ascii="Trebuchet MS" w:hAnsi="Trebuchet MS"/>
                <w:bCs/>
                <w:szCs w:val="24"/>
              </w:rPr>
            </w:pPr>
            <w:r w:rsidRPr="00C535D8">
              <w:rPr>
                <w:rFonts w:ascii="Trebuchet MS" w:hAnsi="Trebuchet MS"/>
                <w:bCs/>
                <w:szCs w:val="24"/>
              </w:rPr>
              <w:t>Les risques de dommage corporel, de décès, de perte ou de dommages matériels (excluant les Travaux, Equipements, matériaux et Matériels), dus à :</w:t>
            </w:r>
          </w:p>
          <w:p w14:paraId="7936FA12" w14:textId="77777777" w:rsidR="00226F0F" w:rsidRPr="00C535D8" w:rsidRDefault="00226F0F" w:rsidP="00557AE0">
            <w:pPr>
              <w:pStyle w:val="Paragraphedeliste"/>
              <w:numPr>
                <w:ilvl w:val="0"/>
                <w:numId w:val="73"/>
              </w:numPr>
              <w:tabs>
                <w:tab w:val="left" w:pos="1620"/>
              </w:tabs>
              <w:spacing w:line="276" w:lineRule="auto"/>
              <w:ind w:left="1598" w:right="-72" w:hanging="540"/>
              <w:contextualSpacing w:val="0"/>
              <w:rPr>
                <w:rFonts w:ascii="Trebuchet MS" w:hAnsi="Trebuchet MS"/>
                <w:bCs/>
                <w:szCs w:val="24"/>
              </w:rPr>
            </w:pPr>
            <w:r w:rsidRPr="00C535D8">
              <w:rPr>
                <w:rFonts w:ascii="Trebuchet MS" w:hAnsi="Trebuchet MS"/>
                <w:bCs/>
                <w:szCs w:val="24"/>
              </w:rPr>
              <w:t>l’utilisation ou l’occupation du Site par les Travaux ou dans le but des Travaux, qui sont le résultat inévitable des Travaux, ou</w:t>
            </w:r>
          </w:p>
          <w:p w14:paraId="4D248830" w14:textId="77777777" w:rsidR="00226F0F" w:rsidRPr="00226F0F" w:rsidRDefault="00226F0F" w:rsidP="00557AE0">
            <w:pPr>
              <w:tabs>
                <w:tab w:val="left" w:pos="1620"/>
              </w:tabs>
              <w:suppressAutoHyphens/>
              <w:spacing w:line="276" w:lineRule="auto"/>
              <w:ind w:left="1620" w:right="-72" w:hanging="540"/>
              <w:jc w:val="both"/>
              <w:rPr>
                <w:rFonts w:ascii="Trebuchet MS" w:hAnsi="Trebuchet MS"/>
                <w:bCs/>
                <w:szCs w:val="24"/>
                <w:lang w:val="fr-CM"/>
              </w:rPr>
            </w:pPr>
            <w:r w:rsidRPr="00226F0F">
              <w:rPr>
                <w:rFonts w:ascii="Trebuchet MS" w:hAnsi="Trebuchet MS"/>
                <w:bCs/>
                <w:szCs w:val="24"/>
                <w:lang w:val="fr-CM"/>
              </w:rPr>
              <w:t>(ii)</w:t>
            </w:r>
            <w:r w:rsidRPr="00226F0F">
              <w:rPr>
                <w:rFonts w:ascii="Trebuchet MS" w:hAnsi="Trebuchet MS"/>
                <w:bCs/>
                <w:szCs w:val="24"/>
                <w:lang w:val="fr-CM"/>
              </w:rPr>
              <w:tab/>
              <w:t xml:space="preserve">la négligence, le manquement aux obligations statutaires ou l’ingérence dans les droits légalement reconnus, du fait du Maître d’Ouvrage ou par une personne employée </w:t>
            </w:r>
            <w:r w:rsidRPr="00226F0F">
              <w:rPr>
                <w:rFonts w:ascii="Trebuchet MS" w:hAnsi="Trebuchet MS"/>
                <w:bCs/>
                <w:szCs w:val="24"/>
                <w:lang w:val="fr-CM"/>
              </w:rPr>
              <w:lastRenderedPageBreak/>
              <w:t>par celui-ci ou sous contrat avec celui-ci, à l’exception de l’Entreprise.</w:t>
            </w:r>
          </w:p>
          <w:p w14:paraId="0D8978D3" w14:textId="77777777" w:rsidR="00226F0F" w:rsidRPr="00C535D8" w:rsidRDefault="00226F0F" w:rsidP="00557AE0">
            <w:pPr>
              <w:pStyle w:val="Paragraphedeliste"/>
              <w:numPr>
                <w:ilvl w:val="0"/>
                <w:numId w:val="74"/>
              </w:numPr>
              <w:spacing w:line="276" w:lineRule="auto"/>
              <w:ind w:right="-72"/>
              <w:contextualSpacing w:val="0"/>
              <w:rPr>
                <w:rFonts w:ascii="Trebuchet MS" w:hAnsi="Trebuchet MS"/>
                <w:bCs/>
                <w:szCs w:val="24"/>
              </w:rPr>
            </w:pPr>
            <w:r w:rsidRPr="00C535D8">
              <w:rPr>
                <w:rFonts w:ascii="Trebuchet MS" w:hAnsi="Trebuchet MS"/>
                <w:bCs/>
                <w:szCs w:val="24"/>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14:paraId="6DECF2E4"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10.2</w:t>
            </w:r>
            <w:r w:rsidRPr="00226F0F">
              <w:rPr>
                <w:rFonts w:ascii="Trebuchet MS" w:hAnsi="Trebuchet MS"/>
                <w:bCs/>
                <w:szCs w:val="24"/>
                <w:lang w:val="fr-CM"/>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14:paraId="362F1688" w14:textId="77777777" w:rsidR="00226F0F" w:rsidRPr="00226F0F" w:rsidRDefault="00226F0F" w:rsidP="00557AE0">
            <w:pPr>
              <w:tabs>
                <w:tab w:val="left" w:pos="1080"/>
              </w:tabs>
              <w:suppressAutoHyphens/>
              <w:spacing w:line="276" w:lineRule="auto"/>
              <w:ind w:left="1094" w:right="-72" w:hanging="547"/>
              <w:jc w:val="both"/>
              <w:rPr>
                <w:rFonts w:ascii="Trebuchet MS" w:hAnsi="Trebuchet MS"/>
                <w:bCs/>
                <w:szCs w:val="24"/>
                <w:lang w:val="fr-CM"/>
              </w:rPr>
            </w:pPr>
            <w:r w:rsidRPr="00226F0F">
              <w:rPr>
                <w:rFonts w:ascii="Trebuchet MS" w:hAnsi="Trebuchet MS"/>
                <w:bCs/>
                <w:szCs w:val="24"/>
                <w:lang w:val="fr-CM"/>
              </w:rPr>
              <w:t>(a)</w:t>
            </w:r>
            <w:r w:rsidRPr="00226F0F">
              <w:rPr>
                <w:rFonts w:ascii="Trebuchet MS" w:hAnsi="Trebuchet MS"/>
                <w:bCs/>
                <w:szCs w:val="24"/>
                <w:lang w:val="fr-CM"/>
              </w:rPr>
              <w:tab/>
              <w:t>une malfaçon qui existait à la Date d’Achèvement,</w:t>
            </w:r>
          </w:p>
          <w:p w14:paraId="47802311" w14:textId="77777777" w:rsidR="00226F0F" w:rsidRPr="00226F0F" w:rsidRDefault="00226F0F" w:rsidP="00557AE0">
            <w:pPr>
              <w:tabs>
                <w:tab w:val="left" w:pos="1080"/>
              </w:tabs>
              <w:suppressAutoHyphens/>
              <w:spacing w:line="276" w:lineRule="auto"/>
              <w:ind w:left="1094" w:right="-72" w:hanging="547"/>
              <w:jc w:val="both"/>
              <w:rPr>
                <w:rFonts w:ascii="Trebuchet MS" w:hAnsi="Trebuchet MS"/>
                <w:bCs/>
                <w:szCs w:val="24"/>
                <w:lang w:val="fr-CM"/>
              </w:rPr>
            </w:pPr>
            <w:r w:rsidRPr="00226F0F">
              <w:rPr>
                <w:rFonts w:ascii="Trebuchet MS" w:hAnsi="Trebuchet MS"/>
                <w:bCs/>
                <w:szCs w:val="24"/>
                <w:lang w:val="fr-CM"/>
              </w:rPr>
              <w:t>(b)</w:t>
            </w:r>
            <w:r w:rsidRPr="00226F0F">
              <w:rPr>
                <w:rFonts w:ascii="Trebuchet MS" w:hAnsi="Trebuchet MS"/>
                <w:bCs/>
                <w:szCs w:val="24"/>
                <w:lang w:val="fr-CM"/>
              </w:rPr>
              <w:tab/>
              <w:t>un événement survenu avant la Date d’Achèvement et qui n’était pas lui-même un risque assumé par le Maître d’Ouvrage, ou</w:t>
            </w:r>
          </w:p>
          <w:p w14:paraId="19CE1DD7" w14:textId="77777777" w:rsidR="00226F0F" w:rsidRPr="00226F0F" w:rsidRDefault="00226F0F" w:rsidP="00557AE0">
            <w:pPr>
              <w:tabs>
                <w:tab w:val="left" w:pos="1080"/>
              </w:tabs>
              <w:suppressAutoHyphens/>
              <w:spacing w:line="276" w:lineRule="auto"/>
              <w:ind w:left="1094" w:right="-72" w:hanging="547"/>
              <w:jc w:val="both"/>
              <w:rPr>
                <w:rFonts w:ascii="Trebuchet MS" w:hAnsi="Trebuchet MS"/>
                <w:bCs/>
                <w:szCs w:val="24"/>
                <w:lang w:val="fr-CM"/>
              </w:rPr>
            </w:pPr>
            <w:r w:rsidRPr="00226F0F">
              <w:rPr>
                <w:rFonts w:ascii="Trebuchet MS" w:hAnsi="Trebuchet MS"/>
                <w:bCs/>
                <w:szCs w:val="24"/>
                <w:lang w:val="fr-CM"/>
              </w:rPr>
              <w:t>(c)</w:t>
            </w:r>
            <w:r w:rsidRPr="00226F0F">
              <w:rPr>
                <w:rFonts w:ascii="Trebuchet MS" w:hAnsi="Trebuchet MS"/>
                <w:bCs/>
                <w:szCs w:val="24"/>
                <w:lang w:val="fr-CM"/>
              </w:rPr>
              <w:tab/>
              <w:t>des activités de l’Entreprise sur le Site après la Date d’Achèvement.</w:t>
            </w:r>
          </w:p>
        </w:tc>
        <w:tc>
          <w:tcPr>
            <w:tcW w:w="10065" w:type="dxa"/>
            <w:tcBorders>
              <w:top w:val="nil"/>
              <w:left w:val="nil"/>
              <w:bottom w:val="nil"/>
              <w:right w:val="nil"/>
            </w:tcBorders>
          </w:tcPr>
          <w:p w14:paraId="135B92B5" w14:textId="77777777" w:rsidR="00226F0F" w:rsidRPr="00226F0F" w:rsidRDefault="00226F0F" w:rsidP="00557AE0">
            <w:pPr>
              <w:tabs>
                <w:tab w:val="left" w:pos="1080"/>
              </w:tabs>
              <w:suppressAutoHyphens/>
              <w:spacing w:line="276" w:lineRule="auto"/>
              <w:ind w:left="1094" w:right="-72" w:hanging="547"/>
              <w:jc w:val="both"/>
              <w:rPr>
                <w:rFonts w:ascii="Trebuchet MS" w:hAnsi="Trebuchet MS"/>
                <w:bCs/>
                <w:szCs w:val="24"/>
                <w:lang w:val="fr-CM"/>
              </w:rPr>
            </w:pPr>
          </w:p>
        </w:tc>
      </w:tr>
      <w:tr w:rsidR="00226F0F" w:rsidRPr="003736BF" w14:paraId="357F5F56" w14:textId="77777777" w:rsidTr="00557AE0">
        <w:tc>
          <w:tcPr>
            <w:tcW w:w="2632" w:type="dxa"/>
            <w:tcBorders>
              <w:top w:val="nil"/>
              <w:left w:val="nil"/>
              <w:bottom w:val="nil"/>
              <w:right w:val="nil"/>
            </w:tcBorders>
          </w:tcPr>
          <w:p w14:paraId="1C725EE9" w14:textId="77777777" w:rsidR="00226F0F" w:rsidRPr="00C535D8" w:rsidRDefault="00226F0F" w:rsidP="00557AE0">
            <w:pPr>
              <w:pStyle w:val="00SectionVIIISubtitle"/>
              <w:spacing w:after="0" w:line="276" w:lineRule="auto"/>
              <w:jc w:val="both"/>
              <w:rPr>
                <w:rFonts w:ascii="Trebuchet MS" w:hAnsi="Trebuchet MS"/>
                <w:b w:val="0"/>
                <w:bCs/>
              </w:rPr>
            </w:pPr>
            <w:bookmarkStart w:id="200" w:name="_Toc478922792"/>
            <w:bookmarkStart w:id="201" w:name="_Toc60920408"/>
            <w:r w:rsidRPr="00C535D8">
              <w:rPr>
                <w:rFonts w:ascii="Trebuchet MS" w:hAnsi="Trebuchet MS"/>
                <w:b w:val="0"/>
                <w:bCs/>
              </w:rPr>
              <w:t>Risques incombant à l’</w:t>
            </w:r>
            <w:bookmarkEnd w:id="200"/>
            <w:r w:rsidRPr="00C535D8">
              <w:rPr>
                <w:rFonts w:ascii="Trebuchet MS" w:hAnsi="Trebuchet MS"/>
                <w:b w:val="0"/>
                <w:bCs/>
              </w:rPr>
              <w:t>Entreprise</w:t>
            </w:r>
            <w:bookmarkEnd w:id="201"/>
          </w:p>
        </w:tc>
        <w:tc>
          <w:tcPr>
            <w:tcW w:w="7433" w:type="dxa"/>
            <w:tcBorders>
              <w:top w:val="nil"/>
              <w:left w:val="nil"/>
              <w:bottom w:val="nil"/>
              <w:right w:val="nil"/>
            </w:tcBorders>
          </w:tcPr>
          <w:p w14:paraId="6AAFDC05"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11.1</w:t>
            </w:r>
            <w:r w:rsidRPr="00226F0F">
              <w:rPr>
                <w:rFonts w:ascii="Trebuchet MS" w:hAnsi="Trebuchet MS"/>
                <w:bCs/>
                <w:szCs w:val="24"/>
                <w:lang w:val="fr-CM"/>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c>
          <w:tcPr>
            <w:tcW w:w="10065" w:type="dxa"/>
            <w:tcBorders>
              <w:top w:val="nil"/>
              <w:left w:val="nil"/>
              <w:bottom w:val="nil"/>
              <w:right w:val="nil"/>
            </w:tcBorders>
          </w:tcPr>
          <w:p w14:paraId="7798A1AD"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7B149752" w14:textId="77777777" w:rsidTr="00557AE0">
        <w:tc>
          <w:tcPr>
            <w:tcW w:w="2632" w:type="dxa"/>
            <w:tcBorders>
              <w:top w:val="nil"/>
              <w:left w:val="nil"/>
              <w:bottom w:val="nil"/>
              <w:right w:val="nil"/>
            </w:tcBorders>
          </w:tcPr>
          <w:p w14:paraId="727938E3" w14:textId="77777777" w:rsidR="00226F0F" w:rsidRPr="00C535D8" w:rsidRDefault="00226F0F" w:rsidP="00557AE0">
            <w:pPr>
              <w:pStyle w:val="00SectionVIIISubtitle"/>
              <w:spacing w:after="0" w:line="276" w:lineRule="auto"/>
              <w:jc w:val="both"/>
              <w:rPr>
                <w:rFonts w:ascii="Trebuchet MS" w:hAnsi="Trebuchet MS"/>
                <w:b w:val="0"/>
                <w:bCs/>
              </w:rPr>
            </w:pPr>
            <w:bookmarkStart w:id="202" w:name="_Toc478922793"/>
            <w:bookmarkStart w:id="203" w:name="_Toc60920409"/>
            <w:r w:rsidRPr="00C535D8">
              <w:rPr>
                <w:rFonts w:ascii="Trebuchet MS" w:hAnsi="Trebuchet MS"/>
                <w:b w:val="0"/>
                <w:bCs/>
              </w:rPr>
              <w:t>Assurances</w:t>
            </w:r>
            <w:bookmarkEnd w:id="202"/>
            <w:bookmarkEnd w:id="203"/>
          </w:p>
        </w:tc>
        <w:tc>
          <w:tcPr>
            <w:tcW w:w="7433" w:type="dxa"/>
            <w:tcBorders>
              <w:top w:val="nil"/>
              <w:left w:val="nil"/>
              <w:bottom w:val="nil"/>
              <w:right w:val="nil"/>
            </w:tcBorders>
          </w:tcPr>
          <w:p w14:paraId="2F8843B8"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12.1</w:t>
            </w:r>
            <w:r w:rsidRPr="00226F0F">
              <w:rPr>
                <w:rFonts w:ascii="Trebuchet MS" w:hAnsi="Trebuchet MS"/>
                <w:bCs/>
                <w:szCs w:val="24"/>
                <w:lang w:val="fr-CM"/>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14:paraId="199AA903"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12.2</w:t>
            </w:r>
            <w:r w:rsidRPr="00226F0F">
              <w:rPr>
                <w:rFonts w:ascii="Trebuchet MS" w:hAnsi="Trebuchet MS"/>
                <w:bCs/>
                <w:szCs w:val="24"/>
                <w:lang w:val="fr-CM"/>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14:paraId="5D529049"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12.3</w:t>
            </w:r>
            <w:r w:rsidRPr="00226F0F">
              <w:rPr>
                <w:rFonts w:ascii="Trebuchet MS" w:hAnsi="Trebuchet MS"/>
                <w:bCs/>
                <w:szCs w:val="24"/>
                <w:lang w:val="fr-CM"/>
              </w:rPr>
              <w:tab/>
              <w:t xml:space="preserve">Si l’Entreprise ne fournit pas l’une des polices d’assurance et les attestations requises, le Maître d’Ouvrage pourra prendre lui-même </w:t>
            </w:r>
            <w:r w:rsidRPr="00226F0F">
              <w:rPr>
                <w:rFonts w:ascii="Trebuchet MS" w:hAnsi="Trebuchet MS"/>
                <w:bCs/>
                <w:szCs w:val="24"/>
                <w:lang w:val="fr-CM"/>
              </w:rPr>
              <w:lastRenderedPageBreak/>
              <w:t>l’assurance que l’Entreprise aurait dû fournir et recouvrer les primes qu’il a payées sur des montants dus à l’Entreprise à d’autres titres ou, si aucun paiement n’est dû, le paiement des primes deviendra une dette de l’Entreprise.</w:t>
            </w:r>
          </w:p>
          <w:p w14:paraId="43762333"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12.4</w:t>
            </w:r>
            <w:r w:rsidRPr="00226F0F">
              <w:rPr>
                <w:rFonts w:ascii="Trebuchet MS" w:hAnsi="Trebuchet MS"/>
                <w:bCs/>
                <w:szCs w:val="24"/>
                <w:lang w:val="fr-CM"/>
              </w:rPr>
              <w:tab/>
              <w:t>Aucun changement ne sera apporté aux termes de l’assurance sans l’approbation du Directeur de Projet.</w:t>
            </w:r>
          </w:p>
          <w:p w14:paraId="26313DD6"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12.5</w:t>
            </w:r>
            <w:r w:rsidRPr="00226F0F">
              <w:rPr>
                <w:rFonts w:ascii="Trebuchet MS" w:hAnsi="Trebuchet MS"/>
                <w:bCs/>
                <w:szCs w:val="24"/>
                <w:lang w:val="fr-CM"/>
              </w:rPr>
              <w:tab/>
              <w:t>Les deux parties satisferont aux conditions des polices d’assurance.</w:t>
            </w:r>
          </w:p>
        </w:tc>
        <w:tc>
          <w:tcPr>
            <w:tcW w:w="10065" w:type="dxa"/>
            <w:tcBorders>
              <w:top w:val="nil"/>
              <w:left w:val="nil"/>
              <w:bottom w:val="nil"/>
              <w:right w:val="nil"/>
            </w:tcBorders>
          </w:tcPr>
          <w:p w14:paraId="4A1DFA35"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4642D9C5" w14:textId="77777777" w:rsidTr="00557AE0">
        <w:tc>
          <w:tcPr>
            <w:tcW w:w="2632" w:type="dxa"/>
            <w:tcBorders>
              <w:top w:val="nil"/>
              <w:left w:val="nil"/>
              <w:bottom w:val="nil"/>
              <w:right w:val="nil"/>
            </w:tcBorders>
          </w:tcPr>
          <w:p w14:paraId="5FFE1D59" w14:textId="77777777" w:rsidR="00226F0F" w:rsidRPr="00C535D8" w:rsidRDefault="00226F0F" w:rsidP="00557AE0">
            <w:pPr>
              <w:pStyle w:val="00SectionVIIISubtitle"/>
              <w:spacing w:after="0" w:line="276" w:lineRule="auto"/>
              <w:jc w:val="both"/>
              <w:rPr>
                <w:rFonts w:ascii="Trebuchet MS" w:hAnsi="Trebuchet MS"/>
                <w:b w:val="0"/>
                <w:bCs/>
              </w:rPr>
            </w:pPr>
            <w:bookmarkStart w:id="204" w:name="_Toc478922794"/>
            <w:bookmarkStart w:id="205" w:name="_Toc60920410"/>
            <w:r w:rsidRPr="00C535D8">
              <w:rPr>
                <w:rFonts w:ascii="Trebuchet MS" w:hAnsi="Trebuchet MS"/>
                <w:b w:val="0"/>
                <w:bCs/>
              </w:rPr>
              <w:t xml:space="preserve">Rapports d’investigation </w:t>
            </w:r>
            <w:r w:rsidRPr="00C535D8">
              <w:rPr>
                <w:rFonts w:ascii="Trebuchet MS" w:hAnsi="Trebuchet MS"/>
                <w:b w:val="0"/>
                <w:bCs/>
              </w:rPr>
              <w:br/>
              <w:t>du Site</w:t>
            </w:r>
            <w:bookmarkEnd w:id="204"/>
            <w:bookmarkEnd w:id="205"/>
          </w:p>
        </w:tc>
        <w:tc>
          <w:tcPr>
            <w:tcW w:w="7433" w:type="dxa"/>
            <w:tcBorders>
              <w:top w:val="nil"/>
              <w:left w:val="nil"/>
              <w:bottom w:val="nil"/>
              <w:right w:val="nil"/>
            </w:tcBorders>
          </w:tcPr>
          <w:p w14:paraId="32B8C336"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13.1</w:t>
            </w:r>
            <w:r w:rsidRPr="00226F0F">
              <w:rPr>
                <w:rFonts w:ascii="Trebuchet MS" w:hAnsi="Trebuchet MS"/>
                <w:bCs/>
                <w:szCs w:val="24"/>
                <w:lang w:val="fr-CM"/>
              </w:rPr>
              <w:tab/>
              <w:t>L’Entreprise se fondera sur les rapports d’investigation du site, mentionnés dans la Clause 2.7, complétés par toutes les informations dont dispose l’Entreprise.</w:t>
            </w:r>
          </w:p>
        </w:tc>
        <w:tc>
          <w:tcPr>
            <w:tcW w:w="10065" w:type="dxa"/>
            <w:tcBorders>
              <w:top w:val="nil"/>
              <w:left w:val="nil"/>
              <w:bottom w:val="nil"/>
              <w:right w:val="nil"/>
            </w:tcBorders>
          </w:tcPr>
          <w:p w14:paraId="7525CD53"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6A55C271" w14:textId="77777777" w:rsidTr="00557AE0">
        <w:tc>
          <w:tcPr>
            <w:tcW w:w="2632" w:type="dxa"/>
            <w:tcBorders>
              <w:top w:val="nil"/>
              <w:left w:val="nil"/>
              <w:bottom w:val="nil"/>
              <w:right w:val="nil"/>
            </w:tcBorders>
          </w:tcPr>
          <w:p w14:paraId="0DA934B5" w14:textId="77777777" w:rsidR="00226F0F" w:rsidRPr="00C535D8" w:rsidRDefault="00226F0F" w:rsidP="00557AE0">
            <w:pPr>
              <w:pStyle w:val="00SectionVIIISubtitle"/>
              <w:spacing w:after="0" w:line="276" w:lineRule="auto"/>
              <w:jc w:val="both"/>
              <w:rPr>
                <w:rFonts w:ascii="Trebuchet MS" w:hAnsi="Trebuchet MS"/>
                <w:b w:val="0"/>
                <w:bCs/>
              </w:rPr>
            </w:pPr>
            <w:bookmarkStart w:id="206" w:name="_Toc60920411"/>
            <w:bookmarkStart w:id="207" w:name="_Toc478922795"/>
            <w:r w:rsidRPr="00C535D8">
              <w:rPr>
                <w:rFonts w:ascii="Trebuchet MS" w:hAnsi="Trebuchet MS"/>
                <w:b w:val="0"/>
                <w:bCs/>
              </w:rPr>
              <w:t>Obligation de l’Entreprise d’exécuter les Travaux</w:t>
            </w:r>
            <w:bookmarkEnd w:id="206"/>
            <w:bookmarkEnd w:id="207"/>
          </w:p>
        </w:tc>
        <w:tc>
          <w:tcPr>
            <w:tcW w:w="7433" w:type="dxa"/>
            <w:tcBorders>
              <w:top w:val="nil"/>
              <w:left w:val="nil"/>
              <w:bottom w:val="nil"/>
              <w:right w:val="nil"/>
            </w:tcBorders>
          </w:tcPr>
          <w:p w14:paraId="2F57CAF0"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14.1</w:t>
            </w:r>
            <w:r w:rsidRPr="00226F0F">
              <w:rPr>
                <w:rFonts w:ascii="Trebuchet MS" w:hAnsi="Trebuchet MS"/>
                <w:bCs/>
                <w:szCs w:val="24"/>
                <w:lang w:val="fr-CM"/>
              </w:rPr>
              <w:tab/>
              <w:t>L’Entreprise exécutera les Travaux conformément aux Spécifications techniques et aux Plans.</w:t>
            </w:r>
          </w:p>
        </w:tc>
        <w:tc>
          <w:tcPr>
            <w:tcW w:w="10065" w:type="dxa"/>
            <w:tcBorders>
              <w:top w:val="nil"/>
              <w:left w:val="nil"/>
              <w:bottom w:val="nil"/>
              <w:right w:val="nil"/>
            </w:tcBorders>
          </w:tcPr>
          <w:p w14:paraId="56112217"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1E313D45" w14:textId="77777777" w:rsidTr="00557AE0">
        <w:tc>
          <w:tcPr>
            <w:tcW w:w="2632" w:type="dxa"/>
            <w:tcBorders>
              <w:top w:val="nil"/>
              <w:left w:val="nil"/>
              <w:bottom w:val="nil"/>
              <w:right w:val="nil"/>
            </w:tcBorders>
          </w:tcPr>
          <w:p w14:paraId="77114D14" w14:textId="77777777" w:rsidR="00226F0F" w:rsidRPr="00C535D8" w:rsidRDefault="00226F0F" w:rsidP="00557AE0">
            <w:pPr>
              <w:pStyle w:val="00SectionVIIISubtitle"/>
              <w:spacing w:after="0" w:line="276" w:lineRule="auto"/>
              <w:jc w:val="both"/>
              <w:rPr>
                <w:rFonts w:ascii="Trebuchet MS" w:hAnsi="Trebuchet MS"/>
                <w:b w:val="0"/>
                <w:bCs/>
              </w:rPr>
            </w:pPr>
            <w:bookmarkStart w:id="208" w:name="_Toc478922797"/>
            <w:bookmarkStart w:id="209" w:name="_Toc60920412"/>
            <w:r w:rsidRPr="00C535D8">
              <w:rPr>
                <w:rFonts w:ascii="Trebuchet MS" w:hAnsi="Trebuchet MS"/>
                <w:b w:val="0"/>
                <w:bCs/>
              </w:rPr>
              <w:t xml:space="preserve">Approbation du </w:t>
            </w:r>
            <w:bookmarkEnd w:id="208"/>
            <w:r w:rsidRPr="00C535D8">
              <w:rPr>
                <w:rFonts w:ascii="Trebuchet MS" w:hAnsi="Trebuchet MS"/>
                <w:b w:val="0"/>
                <w:bCs/>
              </w:rPr>
              <w:t>Directeur de Projet</w:t>
            </w:r>
            <w:bookmarkEnd w:id="209"/>
          </w:p>
        </w:tc>
        <w:tc>
          <w:tcPr>
            <w:tcW w:w="7433" w:type="dxa"/>
            <w:tcBorders>
              <w:top w:val="nil"/>
              <w:left w:val="nil"/>
              <w:bottom w:val="nil"/>
              <w:right w:val="nil"/>
            </w:tcBorders>
          </w:tcPr>
          <w:p w14:paraId="6DC6E4E9"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15.1</w:t>
            </w:r>
            <w:r w:rsidRPr="00226F0F">
              <w:rPr>
                <w:rFonts w:ascii="Trebuchet MS" w:hAnsi="Trebuchet MS"/>
                <w:bCs/>
                <w:szCs w:val="24"/>
                <w:lang w:val="fr-CM"/>
              </w:rPr>
              <w:tab/>
              <w:t>L’Entreprise présentera les Spécifications techniques et les Plans montrant les Travaux provisoires au Directeur de Projet pour approbation.</w:t>
            </w:r>
          </w:p>
          <w:p w14:paraId="0248A72C"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15.2</w:t>
            </w:r>
            <w:r w:rsidRPr="00226F0F">
              <w:rPr>
                <w:rFonts w:ascii="Trebuchet MS" w:hAnsi="Trebuchet MS"/>
                <w:bCs/>
                <w:szCs w:val="24"/>
                <w:lang w:val="fr-CM"/>
              </w:rPr>
              <w:tab/>
              <w:t>L’Entreprise sera responsable de la conception des Travaux provisoires.</w:t>
            </w:r>
          </w:p>
          <w:p w14:paraId="38420572"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15.3</w:t>
            </w:r>
            <w:r w:rsidRPr="00226F0F">
              <w:rPr>
                <w:rFonts w:ascii="Trebuchet MS" w:hAnsi="Trebuchet MS"/>
                <w:bCs/>
                <w:szCs w:val="24"/>
                <w:lang w:val="fr-CM"/>
              </w:rPr>
              <w:tab/>
              <w:t>L’approbation par le Directeur de Projet n’altèrera en rien la responsabilité de l’Entreprise pour ce qui est de la conception des Travaux provisoires.</w:t>
            </w:r>
          </w:p>
          <w:p w14:paraId="57D7C4AD"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15.4</w:t>
            </w:r>
            <w:r w:rsidRPr="00226F0F">
              <w:rPr>
                <w:rFonts w:ascii="Trebuchet MS" w:hAnsi="Trebuchet MS"/>
                <w:bCs/>
                <w:szCs w:val="24"/>
                <w:lang w:val="fr-CM"/>
              </w:rPr>
              <w:tab/>
              <w:t>L’Entreprise obtiendra le cas échéant, l’approbation de tiers pour la conception des Travaux provisoires.</w:t>
            </w:r>
          </w:p>
          <w:p w14:paraId="0BA0FEA9"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15.5</w:t>
            </w:r>
            <w:r w:rsidRPr="00226F0F">
              <w:rPr>
                <w:rFonts w:ascii="Trebuchet MS" w:hAnsi="Trebuchet MS"/>
                <w:bCs/>
                <w:szCs w:val="24"/>
                <w:lang w:val="fr-CM"/>
              </w:rPr>
              <w:tab/>
              <w:t>Tous les Plans de l’Entreprise en vue de l’exécution des Travaux provisoires ou permanents devront être approuvés par le Directeur de Projet avant mise en œuvre.</w:t>
            </w:r>
          </w:p>
        </w:tc>
        <w:tc>
          <w:tcPr>
            <w:tcW w:w="10065" w:type="dxa"/>
            <w:tcBorders>
              <w:top w:val="nil"/>
              <w:left w:val="nil"/>
              <w:bottom w:val="nil"/>
              <w:right w:val="nil"/>
            </w:tcBorders>
          </w:tcPr>
          <w:p w14:paraId="3A565CC1"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01548E84" w14:textId="77777777" w:rsidTr="00557AE0">
        <w:tc>
          <w:tcPr>
            <w:tcW w:w="2632" w:type="dxa"/>
            <w:tcBorders>
              <w:top w:val="nil"/>
              <w:left w:val="nil"/>
              <w:bottom w:val="nil"/>
              <w:right w:val="nil"/>
            </w:tcBorders>
          </w:tcPr>
          <w:p w14:paraId="62083BC8" w14:textId="77777777" w:rsidR="00226F0F" w:rsidRPr="00C535D8" w:rsidRDefault="00226F0F" w:rsidP="00557AE0">
            <w:pPr>
              <w:pStyle w:val="00SectionVIIISubtitle"/>
              <w:spacing w:after="0" w:line="276" w:lineRule="auto"/>
              <w:jc w:val="both"/>
              <w:rPr>
                <w:rFonts w:ascii="Trebuchet MS" w:hAnsi="Trebuchet MS"/>
                <w:b w:val="0"/>
                <w:bCs/>
              </w:rPr>
            </w:pPr>
            <w:bookmarkStart w:id="210" w:name="_Toc60920413"/>
            <w:bookmarkStart w:id="211" w:name="_Toc478922798"/>
            <w:r w:rsidRPr="00C535D8">
              <w:rPr>
                <w:rFonts w:ascii="Trebuchet MS" w:hAnsi="Trebuchet MS"/>
                <w:b w:val="0"/>
                <w:bCs/>
              </w:rPr>
              <w:t>Hygiène, Sécurité et Protection de l’Environnement</w:t>
            </w:r>
            <w:bookmarkEnd w:id="210"/>
            <w:bookmarkEnd w:id="211"/>
          </w:p>
        </w:tc>
        <w:tc>
          <w:tcPr>
            <w:tcW w:w="7433" w:type="dxa"/>
            <w:tcBorders>
              <w:top w:val="nil"/>
              <w:left w:val="nil"/>
              <w:bottom w:val="nil"/>
              <w:right w:val="nil"/>
            </w:tcBorders>
          </w:tcPr>
          <w:p w14:paraId="70EA5EF0" w14:textId="77777777" w:rsidR="00226F0F" w:rsidRPr="00226F0F" w:rsidRDefault="00226F0F" w:rsidP="00557AE0">
            <w:pPr>
              <w:tabs>
                <w:tab w:val="left" w:pos="540"/>
              </w:tabs>
              <w:suppressAutoHyphens/>
              <w:spacing w:line="276" w:lineRule="auto"/>
              <w:ind w:left="547" w:right="-72" w:hanging="547"/>
              <w:jc w:val="both"/>
              <w:rPr>
                <w:rFonts w:ascii="Trebuchet MS" w:hAnsi="Trebuchet MS"/>
                <w:bCs/>
                <w:szCs w:val="24"/>
                <w:lang w:val="fr-CM"/>
              </w:rPr>
            </w:pPr>
            <w:r w:rsidRPr="00226F0F">
              <w:rPr>
                <w:rFonts w:ascii="Trebuchet MS" w:hAnsi="Trebuchet MS"/>
                <w:bCs/>
                <w:szCs w:val="24"/>
                <w:lang w:val="fr-CM"/>
              </w:rPr>
              <w:t>16.1</w:t>
            </w:r>
            <w:r w:rsidRPr="00226F0F">
              <w:rPr>
                <w:rFonts w:ascii="Trebuchet MS" w:hAnsi="Trebuchet MS"/>
                <w:bCs/>
                <w:szCs w:val="24"/>
                <w:lang w:val="fr-CM"/>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14:paraId="6A4923FB" w14:textId="77777777" w:rsidR="00226F0F" w:rsidRPr="00226F0F" w:rsidRDefault="00226F0F" w:rsidP="00557AE0">
            <w:pPr>
              <w:overflowPunct w:val="0"/>
              <w:spacing w:line="276" w:lineRule="auto"/>
              <w:ind w:left="540" w:right="36" w:hanging="540"/>
              <w:jc w:val="both"/>
              <w:textAlignment w:val="baseline"/>
              <w:rPr>
                <w:rFonts w:ascii="Trebuchet MS" w:hAnsi="Trebuchet MS"/>
                <w:bCs/>
                <w:szCs w:val="24"/>
                <w:lang w:val="fr-CM"/>
              </w:rPr>
            </w:pPr>
            <w:r w:rsidRPr="00226F0F">
              <w:rPr>
                <w:rFonts w:ascii="Trebuchet MS" w:hAnsi="Trebuchet MS"/>
                <w:bCs/>
                <w:szCs w:val="24"/>
                <w:lang w:val="fr-CM"/>
              </w:rPr>
              <w:t>16.2</w:t>
            </w:r>
            <w:r w:rsidRPr="00226F0F">
              <w:rPr>
                <w:rFonts w:ascii="Trebuchet MS" w:hAnsi="Trebuchet MS"/>
                <w:bCs/>
                <w:szCs w:val="24"/>
                <w:lang w:val="fr-CM"/>
              </w:rPr>
              <w:tab/>
              <w:t xml:space="preserve"> L’Entreprise doit appliquer toutes les règles et les lois relatives à l’hygième et la sécurité.</w:t>
            </w:r>
          </w:p>
          <w:p w14:paraId="12F64BB3"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16.3</w:t>
            </w:r>
            <w:r w:rsidRPr="00226F0F">
              <w:rPr>
                <w:rFonts w:ascii="Trebuchet MS" w:hAnsi="Trebuchet MS"/>
                <w:bCs/>
                <w:szCs w:val="24"/>
                <w:lang w:val="fr-CM"/>
              </w:rPr>
              <w:tab/>
              <w:t>Protection de l’environnement</w:t>
            </w:r>
          </w:p>
          <w:p w14:paraId="0DC2BAA4" w14:textId="77777777" w:rsidR="00226F0F" w:rsidRPr="00226F0F" w:rsidRDefault="00226F0F" w:rsidP="00557AE0">
            <w:pPr>
              <w:spacing w:line="276" w:lineRule="auto"/>
              <w:ind w:left="878" w:right="-72" w:hanging="360"/>
              <w:jc w:val="both"/>
              <w:rPr>
                <w:rFonts w:ascii="Trebuchet MS" w:hAnsi="Trebuchet MS"/>
                <w:bCs/>
                <w:szCs w:val="24"/>
                <w:lang w:val="fr-CM"/>
              </w:rPr>
            </w:pPr>
            <w:r w:rsidRPr="00226F0F">
              <w:rPr>
                <w:rFonts w:ascii="Trebuchet MS" w:hAnsi="Trebuchet MS"/>
                <w:bCs/>
                <w:szCs w:val="24"/>
                <w:lang w:val="fr-CM"/>
              </w:rPr>
              <w:lastRenderedPageBreak/>
              <w:t>(a) L’Entreprise doit prendre toutes les mesures nécessaires pour : protéger l’environnement (à la fois à l’intérieur et à l’extérieur du Site); et</w:t>
            </w:r>
          </w:p>
          <w:p w14:paraId="027EEA4B" w14:textId="77777777" w:rsidR="00226F0F" w:rsidRPr="00226F0F" w:rsidRDefault="00226F0F" w:rsidP="00557AE0">
            <w:pPr>
              <w:spacing w:line="276" w:lineRule="auto"/>
              <w:ind w:left="878" w:right="-72" w:hanging="360"/>
              <w:jc w:val="both"/>
              <w:rPr>
                <w:rFonts w:ascii="Trebuchet MS" w:hAnsi="Trebuchet MS"/>
                <w:bCs/>
                <w:szCs w:val="24"/>
                <w:lang w:val="fr-CM"/>
              </w:rPr>
            </w:pPr>
            <w:r w:rsidRPr="00226F0F">
              <w:rPr>
                <w:rFonts w:ascii="Trebuchet MS" w:hAnsi="Trebuchet MS"/>
                <w:bCs/>
                <w:szCs w:val="24"/>
                <w:lang w:val="fr-CM"/>
              </w:rPr>
              <w:t xml:space="preserve">(b) limiter les dommages et les nuisances aux personnes et aux biens résultant de la pollution, du bruit et d’autres résultats des opérations et/ou activités de l’Entreprise. </w:t>
            </w:r>
          </w:p>
          <w:p w14:paraId="59EEE203" w14:textId="77777777" w:rsidR="00226F0F" w:rsidRPr="00226F0F" w:rsidRDefault="00226F0F" w:rsidP="00557AE0">
            <w:pPr>
              <w:spacing w:line="276" w:lineRule="auto"/>
              <w:ind w:left="522"/>
              <w:jc w:val="both"/>
              <w:rPr>
                <w:rFonts w:ascii="Trebuchet MS" w:hAnsi="Trebuchet MS"/>
                <w:bCs/>
                <w:szCs w:val="24"/>
                <w:lang w:val="fr-CM"/>
              </w:rPr>
            </w:pPr>
            <w:r w:rsidRPr="00226F0F">
              <w:rPr>
                <w:rFonts w:ascii="Trebuchet MS" w:hAnsi="Trebuchet MS"/>
                <w:bCs/>
                <w:szCs w:val="24"/>
                <w:lang w:val="fr-CM"/>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c>
          <w:tcPr>
            <w:tcW w:w="10065" w:type="dxa"/>
            <w:tcBorders>
              <w:top w:val="nil"/>
              <w:left w:val="nil"/>
              <w:bottom w:val="nil"/>
              <w:right w:val="nil"/>
            </w:tcBorders>
          </w:tcPr>
          <w:p w14:paraId="3C6171B9" w14:textId="77777777" w:rsidR="00226F0F" w:rsidRPr="00226F0F" w:rsidRDefault="00226F0F" w:rsidP="00557AE0">
            <w:pPr>
              <w:spacing w:line="276" w:lineRule="auto"/>
              <w:ind w:left="522"/>
              <w:jc w:val="both"/>
              <w:rPr>
                <w:rFonts w:ascii="Trebuchet MS" w:hAnsi="Trebuchet MS"/>
                <w:bCs/>
                <w:szCs w:val="24"/>
                <w:lang w:val="fr-CM"/>
              </w:rPr>
            </w:pPr>
          </w:p>
        </w:tc>
      </w:tr>
      <w:tr w:rsidR="00226F0F" w:rsidRPr="003736BF" w14:paraId="5D042C4C" w14:textId="77777777" w:rsidTr="00557AE0">
        <w:tc>
          <w:tcPr>
            <w:tcW w:w="2632" w:type="dxa"/>
            <w:tcBorders>
              <w:top w:val="nil"/>
              <w:left w:val="nil"/>
              <w:bottom w:val="nil"/>
              <w:right w:val="nil"/>
            </w:tcBorders>
          </w:tcPr>
          <w:p w14:paraId="23EC1C4C" w14:textId="77777777" w:rsidR="00226F0F" w:rsidRPr="00C535D8" w:rsidRDefault="00226F0F" w:rsidP="00557AE0">
            <w:pPr>
              <w:pStyle w:val="00SectionVIIISubtitle"/>
              <w:spacing w:after="0" w:line="276" w:lineRule="auto"/>
              <w:jc w:val="both"/>
              <w:rPr>
                <w:rFonts w:ascii="Trebuchet MS" w:hAnsi="Trebuchet MS"/>
                <w:b w:val="0"/>
                <w:bCs/>
              </w:rPr>
            </w:pPr>
            <w:bookmarkStart w:id="212" w:name="_Toc478922799"/>
            <w:bookmarkStart w:id="213" w:name="_Toc60920414"/>
            <w:r w:rsidRPr="00C535D8">
              <w:rPr>
                <w:rFonts w:ascii="Trebuchet MS" w:hAnsi="Trebuchet MS"/>
                <w:b w:val="0"/>
                <w:bCs/>
              </w:rPr>
              <w:t>Découvertes</w:t>
            </w:r>
            <w:bookmarkEnd w:id="212"/>
            <w:r w:rsidRPr="00C535D8">
              <w:rPr>
                <w:rFonts w:ascii="Trebuchet MS" w:hAnsi="Trebuchet MS"/>
                <w:b w:val="0"/>
                <w:bCs/>
              </w:rPr>
              <w:t xml:space="preserve"> Archéologiques et Géologiques</w:t>
            </w:r>
            <w:bookmarkEnd w:id="213"/>
          </w:p>
        </w:tc>
        <w:tc>
          <w:tcPr>
            <w:tcW w:w="7433" w:type="dxa"/>
            <w:tcBorders>
              <w:top w:val="nil"/>
              <w:left w:val="nil"/>
              <w:bottom w:val="nil"/>
              <w:right w:val="nil"/>
            </w:tcBorders>
          </w:tcPr>
          <w:p w14:paraId="340647E2"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17.1</w:t>
            </w:r>
            <w:r w:rsidRPr="00226F0F">
              <w:rPr>
                <w:rFonts w:ascii="Trebuchet MS" w:hAnsi="Trebuchet MS"/>
                <w:bCs/>
                <w:szCs w:val="24"/>
                <w:lang w:val="fr-CM"/>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226F0F">
              <w:rPr>
                <w:rFonts w:ascii="Trebuchet MS" w:hAnsi="Trebuchet MS"/>
                <w:bCs/>
                <w:szCs w:val="24"/>
                <w:shd w:val="clear" w:color="auto" w:fill="FFFFFF" w:themeFill="background1"/>
                <w:lang w:val="fr-CM"/>
              </w:rPr>
              <w:t xml:space="preserve">découverts sur le Site, doivent être placés sous la garde du Maître d’Ouvrage. </w:t>
            </w:r>
          </w:p>
        </w:tc>
        <w:tc>
          <w:tcPr>
            <w:tcW w:w="10065" w:type="dxa"/>
            <w:tcBorders>
              <w:top w:val="nil"/>
              <w:left w:val="nil"/>
              <w:bottom w:val="nil"/>
              <w:right w:val="nil"/>
            </w:tcBorders>
          </w:tcPr>
          <w:p w14:paraId="700077E3"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2CD315CC" w14:textId="77777777" w:rsidTr="00557AE0">
        <w:tc>
          <w:tcPr>
            <w:tcW w:w="2632" w:type="dxa"/>
            <w:tcBorders>
              <w:top w:val="nil"/>
              <w:left w:val="nil"/>
              <w:bottom w:val="nil"/>
              <w:right w:val="nil"/>
            </w:tcBorders>
          </w:tcPr>
          <w:p w14:paraId="04244657" w14:textId="77777777" w:rsidR="00226F0F" w:rsidRPr="00C535D8" w:rsidRDefault="00226F0F" w:rsidP="00557AE0">
            <w:pPr>
              <w:pStyle w:val="00SectionVIIISubtitle"/>
              <w:spacing w:after="0" w:line="276" w:lineRule="auto"/>
              <w:jc w:val="both"/>
              <w:rPr>
                <w:rFonts w:ascii="Trebuchet MS" w:hAnsi="Trebuchet MS"/>
                <w:b w:val="0"/>
                <w:bCs/>
              </w:rPr>
            </w:pPr>
            <w:bookmarkStart w:id="214" w:name="_Toc60920415"/>
            <w:bookmarkStart w:id="215" w:name="_Toc478922800"/>
            <w:r w:rsidRPr="00C535D8">
              <w:rPr>
                <w:rFonts w:ascii="Trebuchet MS" w:hAnsi="Trebuchet MS"/>
                <w:b w:val="0"/>
                <w:bCs/>
              </w:rPr>
              <w:t>Mise à disposition du Site</w:t>
            </w:r>
            <w:bookmarkEnd w:id="214"/>
            <w:bookmarkEnd w:id="215"/>
          </w:p>
        </w:tc>
        <w:tc>
          <w:tcPr>
            <w:tcW w:w="7433" w:type="dxa"/>
            <w:tcBorders>
              <w:top w:val="nil"/>
              <w:left w:val="nil"/>
              <w:bottom w:val="nil"/>
              <w:right w:val="nil"/>
            </w:tcBorders>
          </w:tcPr>
          <w:p w14:paraId="7EAB2C34"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18.1</w:t>
            </w:r>
            <w:r w:rsidRPr="00226F0F">
              <w:rPr>
                <w:rFonts w:ascii="Trebuchet MS" w:hAnsi="Trebuchet MS"/>
                <w:bCs/>
                <w:szCs w:val="24"/>
                <w:lang w:val="fr-CM"/>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c>
          <w:tcPr>
            <w:tcW w:w="10065" w:type="dxa"/>
            <w:tcBorders>
              <w:top w:val="nil"/>
              <w:left w:val="nil"/>
              <w:bottom w:val="nil"/>
              <w:right w:val="nil"/>
            </w:tcBorders>
          </w:tcPr>
          <w:p w14:paraId="07CBB45D"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784C66FB" w14:textId="77777777" w:rsidTr="00557AE0">
        <w:tc>
          <w:tcPr>
            <w:tcW w:w="2632" w:type="dxa"/>
            <w:tcBorders>
              <w:top w:val="nil"/>
              <w:left w:val="nil"/>
              <w:bottom w:val="nil"/>
              <w:right w:val="nil"/>
            </w:tcBorders>
          </w:tcPr>
          <w:p w14:paraId="38F80DEC" w14:textId="77777777" w:rsidR="00226F0F" w:rsidRPr="00C535D8" w:rsidRDefault="00226F0F" w:rsidP="00557AE0">
            <w:pPr>
              <w:pStyle w:val="00SectionVIIISubtitle"/>
              <w:spacing w:after="0" w:line="276" w:lineRule="auto"/>
              <w:jc w:val="both"/>
              <w:rPr>
                <w:rFonts w:ascii="Trebuchet MS" w:hAnsi="Trebuchet MS"/>
                <w:b w:val="0"/>
                <w:bCs/>
              </w:rPr>
            </w:pPr>
            <w:bookmarkStart w:id="216" w:name="_Toc60920416"/>
            <w:bookmarkStart w:id="217" w:name="_Toc478922801"/>
            <w:r w:rsidRPr="00C535D8">
              <w:rPr>
                <w:rFonts w:ascii="Trebuchet MS" w:hAnsi="Trebuchet MS"/>
                <w:b w:val="0"/>
                <w:bCs/>
              </w:rPr>
              <w:t>Accès au Site</w:t>
            </w:r>
            <w:bookmarkEnd w:id="216"/>
            <w:bookmarkEnd w:id="217"/>
          </w:p>
        </w:tc>
        <w:tc>
          <w:tcPr>
            <w:tcW w:w="7433" w:type="dxa"/>
            <w:tcBorders>
              <w:top w:val="nil"/>
              <w:left w:val="nil"/>
              <w:bottom w:val="nil"/>
              <w:right w:val="nil"/>
            </w:tcBorders>
          </w:tcPr>
          <w:p w14:paraId="1F3AF645" w14:textId="77777777" w:rsidR="00226F0F" w:rsidRPr="00226F0F" w:rsidRDefault="00226F0F" w:rsidP="00557AE0">
            <w:pPr>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19.1</w:t>
            </w:r>
            <w:r w:rsidRPr="00226F0F">
              <w:rPr>
                <w:rFonts w:ascii="Trebuchet MS" w:hAnsi="Trebuchet MS"/>
                <w:bCs/>
                <w:szCs w:val="24"/>
                <w:lang w:val="fr-CM"/>
              </w:rPr>
              <w:tab/>
              <w:t>L’Entreprise donnera accès au Site au Directeur de Projet et à toute personne autorisée par celui-ci, ainsi qu’à tout lieu où sont effectués ou seront effectués des Travaux dans le cadre du Marché.</w:t>
            </w:r>
          </w:p>
        </w:tc>
        <w:tc>
          <w:tcPr>
            <w:tcW w:w="10065" w:type="dxa"/>
            <w:tcBorders>
              <w:top w:val="nil"/>
              <w:left w:val="nil"/>
              <w:bottom w:val="nil"/>
              <w:right w:val="nil"/>
            </w:tcBorders>
          </w:tcPr>
          <w:p w14:paraId="34067F3F" w14:textId="77777777" w:rsidR="00226F0F" w:rsidRPr="00226F0F" w:rsidRDefault="00226F0F" w:rsidP="00557AE0">
            <w:pPr>
              <w:suppressAutoHyphens/>
              <w:spacing w:line="276" w:lineRule="auto"/>
              <w:ind w:left="540" w:right="-72" w:hanging="540"/>
              <w:jc w:val="both"/>
              <w:rPr>
                <w:rFonts w:ascii="Trebuchet MS" w:hAnsi="Trebuchet MS"/>
                <w:bCs/>
                <w:szCs w:val="24"/>
                <w:lang w:val="fr-CM"/>
              </w:rPr>
            </w:pPr>
          </w:p>
        </w:tc>
      </w:tr>
      <w:tr w:rsidR="00226F0F" w:rsidRPr="003736BF" w14:paraId="182768FE" w14:textId="77777777" w:rsidTr="00557AE0">
        <w:tc>
          <w:tcPr>
            <w:tcW w:w="2632" w:type="dxa"/>
            <w:tcBorders>
              <w:top w:val="nil"/>
              <w:left w:val="nil"/>
              <w:bottom w:val="nil"/>
              <w:right w:val="nil"/>
            </w:tcBorders>
          </w:tcPr>
          <w:p w14:paraId="261795E2" w14:textId="77777777" w:rsidR="00226F0F" w:rsidRPr="00C535D8" w:rsidRDefault="00226F0F" w:rsidP="00557AE0">
            <w:pPr>
              <w:pStyle w:val="00SectionVIIISubtitle"/>
              <w:spacing w:after="0" w:line="276" w:lineRule="auto"/>
              <w:jc w:val="both"/>
              <w:rPr>
                <w:rFonts w:ascii="Trebuchet MS" w:hAnsi="Trebuchet MS"/>
                <w:b w:val="0"/>
                <w:bCs/>
              </w:rPr>
            </w:pPr>
            <w:bookmarkStart w:id="218" w:name="_Toc60920417"/>
            <w:bookmarkStart w:id="219" w:name="_Toc478922802"/>
            <w:r w:rsidRPr="00C535D8">
              <w:rPr>
                <w:rFonts w:ascii="Trebuchet MS" w:hAnsi="Trebuchet MS"/>
                <w:b w:val="0"/>
                <w:bCs/>
              </w:rPr>
              <w:t>Instructions, Inspections et Audits</w:t>
            </w:r>
            <w:bookmarkEnd w:id="218"/>
            <w:bookmarkEnd w:id="219"/>
          </w:p>
        </w:tc>
        <w:tc>
          <w:tcPr>
            <w:tcW w:w="7433" w:type="dxa"/>
            <w:tcBorders>
              <w:top w:val="nil"/>
              <w:left w:val="nil"/>
              <w:bottom w:val="nil"/>
              <w:right w:val="nil"/>
            </w:tcBorders>
          </w:tcPr>
          <w:p w14:paraId="71DDCBC0"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20.1</w:t>
            </w:r>
            <w:r w:rsidRPr="00226F0F">
              <w:rPr>
                <w:rFonts w:ascii="Trebuchet MS" w:hAnsi="Trebuchet MS"/>
                <w:bCs/>
                <w:szCs w:val="24"/>
                <w:lang w:val="fr-CM"/>
              </w:rPr>
              <w:tab/>
              <w:t>L’Entreprise exécutera toutes les instructions du Directeur de Projet qui sont conformes aux lois en vigueur au lieu du Site.</w:t>
            </w:r>
          </w:p>
          <w:p w14:paraId="64DE7DFB"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20.2</w:t>
            </w:r>
            <w:r w:rsidRPr="00226F0F">
              <w:rPr>
                <w:rFonts w:ascii="Trebuchet MS" w:hAnsi="Trebuchet MS"/>
                <w:bCs/>
                <w:szCs w:val="24"/>
                <w:lang w:val="fr-CM"/>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14:paraId="4694027D"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22.3</w:t>
            </w:r>
            <w:r w:rsidRPr="00226F0F">
              <w:rPr>
                <w:rFonts w:ascii="Trebuchet MS" w:hAnsi="Trebuchet MS"/>
                <w:bCs/>
                <w:szCs w:val="24"/>
                <w:lang w:val="fr-CM"/>
              </w:rPr>
              <w:tab/>
              <w:t xml:space="preserve"> </w:t>
            </w:r>
            <w:r w:rsidRPr="00226F0F">
              <w:rPr>
                <w:rFonts w:ascii="Trebuchet MS" w:hAnsi="Trebuchet MS"/>
                <w:bCs/>
                <w:szCs w:val="24"/>
                <w:u w:val="single"/>
                <w:lang w:val="fr-CM"/>
              </w:rPr>
              <w:t xml:space="preserve">Inspections et Audit par la Banque </w:t>
            </w:r>
          </w:p>
          <w:p w14:paraId="37305C5D" w14:textId="77777777" w:rsidR="00226F0F" w:rsidRPr="00226F0F" w:rsidRDefault="00226F0F" w:rsidP="00557AE0">
            <w:pPr>
              <w:spacing w:line="276" w:lineRule="auto"/>
              <w:ind w:left="518"/>
              <w:jc w:val="both"/>
              <w:rPr>
                <w:rFonts w:ascii="Trebuchet MS" w:hAnsi="Trebuchet MS"/>
                <w:bCs/>
                <w:szCs w:val="24"/>
                <w:lang w:val="fr-CM"/>
              </w:rPr>
            </w:pPr>
            <w:r w:rsidRPr="00226F0F">
              <w:rPr>
                <w:rFonts w:ascii="Trebuchet MS" w:hAnsi="Trebuchet MS"/>
                <w:bCs/>
                <w:szCs w:val="24"/>
                <w:lang w:val="fr-CM"/>
              </w:rPr>
              <w:t xml:space="preserve">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w:t>
            </w:r>
            <w:r w:rsidRPr="00226F0F">
              <w:rPr>
                <w:rFonts w:ascii="Trebuchet MS" w:hAnsi="Trebuchet MS"/>
                <w:bCs/>
                <w:szCs w:val="24"/>
                <w:lang w:val="fr-CM"/>
              </w:rPr>
              <w:lastRenderedPageBreak/>
              <w:t>d’inspecter le site et/ou les comptes, les dossiers et autres documents relatifs au processus de passation de marchés, à la sélection et/ou à l’exécution du Marché, et à avoir ces comptes, dossiers et autres documents audités</w:t>
            </w:r>
            <w:r w:rsidRPr="00226F0F">
              <w:rPr>
                <w:rFonts w:ascii="Trebuchet MS" w:hAnsi="Trebuchet MS"/>
                <w:bCs/>
                <w:szCs w:val="24"/>
                <w:u w:val="single"/>
                <w:lang w:val="fr-CM"/>
              </w:rPr>
              <w:t xml:space="preserve"> </w:t>
            </w:r>
            <w:r w:rsidRPr="00226F0F">
              <w:rPr>
                <w:rFonts w:ascii="Trebuchet MS" w:hAnsi="Trebuchet MS"/>
                <w:bCs/>
                <w:szCs w:val="24"/>
                <w:lang w:val="fr-CM"/>
              </w:rPr>
              <w:t>par les auditeurs nommés par la Banque. L’attention de l’Entreprise et de ses sous-traitants et sous-consultants est attirée sur la clause 23.1 (fraude et corruption) des CM</w:t>
            </w:r>
            <w:r w:rsidRPr="00226F0F">
              <w:rPr>
                <w:rFonts w:ascii="Trebuchet MS" w:hAnsi="Trebuchet MS"/>
                <w:bCs/>
                <w:szCs w:val="24"/>
                <w:u w:val="single"/>
                <w:lang w:val="fr-CM"/>
              </w:rPr>
              <w:t xml:space="preserve"> </w:t>
            </w:r>
            <w:r w:rsidRPr="00226F0F">
              <w:rPr>
                <w:rFonts w:ascii="Trebuchet MS" w:hAnsi="Trebuchet MS"/>
                <w:bCs/>
                <w:szCs w:val="24"/>
                <w:lang w:val="fr-CM"/>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c>
          <w:tcPr>
            <w:tcW w:w="10065" w:type="dxa"/>
            <w:tcBorders>
              <w:top w:val="nil"/>
              <w:left w:val="nil"/>
              <w:bottom w:val="nil"/>
              <w:right w:val="nil"/>
            </w:tcBorders>
          </w:tcPr>
          <w:p w14:paraId="5554254A" w14:textId="77777777" w:rsidR="00226F0F" w:rsidRPr="00226F0F" w:rsidRDefault="00226F0F" w:rsidP="00557AE0">
            <w:pPr>
              <w:spacing w:line="276" w:lineRule="auto"/>
              <w:ind w:left="518"/>
              <w:jc w:val="both"/>
              <w:rPr>
                <w:rFonts w:ascii="Trebuchet MS" w:hAnsi="Trebuchet MS"/>
                <w:bCs/>
                <w:szCs w:val="24"/>
                <w:lang w:val="fr-CM"/>
              </w:rPr>
            </w:pPr>
          </w:p>
        </w:tc>
      </w:tr>
      <w:tr w:rsidR="00226F0F" w:rsidRPr="003736BF" w14:paraId="7912A332" w14:textId="77777777" w:rsidTr="00557AE0">
        <w:tc>
          <w:tcPr>
            <w:tcW w:w="2632" w:type="dxa"/>
            <w:tcBorders>
              <w:top w:val="nil"/>
              <w:left w:val="nil"/>
              <w:bottom w:val="nil"/>
              <w:right w:val="nil"/>
            </w:tcBorders>
          </w:tcPr>
          <w:p w14:paraId="3AF39B56" w14:textId="77777777" w:rsidR="00226F0F" w:rsidRPr="00C535D8" w:rsidRDefault="00226F0F" w:rsidP="00557AE0">
            <w:pPr>
              <w:pStyle w:val="00SectionVIIISubtitle"/>
              <w:spacing w:after="0" w:line="276" w:lineRule="auto"/>
              <w:jc w:val="both"/>
              <w:rPr>
                <w:rFonts w:ascii="Trebuchet MS" w:hAnsi="Trebuchet MS"/>
                <w:b w:val="0"/>
                <w:bCs/>
              </w:rPr>
            </w:pPr>
            <w:bookmarkStart w:id="220" w:name="_Toc60920418"/>
            <w:bookmarkStart w:id="221" w:name="_Toc478922803"/>
            <w:r w:rsidRPr="00C535D8">
              <w:rPr>
                <w:rFonts w:ascii="Trebuchet MS" w:hAnsi="Trebuchet MS"/>
                <w:b w:val="0"/>
                <w:bCs/>
              </w:rPr>
              <w:t>Désignation du Conciliateur</w:t>
            </w:r>
            <w:bookmarkEnd w:id="220"/>
            <w:bookmarkEnd w:id="221"/>
          </w:p>
        </w:tc>
        <w:tc>
          <w:tcPr>
            <w:tcW w:w="7433" w:type="dxa"/>
            <w:tcBorders>
              <w:top w:val="nil"/>
              <w:left w:val="nil"/>
              <w:bottom w:val="nil"/>
              <w:right w:val="nil"/>
            </w:tcBorders>
          </w:tcPr>
          <w:p w14:paraId="2E9AFB86"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21.1</w:t>
            </w:r>
            <w:r w:rsidRPr="00226F0F">
              <w:rPr>
                <w:rFonts w:ascii="Trebuchet MS" w:hAnsi="Trebuchet MS"/>
                <w:bCs/>
                <w:szCs w:val="24"/>
                <w:lang w:val="fr-CM"/>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  jours suivant la réception de ladite demande.</w:t>
            </w:r>
          </w:p>
          <w:p w14:paraId="0AB00FE3"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23.2</w:t>
            </w:r>
            <w:r w:rsidRPr="00226F0F">
              <w:rPr>
                <w:rFonts w:ascii="Trebuchet MS" w:hAnsi="Trebuchet MS"/>
                <w:bCs/>
                <w:szCs w:val="24"/>
                <w:lang w:val="fr-CM"/>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c>
          <w:tcPr>
            <w:tcW w:w="10065" w:type="dxa"/>
            <w:tcBorders>
              <w:top w:val="nil"/>
              <w:left w:val="nil"/>
              <w:bottom w:val="nil"/>
              <w:right w:val="nil"/>
            </w:tcBorders>
          </w:tcPr>
          <w:p w14:paraId="1F5E2087"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00B64F77" w14:textId="77777777" w:rsidTr="00557AE0">
        <w:tc>
          <w:tcPr>
            <w:tcW w:w="2632" w:type="dxa"/>
            <w:tcBorders>
              <w:top w:val="nil"/>
              <w:left w:val="nil"/>
              <w:bottom w:val="nil"/>
              <w:right w:val="nil"/>
            </w:tcBorders>
          </w:tcPr>
          <w:p w14:paraId="5B0BB24B" w14:textId="77777777" w:rsidR="00226F0F" w:rsidRPr="00C535D8" w:rsidRDefault="00226F0F" w:rsidP="00557AE0">
            <w:pPr>
              <w:pStyle w:val="00SectionVIIISubtitle"/>
              <w:spacing w:after="0" w:line="276" w:lineRule="auto"/>
              <w:jc w:val="both"/>
              <w:rPr>
                <w:rFonts w:ascii="Trebuchet MS" w:hAnsi="Trebuchet MS"/>
                <w:b w:val="0"/>
                <w:bCs/>
              </w:rPr>
            </w:pPr>
            <w:bookmarkStart w:id="222" w:name="_Toc478922804"/>
            <w:bookmarkStart w:id="223" w:name="_Toc60920419"/>
            <w:r w:rsidRPr="00C535D8">
              <w:rPr>
                <w:rFonts w:ascii="Trebuchet MS" w:hAnsi="Trebuchet MS"/>
                <w:b w:val="0"/>
                <w:bCs/>
              </w:rPr>
              <w:t>Procédure de règlement des différends</w:t>
            </w:r>
            <w:bookmarkEnd w:id="222"/>
            <w:bookmarkEnd w:id="223"/>
          </w:p>
        </w:tc>
        <w:tc>
          <w:tcPr>
            <w:tcW w:w="7433" w:type="dxa"/>
            <w:tcBorders>
              <w:top w:val="nil"/>
              <w:left w:val="nil"/>
              <w:bottom w:val="nil"/>
              <w:right w:val="nil"/>
            </w:tcBorders>
          </w:tcPr>
          <w:p w14:paraId="6AC3CE45"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22.1</w:t>
            </w:r>
            <w:r w:rsidRPr="00226F0F">
              <w:rPr>
                <w:rFonts w:ascii="Trebuchet MS" w:hAnsi="Trebuchet MS"/>
                <w:bCs/>
                <w:szCs w:val="24"/>
                <w:lang w:val="fr-CM"/>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14:paraId="74CD23E6"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22.2</w:t>
            </w:r>
            <w:r w:rsidRPr="00226F0F">
              <w:rPr>
                <w:rFonts w:ascii="Trebuchet MS" w:hAnsi="Trebuchet MS"/>
                <w:bCs/>
                <w:szCs w:val="24"/>
                <w:lang w:val="fr-CM"/>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14:paraId="7CE731E7"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 xml:space="preserve">22.3 Les deux parties chercheront à résoudre le différend à l’amiable avant d’engager une procédure d’arbitrage. Si le différend n’est pas </w:t>
            </w:r>
            <w:r w:rsidRPr="00226F0F">
              <w:rPr>
                <w:rFonts w:ascii="Trebuchet MS" w:hAnsi="Trebuchet MS"/>
                <w:bCs/>
                <w:szCs w:val="24"/>
                <w:lang w:val="fr-CM"/>
              </w:rPr>
              <w:lastRenderedPageBreak/>
              <w:t xml:space="preserve">règlé à l’amiable dans un délai de quatorze (14) jours  suivants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14:paraId="4C7254CB" w14:textId="77777777" w:rsidR="00226F0F" w:rsidRPr="00226F0F" w:rsidRDefault="00226F0F" w:rsidP="00557AE0">
            <w:pPr>
              <w:overflowPunct w:val="0"/>
              <w:spacing w:line="276" w:lineRule="auto"/>
              <w:ind w:left="540" w:right="36" w:hanging="22"/>
              <w:jc w:val="both"/>
              <w:textAlignment w:val="baseline"/>
              <w:rPr>
                <w:rFonts w:ascii="Trebuchet MS" w:hAnsi="Trebuchet MS"/>
                <w:bCs/>
                <w:szCs w:val="24"/>
                <w:lang w:val="fr-CM"/>
              </w:rPr>
            </w:pPr>
            <w:r w:rsidRPr="00226F0F">
              <w:rPr>
                <w:rFonts w:ascii="Trebuchet MS" w:hAnsi="Trebuchet MS"/>
                <w:bCs/>
                <w:szCs w:val="24"/>
                <w:lang w:val="fr-CM"/>
              </w:rPr>
              <w:t xml:space="preserve"> </w:t>
            </w:r>
            <w:r w:rsidRPr="00226F0F">
              <w:rPr>
                <w:rFonts w:ascii="Trebuchet MS" w:hAnsi="Trebuchet MS"/>
                <w:bCs/>
                <w:i/>
                <w:iCs/>
                <w:szCs w:val="24"/>
                <w:lang w:val="fr-CM"/>
              </w:rPr>
              <w:t xml:space="preserve">[Pour les petits marchés, l’institution provient habituellement du </w:t>
            </w:r>
            <w:r w:rsidRPr="00226F0F">
              <w:rPr>
                <w:rFonts w:ascii="Trebuchet MS" w:hAnsi="Trebuchet MS"/>
                <w:bCs/>
                <w:szCs w:val="24"/>
                <w:lang w:val="fr-CM"/>
              </w:rPr>
              <w:t>pays du Maître d’Ouvrage</w:t>
            </w:r>
            <w:r w:rsidRPr="00226F0F">
              <w:rPr>
                <w:rFonts w:ascii="Trebuchet MS" w:hAnsi="Trebuchet MS"/>
                <w:bCs/>
                <w:i/>
                <w:iCs/>
                <w:szCs w:val="24"/>
                <w:lang w:val="fr-CM"/>
              </w:rPr>
              <w:t>. Pour les marchés plus importants et les marchés susceptibles d’être attribués à des Entreprises internationales, il est recommandé d’utiliser la procédure d’arbitrage d’une institution internationale]</w:t>
            </w:r>
            <w:r w:rsidRPr="00226F0F">
              <w:rPr>
                <w:rFonts w:ascii="Trebuchet MS" w:hAnsi="Trebuchet MS"/>
                <w:bCs/>
                <w:szCs w:val="24"/>
                <w:lang w:val="fr-CM"/>
              </w:rPr>
              <w:t xml:space="preserve"> </w:t>
            </w:r>
            <w:r w:rsidRPr="00226F0F">
              <w:rPr>
                <w:rFonts w:ascii="Trebuchet MS" w:hAnsi="Trebuchet MS"/>
                <w:bCs/>
                <w:i/>
                <w:iCs/>
                <w:szCs w:val="24"/>
                <w:lang w:val="fr-CM"/>
              </w:rPr>
              <w:t xml:space="preserve">  </w:t>
            </w:r>
          </w:p>
          <w:p w14:paraId="592BBC8C" w14:textId="77777777" w:rsidR="00226F0F" w:rsidRPr="00226F0F" w:rsidRDefault="00226F0F" w:rsidP="00557AE0">
            <w:pPr>
              <w:overflowPunct w:val="0"/>
              <w:spacing w:line="276" w:lineRule="auto"/>
              <w:ind w:left="526" w:right="36"/>
              <w:jc w:val="both"/>
              <w:textAlignment w:val="baseline"/>
              <w:rPr>
                <w:rFonts w:ascii="Trebuchet MS" w:hAnsi="Trebuchet MS"/>
                <w:bCs/>
                <w:szCs w:val="24"/>
                <w:lang w:val="fr-CM"/>
              </w:rPr>
            </w:pPr>
            <w:r w:rsidRPr="00226F0F">
              <w:rPr>
                <w:rFonts w:ascii="Trebuchet MS" w:hAnsi="Trebuchet MS"/>
                <w:bCs/>
                <w:i/>
                <w:iCs/>
                <w:szCs w:val="24"/>
                <w:lang w:val="fr-CM"/>
              </w:rPr>
              <w:t>["CM 22.3 (a) doit être retenu dans le cas d’un marché avec une Entreprise étrangère et CC 22.3 (b) doit être retenu dans le cas d’un marché avec un ressortissant du pays du Maître d’Ouvrage."]</w:t>
            </w:r>
          </w:p>
          <w:p w14:paraId="7DED27AA" w14:textId="77777777" w:rsidR="00226F0F" w:rsidRPr="00226F0F" w:rsidRDefault="00226F0F" w:rsidP="00557AE0">
            <w:pPr>
              <w:spacing w:line="276" w:lineRule="auto"/>
              <w:ind w:left="968" w:hanging="360"/>
              <w:jc w:val="both"/>
              <w:rPr>
                <w:rFonts w:ascii="Trebuchet MS" w:hAnsi="Trebuchet MS"/>
                <w:bCs/>
                <w:szCs w:val="24"/>
                <w:lang w:val="fr-CM"/>
              </w:rPr>
            </w:pPr>
            <w:r w:rsidRPr="00226F0F">
              <w:rPr>
                <w:rFonts w:ascii="Trebuchet MS" w:hAnsi="Trebuchet MS"/>
                <w:bCs/>
                <w:szCs w:val="24"/>
                <w:lang w:val="fr-CM"/>
              </w:rPr>
              <w:t xml:space="preserve">a) </w:t>
            </w:r>
            <w:r w:rsidRPr="00226F0F">
              <w:rPr>
                <w:rFonts w:ascii="Trebuchet MS" w:hAnsi="Trebuchet MS"/>
                <w:bCs/>
                <w:szCs w:val="24"/>
                <w:u w:val="single"/>
                <w:lang w:val="fr-CM"/>
              </w:rPr>
              <w:t>Marché avec un Entreprise étrangère</w:t>
            </w:r>
            <w:r w:rsidRPr="00226F0F">
              <w:rPr>
                <w:rFonts w:ascii="Trebuchet MS" w:hAnsi="Trebuchet MS"/>
                <w:bCs/>
                <w:szCs w:val="24"/>
                <w:lang w:val="fr-CM"/>
              </w:rPr>
              <w:t xml:space="preserve"> :</w:t>
            </w:r>
          </w:p>
          <w:p w14:paraId="0E1798AD"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i/>
                <w:iCs/>
                <w:szCs w:val="24"/>
                <w:lang w:val="fr-CM"/>
              </w:rPr>
              <w:t>[à moins que le Maître d’Ouvrage ne choisisse les règles d’arbitrage commercial d’une autre institution arbitrale internationale, la clause suivante devrait être insérée :]</w:t>
            </w:r>
          </w:p>
          <w:p w14:paraId="3A48D853"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Tous les litiges découlant ou liés au Marché actuel doivent finalement être réglés en vertu du Règlement d’arbitrage de la Chambre de commerce internationale par un ou plusieurs arbitres nommés conformément aux dites Règles.</w:t>
            </w:r>
          </w:p>
          <w:p w14:paraId="179FB9D4" w14:textId="77777777" w:rsidR="00226F0F" w:rsidRPr="00226F0F" w:rsidRDefault="00226F0F" w:rsidP="00557AE0">
            <w:pPr>
              <w:spacing w:line="276" w:lineRule="auto"/>
              <w:ind w:left="878" w:hanging="270"/>
              <w:jc w:val="both"/>
              <w:rPr>
                <w:rFonts w:ascii="Trebuchet MS" w:hAnsi="Trebuchet MS"/>
                <w:bCs/>
                <w:szCs w:val="24"/>
                <w:lang w:val="fr-CM"/>
              </w:rPr>
            </w:pPr>
            <w:r w:rsidRPr="00226F0F">
              <w:rPr>
                <w:rFonts w:ascii="Trebuchet MS" w:hAnsi="Trebuchet MS"/>
                <w:bCs/>
                <w:szCs w:val="24"/>
                <w:lang w:val="fr-CM"/>
              </w:rPr>
              <w:t xml:space="preserve">b) </w:t>
            </w:r>
            <w:r w:rsidRPr="00226F0F">
              <w:rPr>
                <w:rFonts w:ascii="Trebuchet MS" w:hAnsi="Trebuchet MS"/>
                <w:bCs/>
                <w:szCs w:val="24"/>
                <w:u w:val="single"/>
                <w:lang w:val="fr-CM"/>
              </w:rPr>
              <w:t>Marchés avec une Entreprise du pays du Maître d’Ouvrage</w:t>
            </w:r>
            <w:r w:rsidRPr="00226F0F">
              <w:rPr>
                <w:rFonts w:ascii="Trebuchet MS" w:hAnsi="Trebuchet MS"/>
                <w:bCs/>
                <w:szCs w:val="24"/>
                <w:lang w:val="fr-CM"/>
              </w:rPr>
              <w:t>:</w:t>
            </w:r>
          </w:p>
          <w:p w14:paraId="65A8AD0A" w14:textId="77777777" w:rsidR="00226F0F" w:rsidRPr="00226F0F" w:rsidRDefault="00226F0F" w:rsidP="00557AE0">
            <w:pPr>
              <w:spacing w:line="276" w:lineRule="auto"/>
              <w:jc w:val="both"/>
              <w:rPr>
                <w:rFonts w:ascii="Trebuchet MS" w:hAnsi="Trebuchet MS"/>
                <w:bCs/>
                <w:szCs w:val="24"/>
                <w:lang w:val="fr-CM"/>
              </w:rPr>
            </w:pPr>
            <w:r w:rsidRPr="00226F0F">
              <w:rPr>
                <w:rFonts w:ascii="Trebuchet MS" w:hAnsi="Trebuchet MS"/>
                <w:bCs/>
                <w:szCs w:val="24"/>
                <w:lang w:val="fr-CM"/>
              </w:rPr>
              <w:t>Dans le cas d’un différend entre le Maître d’Ouvrage et un Entreprise qui est ressortissant du pays du Maître d’Ouvrage, le différend doit être renvoyé à l’arbitrage ou à l’arbitrage conformément aux lois du pays du Maître d’Ouvrage.]</w:t>
            </w:r>
          </w:p>
        </w:tc>
        <w:tc>
          <w:tcPr>
            <w:tcW w:w="10065" w:type="dxa"/>
            <w:tcBorders>
              <w:top w:val="nil"/>
              <w:left w:val="nil"/>
              <w:bottom w:val="nil"/>
              <w:right w:val="nil"/>
            </w:tcBorders>
          </w:tcPr>
          <w:p w14:paraId="13034D39" w14:textId="77777777" w:rsidR="00226F0F" w:rsidRPr="00226F0F" w:rsidRDefault="00226F0F" w:rsidP="00557AE0">
            <w:pPr>
              <w:spacing w:line="276" w:lineRule="auto"/>
              <w:jc w:val="both"/>
              <w:rPr>
                <w:rFonts w:ascii="Trebuchet MS" w:hAnsi="Trebuchet MS"/>
                <w:bCs/>
                <w:szCs w:val="24"/>
                <w:lang w:val="fr-CM"/>
              </w:rPr>
            </w:pPr>
          </w:p>
        </w:tc>
      </w:tr>
      <w:tr w:rsidR="00226F0F" w:rsidRPr="003736BF" w14:paraId="2D945A42" w14:textId="77777777" w:rsidTr="00557AE0">
        <w:tc>
          <w:tcPr>
            <w:tcW w:w="2632" w:type="dxa"/>
            <w:tcBorders>
              <w:top w:val="nil"/>
              <w:left w:val="nil"/>
              <w:bottom w:val="nil"/>
              <w:right w:val="nil"/>
            </w:tcBorders>
          </w:tcPr>
          <w:p w14:paraId="6D132DD8" w14:textId="77777777" w:rsidR="00226F0F" w:rsidRPr="00C535D8" w:rsidRDefault="00226F0F" w:rsidP="00557AE0">
            <w:pPr>
              <w:pStyle w:val="00SectionVIIISubtitle"/>
              <w:spacing w:after="0" w:line="276" w:lineRule="auto"/>
              <w:jc w:val="both"/>
              <w:rPr>
                <w:rFonts w:ascii="Trebuchet MS" w:hAnsi="Trebuchet MS"/>
                <w:b w:val="0"/>
                <w:bCs/>
              </w:rPr>
            </w:pPr>
            <w:bookmarkStart w:id="224" w:name="_Toc478922805"/>
            <w:bookmarkStart w:id="225" w:name="_Toc60920420"/>
            <w:r w:rsidRPr="00C535D8">
              <w:rPr>
                <w:rFonts w:ascii="Trebuchet MS" w:hAnsi="Trebuchet MS"/>
                <w:b w:val="0"/>
                <w:bCs/>
              </w:rPr>
              <w:t>Fraude et Corruption</w:t>
            </w:r>
            <w:bookmarkEnd w:id="224"/>
            <w:bookmarkEnd w:id="225"/>
          </w:p>
        </w:tc>
        <w:tc>
          <w:tcPr>
            <w:tcW w:w="7433" w:type="dxa"/>
            <w:tcBorders>
              <w:top w:val="nil"/>
              <w:left w:val="nil"/>
              <w:bottom w:val="nil"/>
              <w:right w:val="nil"/>
            </w:tcBorders>
          </w:tcPr>
          <w:p w14:paraId="13D2985B"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23.1</w:t>
            </w:r>
            <w:r w:rsidRPr="00226F0F">
              <w:rPr>
                <w:rFonts w:ascii="Trebuchet MS" w:hAnsi="Trebuchet MS"/>
                <w:bCs/>
                <w:szCs w:val="24"/>
                <w:lang w:val="fr-CM"/>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14:paraId="112B94D5"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23.2</w:t>
            </w:r>
            <w:r w:rsidRPr="00226F0F">
              <w:rPr>
                <w:rFonts w:ascii="Trebuchet MS" w:hAnsi="Trebuchet MS"/>
                <w:bCs/>
                <w:szCs w:val="24"/>
                <w:lang w:val="fr-CM"/>
              </w:rPr>
              <w:tab/>
              <w:t xml:space="preserve">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w:t>
            </w:r>
            <w:r w:rsidRPr="00226F0F">
              <w:rPr>
                <w:rFonts w:ascii="Trebuchet MS" w:hAnsi="Trebuchet MS"/>
                <w:bCs/>
                <w:szCs w:val="24"/>
                <w:lang w:val="fr-CM"/>
              </w:rPr>
              <w:lastRenderedPageBreak/>
              <w:t>le montant et la monnaie, ainsi que le motif de la commission, indemnité ou paiement.</w:t>
            </w:r>
          </w:p>
        </w:tc>
        <w:tc>
          <w:tcPr>
            <w:tcW w:w="10065" w:type="dxa"/>
            <w:tcBorders>
              <w:top w:val="nil"/>
              <w:left w:val="nil"/>
              <w:bottom w:val="nil"/>
              <w:right w:val="nil"/>
            </w:tcBorders>
          </w:tcPr>
          <w:p w14:paraId="4FF96494"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38C65D81" w14:textId="77777777" w:rsidTr="00557AE0">
        <w:tc>
          <w:tcPr>
            <w:tcW w:w="2632" w:type="dxa"/>
            <w:tcBorders>
              <w:top w:val="nil"/>
              <w:left w:val="nil"/>
              <w:bottom w:val="nil"/>
              <w:right w:val="nil"/>
            </w:tcBorders>
          </w:tcPr>
          <w:p w14:paraId="2F575D4F" w14:textId="77777777" w:rsidR="00226F0F" w:rsidRPr="00C535D8" w:rsidRDefault="00226F0F" w:rsidP="00557AE0">
            <w:pPr>
              <w:pStyle w:val="00SectionVIIISubtitle"/>
              <w:spacing w:after="0" w:line="276" w:lineRule="auto"/>
              <w:jc w:val="both"/>
              <w:rPr>
                <w:rFonts w:ascii="Trebuchet MS" w:hAnsi="Trebuchet MS"/>
                <w:b w:val="0"/>
                <w:bCs/>
              </w:rPr>
            </w:pPr>
            <w:r w:rsidRPr="00C535D8">
              <w:rPr>
                <w:rFonts w:ascii="Trebuchet MS" w:hAnsi="Trebuchet MS"/>
                <w:b w:val="0"/>
                <w:bCs/>
              </w:rPr>
              <w:t xml:space="preserve"> </w:t>
            </w:r>
            <w:bookmarkStart w:id="226" w:name="_Toc60920421"/>
            <w:r w:rsidRPr="00C535D8">
              <w:rPr>
                <w:rFonts w:ascii="Trebuchet MS" w:hAnsi="Trebuchet MS"/>
                <w:b w:val="0"/>
                <w:bCs/>
                <w:lang w:val="en-US"/>
              </w:rPr>
              <w:t>Sécurité du Site</w:t>
            </w:r>
            <w:bookmarkEnd w:id="226"/>
          </w:p>
        </w:tc>
        <w:tc>
          <w:tcPr>
            <w:tcW w:w="7433" w:type="dxa"/>
            <w:tcBorders>
              <w:top w:val="nil"/>
              <w:left w:val="nil"/>
              <w:bottom w:val="nil"/>
              <w:right w:val="nil"/>
            </w:tcBorders>
          </w:tcPr>
          <w:p w14:paraId="45A3768B"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 xml:space="preserve"> 24.1 </w:t>
            </w:r>
            <w:r w:rsidRPr="00226F0F">
              <w:rPr>
                <w:rFonts w:ascii="Trebuchet MS" w:hAnsi="Trebuchet MS"/>
                <w:bCs/>
                <w:i/>
                <w:szCs w:val="24"/>
                <w:lang w:val="fr-CM"/>
              </w:rPr>
              <w:t>[Insérer ce qui suit lorsque l’Entreprise est responsable de la sécurité du Site]</w:t>
            </w:r>
            <w:r w:rsidRPr="00226F0F">
              <w:rPr>
                <w:rFonts w:ascii="Trebuchet MS" w:hAnsi="Trebuchet MS"/>
                <w:bCs/>
                <w:szCs w:val="24"/>
                <w:lang w:val="fr-CM"/>
              </w:rPr>
              <w:t xml:space="preserve">  L’Entreprise est responsable de la sécurité du Site et : </w:t>
            </w:r>
          </w:p>
          <w:p w14:paraId="2B0779FB" w14:textId="77777777" w:rsidR="00226F0F" w:rsidRPr="00226F0F" w:rsidRDefault="00226F0F" w:rsidP="00557AE0">
            <w:pPr>
              <w:spacing w:line="276" w:lineRule="auto"/>
              <w:ind w:left="878" w:hanging="360"/>
              <w:jc w:val="both"/>
              <w:rPr>
                <w:rFonts w:ascii="Trebuchet MS" w:hAnsi="Trebuchet MS"/>
                <w:bCs/>
                <w:szCs w:val="24"/>
                <w:lang w:val="fr-CM"/>
              </w:rPr>
            </w:pPr>
            <w:r w:rsidRPr="00226F0F">
              <w:rPr>
                <w:rFonts w:ascii="Trebuchet MS" w:hAnsi="Trebuchet MS"/>
                <w:bCs/>
                <w:szCs w:val="24"/>
                <w:lang w:val="fr-CM"/>
              </w:rPr>
              <w:t xml:space="preserve">(a) pour empêcher les personnes non autorisées à accéder au Site; </w:t>
            </w:r>
          </w:p>
          <w:p w14:paraId="58DF5099" w14:textId="77777777" w:rsidR="00226F0F" w:rsidRPr="00226F0F" w:rsidRDefault="00226F0F" w:rsidP="00557AE0">
            <w:pPr>
              <w:spacing w:line="276" w:lineRule="auto"/>
              <w:ind w:left="878" w:hanging="360"/>
              <w:jc w:val="both"/>
              <w:rPr>
                <w:rFonts w:ascii="Trebuchet MS" w:hAnsi="Trebuchet MS"/>
                <w:bCs/>
                <w:szCs w:val="24"/>
                <w:lang w:val="fr-CM"/>
              </w:rPr>
            </w:pPr>
            <w:r w:rsidRPr="00226F0F">
              <w:rPr>
                <w:rFonts w:ascii="Trebuchet MS" w:hAnsi="Trebuchet MS"/>
                <w:bCs/>
                <w:szCs w:val="24"/>
                <w:lang w:val="fr-CM"/>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226F0F">
              <w:rPr>
                <w:rFonts w:ascii="Trebuchet MS" w:hAnsi="Trebuchet MS"/>
                <w:bCs/>
                <w:szCs w:val="24"/>
                <w:shd w:val="clear" w:color="auto" w:fill="FFFFFF" w:themeFill="background1"/>
                <w:lang w:val="fr-CM"/>
              </w:rPr>
              <w:t>.</w:t>
            </w:r>
            <w:r w:rsidRPr="00226F0F">
              <w:rPr>
                <w:rFonts w:ascii="Trebuchet MS" w:hAnsi="Trebuchet MS"/>
                <w:bCs/>
                <w:szCs w:val="24"/>
                <w:shd w:val="clear" w:color="auto" w:fill="F0F0A0"/>
                <w:lang w:val="fr-CM"/>
              </w:rPr>
              <w:t xml:space="preserve"> </w:t>
            </w:r>
          </w:p>
          <w:p w14:paraId="0A23E330" w14:textId="77777777" w:rsidR="00226F0F" w:rsidRPr="00226F0F" w:rsidRDefault="00226F0F" w:rsidP="00557AE0">
            <w:pPr>
              <w:spacing w:line="276" w:lineRule="auto"/>
              <w:ind w:left="525"/>
              <w:jc w:val="both"/>
              <w:rPr>
                <w:rFonts w:ascii="Trebuchet MS" w:hAnsi="Trebuchet MS"/>
                <w:bCs/>
                <w:szCs w:val="24"/>
                <w:lang w:val="fr-CM"/>
              </w:rPr>
            </w:pPr>
            <w:r w:rsidRPr="00226F0F">
              <w:rPr>
                <w:rFonts w:ascii="Trebuchet MS" w:hAnsi="Trebuchet MS"/>
                <w:bCs/>
                <w:szCs w:val="24"/>
                <w:lang w:val="fr-CM"/>
              </w:rPr>
              <w:t>L’Entreprise doit exigerer que le personnel de sécurité agisse conformément aux Lois applicables.</w:t>
            </w:r>
          </w:p>
        </w:tc>
        <w:tc>
          <w:tcPr>
            <w:tcW w:w="10065" w:type="dxa"/>
            <w:tcBorders>
              <w:top w:val="nil"/>
              <w:left w:val="nil"/>
              <w:bottom w:val="nil"/>
              <w:right w:val="nil"/>
            </w:tcBorders>
          </w:tcPr>
          <w:p w14:paraId="1DCF679B" w14:textId="77777777" w:rsidR="00226F0F" w:rsidRPr="00226F0F" w:rsidRDefault="00226F0F" w:rsidP="00557AE0">
            <w:pPr>
              <w:spacing w:line="276" w:lineRule="auto"/>
              <w:ind w:left="525"/>
              <w:jc w:val="both"/>
              <w:rPr>
                <w:rFonts w:ascii="Trebuchet MS" w:hAnsi="Trebuchet MS"/>
                <w:bCs/>
                <w:szCs w:val="24"/>
                <w:lang w:val="fr-CM"/>
              </w:rPr>
            </w:pPr>
          </w:p>
        </w:tc>
      </w:tr>
      <w:tr w:rsidR="00226F0F" w:rsidRPr="00C535D8" w14:paraId="50DCBC4D" w14:textId="77777777" w:rsidTr="00557AE0">
        <w:tc>
          <w:tcPr>
            <w:tcW w:w="10065" w:type="dxa"/>
            <w:gridSpan w:val="2"/>
            <w:tcBorders>
              <w:top w:val="nil"/>
              <w:left w:val="nil"/>
              <w:bottom w:val="nil"/>
              <w:right w:val="nil"/>
            </w:tcBorders>
          </w:tcPr>
          <w:p w14:paraId="2CFE008C" w14:textId="77777777" w:rsidR="00226F0F" w:rsidRPr="00C535D8" w:rsidRDefault="00226F0F" w:rsidP="00557AE0">
            <w:pPr>
              <w:pStyle w:val="00SectionVIIITitle"/>
              <w:spacing w:before="0" w:after="0" w:line="276" w:lineRule="auto"/>
              <w:jc w:val="both"/>
              <w:rPr>
                <w:rFonts w:ascii="Trebuchet MS" w:hAnsi="Trebuchet MS"/>
                <w:b w:val="0"/>
                <w:bCs/>
                <w:sz w:val="24"/>
              </w:rPr>
            </w:pPr>
            <w:bookmarkStart w:id="227" w:name="_Toc60920422"/>
            <w:bookmarkStart w:id="228" w:name="_Toc478922806"/>
            <w:r w:rsidRPr="00C535D8">
              <w:rPr>
                <w:rFonts w:ascii="Trebuchet MS" w:hAnsi="Trebuchet MS"/>
                <w:b w:val="0"/>
                <w:bCs/>
                <w:sz w:val="24"/>
              </w:rPr>
              <w:t>B. Maîtrise du temps</w:t>
            </w:r>
            <w:bookmarkEnd w:id="227"/>
            <w:bookmarkEnd w:id="228"/>
          </w:p>
        </w:tc>
        <w:tc>
          <w:tcPr>
            <w:tcW w:w="10065" w:type="dxa"/>
            <w:tcBorders>
              <w:top w:val="nil"/>
              <w:left w:val="nil"/>
              <w:bottom w:val="nil"/>
              <w:right w:val="nil"/>
            </w:tcBorders>
          </w:tcPr>
          <w:p w14:paraId="2767B6CE" w14:textId="77777777" w:rsidR="00226F0F" w:rsidRPr="00C535D8" w:rsidRDefault="00226F0F" w:rsidP="00557AE0">
            <w:pPr>
              <w:pStyle w:val="00SectionVIIITitle"/>
              <w:spacing w:before="0" w:after="0" w:line="276" w:lineRule="auto"/>
              <w:jc w:val="both"/>
              <w:rPr>
                <w:rFonts w:ascii="Trebuchet MS" w:hAnsi="Trebuchet MS"/>
                <w:b w:val="0"/>
                <w:bCs/>
                <w:sz w:val="24"/>
              </w:rPr>
            </w:pPr>
          </w:p>
        </w:tc>
      </w:tr>
      <w:tr w:rsidR="00226F0F" w:rsidRPr="003736BF" w14:paraId="6685D18E" w14:textId="77777777" w:rsidTr="00557AE0">
        <w:trPr>
          <w:trHeight w:val="356"/>
        </w:trPr>
        <w:tc>
          <w:tcPr>
            <w:tcW w:w="2632" w:type="dxa"/>
            <w:tcBorders>
              <w:top w:val="nil"/>
              <w:left w:val="nil"/>
              <w:bottom w:val="nil"/>
              <w:right w:val="nil"/>
            </w:tcBorders>
          </w:tcPr>
          <w:p w14:paraId="3F30AA0B" w14:textId="77777777" w:rsidR="00226F0F" w:rsidRPr="00C535D8" w:rsidRDefault="00226F0F" w:rsidP="00557AE0">
            <w:pPr>
              <w:pStyle w:val="00SectionVIIISubtitle"/>
              <w:spacing w:after="0" w:line="276" w:lineRule="auto"/>
              <w:jc w:val="both"/>
              <w:rPr>
                <w:rFonts w:ascii="Trebuchet MS" w:hAnsi="Trebuchet MS"/>
                <w:b w:val="0"/>
                <w:bCs/>
              </w:rPr>
            </w:pPr>
            <w:bookmarkStart w:id="229" w:name="_Toc478922807"/>
            <w:bookmarkStart w:id="230" w:name="_Toc60920423"/>
            <w:r w:rsidRPr="00C535D8">
              <w:rPr>
                <w:rFonts w:ascii="Trebuchet MS" w:hAnsi="Trebuchet MS"/>
                <w:b w:val="0"/>
                <w:bCs/>
              </w:rPr>
              <w:t>Programme</w:t>
            </w:r>
            <w:bookmarkEnd w:id="229"/>
            <w:r w:rsidRPr="00C535D8">
              <w:rPr>
                <w:rFonts w:ascii="Trebuchet MS" w:hAnsi="Trebuchet MS"/>
                <w:b w:val="0"/>
                <w:bCs/>
              </w:rPr>
              <w:t xml:space="preserve"> et rapports d’avancement</w:t>
            </w:r>
            <w:bookmarkEnd w:id="230"/>
          </w:p>
        </w:tc>
        <w:tc>
          <w:tcPr>
            <w:tcW w:w="7433" w:type="dxa"/>
            <w:tcBorders>
              <w:top w:val="nil"/>
              <w:left w:val="nil"/>
              <w:bottom w:val="nil"/>
              <w:right w:val="nil"/>
            </w:tcBorders>
          </w:tcPr>
          <w:p w14:paraId="48F83A31"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25.1</w:t>
            </w:r>
            <w:r w:rsidRPr="00226F0F">
              <w:rPr>
                <w:rFonts w:ascii="Trebuchet MS" w:hAnsi="Trebuchet MS"/>
                <w:bCs/>
                <w:szCs w:val="24"/>
                <w:lang w:val="fr-CM"/>
              </w:rPr>
              <w:tab/>
              <w:t>Dans les délais prescrits dans la Clause 2.10, l’Entreprise présentera aux fins d’approbation, un Programme d’exécution des Travaux. L’Entreprise peut réviser le programme et le soumettre à nouveau au Directeur de Projet à tout moment.  Un programme révisé doit montrer l’effet des Variations et des Evénements donnant lieu à Compensation.</w:t>
            </w:r>
          </w:p>
          <w:p w14:paraId="75DD4D9A"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25.2</w:t>
            </w:r>
            <w:r w:rsidRPr="00226F0F">
              <w:rPr>
                <w:rFonts w:ascii="Trebuchet MS" w:hAnsi="Trebuchet MS"/>
                <w:bCs/>
                <w:szCs w:val="24"/>
                <w:lang w:val="fr-CM"/>
              </w:rPr>
              <w:tab/>
              <w:t>L’</w:t>
            </w:r>
            <w:r w:rsidRPr="00226F0F">
              <w:rPr>
                <w:rFonts w:ascii="Trebuchet MS" w:hAnsi="Trebuchet MS"/>
                <w:bCs/>
                <w:szCs w:val="24"/>
                <w:shd w:val="clear" w:color="auto" w:fill="FFFFFF" w:themeFill="background1"/>
                <w:lang w:val="fr-CM"/>
              </w:rPr>
              <w:t>Entreprise doit surveiller l’avancement des Travaux et soumettre au Directeur de Projet pour approbation un rapport d’avancement des travaux,</w:t>
            </w:r>
            <w:r w:rsidRPr="00226F0F">
              <w:rPr>
                <w:rFonts w:ascii="Trebuchet MS" w:hAnsi="Trebuchet MS"/>
                <w:bCs/>
                <w:szCs w:val="24"/>
                <w:u w:val="single"/>
                <w:shd w:val="clear" w:color="auto" w:fill="FFFFFF" w:themeFill="background1"/>
                <w:lang w:val="fr-CM"/>
              </w:rPr>
              <w:t xml:space="preserve"> </w:t>
            </w:r>
            <w:r w:rsidRPr="00226F0F">
              <w:rPr>
                <w:rFonts w:ascii="Trebuchet MS" w:hAnsi="Trebuchet MS"/>
                <w:bCs/>
                <w:szCs w:val="24"/>
                <w:shd w:val="clear" w:color="auto" w:fill="FFFFFF" w:themeFill="background1"/>
                <w:lang w:val="fr-CM"/>
              </w:rPr>
              <w:t xml:space="preserve">à des intervalles n’excédant pas les </w:t>
            </w:r>
            <w:r w:rsidRPr="00226F0F">
              <w:rPr>
                <w:rFonts w:ascii="Trebuchet MS" w:hAnsi="Trebuchet MS"/>
                <w:bCs/>
                <w:szCs w:val="24"/>
                <w:lang w:val="fr-CM"/>
              </w:rPr>
              <w:t xml:space="preserve"> périodes énoncées dans la Clause 2.11. </w:t>
            </w:r>
          </w:p>
          <w:p w14:paraId="45F70B0D"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25.3</w:t>
            </w:r>
            <w:r w:rsidRPr="00226F0F">
              <w:rPr>
                <w:rFonts w:ascii="Trebuchet MS" w:hAnsi="Trebuchet MS"/>
                <w:bCs/>
                <w:szCs w:val="24"/>
                <w:lang w:val="fr-CM"/>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graves; les effets indésirables importants ou dommages à la propriété privée; ou toute allégation de EAS ou HS. </w:t>
            </w:r>
          </w:p>
          <w:p w14:paraId="316FC02C" w14:textId="77777777" w:rsidR="00226F0F" w:rsidRPr="00226F0F" w:rsidRDefault="00226F0F" w:rsidP="00557AE0">
            <w:pPr>
              <w:spacing w:line="276" w:lineRule="auto"/>
              <w:ind w:left="515"/>
              <w:jc w:val="both"/>
              <w:rPr>
                <w:rFonts w:ascii="Trebuchet MS" w:hAnsi="Trebuchet MS"/>
                <w:bCs/>
                <w:szCs w:val="24"/>
                <w:lang w:val="fr-CM"/>
              </w:rPr>
            </w:pPr>
            <w:r w:rsidRPr="00226F0F">
              <w:rPr>
                <w:rFonts w:ascii="Trebuchet MS" w:hAnsi="Trebuchet MS"/>
                <w:bCs/>
                <w:szCs w:val="24"/>
                <w:lang w:val="fr-CM"/>
              </w:rPr>
              <w:t xml:space="preserve">L’Entreprise doit fournir tous les détails de tels incidents ou accidents au Directeur de Projet dans les délais convenus avec le Directeur de Projet. </w:t>
            </w:r>
          </w:p>
        </w:tc>
        <w:tc>
          <w:tcPr>
            <w:tcW w:w="10065" w:type="dxa"/>
            <w:tcBorders>
              <w:top w:val="nil"/>
              <w:left w:val="nil"/>
              <w:bottom w:val="nil"/>
              <w:right w:val="nil"/>
            </w:tcBorders>
          </w:tcPr>
          <w:p w14:paraId="272C38A5" w14:textId="77777777" w:rsidR="00226F0F" w:rsidRPr="00226F0F" w:rsidRDefault="00226F0F" w:rsidP="00557AE0">
            <w:pPr>
              <w:spacing w:line="276" w:lineRule="auto"/>
              <w:ind w:left="515"/>
              <w:jc w:val="both"/>
              <w:rPr>
                <w:rFonts w:ascii="Trebuchet MS" w:hAnsi="Trebuchet MS"/>
                <w:bCs/>
                <w:szCs w:val="24"/>
                <w:lang w:val="fr-CM"/>
              </w:rPr>
            </w:pPr>
          </w:p>
        </w:tc>
      </w:tr>
      <w:tr w:rsidR="00226F0F" w:rsidRPr="003736BF" w14:paraId="2E9EA3E8" w14:textId="77777777" w:rsidTr="00557AE0">
        <w:tc>
          <w:tcPr>
            <w:tcW w:w="2632" w:type="dxa"/>
            <w:tcBorders>
              <w:top w:val="nil"/>
              <w:left w:val="nil"/>
              <w:bottom w:val="nil"/>
              <w:right w:val="nil"/>
            </w:tcBorders>
          </w:tcPr>
          <w:p w14:paraId="36C51698" w14:textId="77777777" w:rsidR="00226F0F" w:rsidRPr="00C535D8" w:rsidRDefault="00226F0F" w:rsidP="00557AE0">
            <w:pPr>
              <w:pStyle w:val="00SectionVIIISubtitle"/>
              <w:spacing w:after="0" w:line="276" w:lineRule="auto"/>
              <w:jc w:val="both"/>
              <w:rPr>
                <w:rFonts w:ascii="Trebuchet MS" w:hAnsi="Trebuchet MS"/>
                <w:b w:val="0"/>
                <w:bCs/>
              </w:rPr>
            </w:pPr>
            <w:bookmarkStart w:id="231" w:name="_Toc60920424"/>
            <w:bookmarkStart w:id="232" w:name="_Toc478922808"/>
            <w:r w:rsidRPr="00C535D8">
              <w:rPr>
                <w:rFonts w:ascii="Trebuchet MS" w:hAnsi="Trebuchet MS"/>
                <w:b w:val="0"/>
                <w:bCs/>
              </w:rPr>
              <w:t>Report de la Date d’Achèvement</w:t>
            </w:r>
            <w:bookmarkEnd w:id="231"/>
            <w:r w:rsidRPr="00C535D8">
              <w:rPr>
                <w:rFonts w:ascii="Trebuchet MS" w:hAnsi="Trebuchet MS"/>
                <w:b w:val="0"/>
                <w:bCs/>
              </w:rPr>
              <w:t xml:space="preserve"> </w:t>
            </w:r>
            <w:bookmarkEnd w:id="232"/>
          </w:p>
        </w:tc>
        <w:tc>
          <w:tcPr>
            <w:tcW w:w="7433" w:type="dxa"/>
            <w:tcBorders>
              <w:top w:val="nil"/>
              <w:left w:val="nil"/>
              <w:bottom w:val="nil"/>
              <w:right w:val="nil"/>
            </w:tcBorders>
          </w:tcPr>
          <w:p w14:paraId="42008F2C"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26.1</w:t>
            </w:r>
            <w:r w:rsidRPr="00226F0F">
              <w:rPr>
                <w:rFonts w:ascii="Trebuchet MS" w:hAnsi="Trebuchet MS"/>
                <w:bCs/>
                <w:szCs w:val="24"/>
                <w:lang w:val="fr-CM"/>
              </w:rPr>
              <w:tab/>
              <w:t xml:space="preserve">Le Directeur de Projet reportera la Date d’Achèvement prévue si un Evènement donnant droit à compensation survient ou si une Variation est acceptée qui rend impossible l’achèvement des Travaux à la Date d’Achèvement prévue sans que l’Entreprise ne prenne des mesures </w:t>
            </w:r>
            <w:r w:rsidRPr="00226F0F">
              <w:rPr>
                <w:rFonts w:ascii="Trebuchet MS" w:hAnsi="Trebuchet MS"/>
                <w:bCs/>
                <w:szCs w:val="24"/>
                <w:lang w:val="fr-CM"/>
              </w:rPr>
              <w:lastRenderedPageBreak/>
              <w:t>pour accélérer le travail restant, entraînant pour lui un coût supplémentaire.</w:t>
            </w:r>
          </w:p>
          <w:p w14:paraId="2A816F8A"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26.2</w:t>
            </w:r>
            <w:r w:rsidRPr="00226F0F">
              <w:rPr>
                <w:rFonts w:ascii="Trebuchet MS" w:hAnsi="Trebuchet MS"/>
                <w:bCs/>
                <w:szCs w:val="24"/>
                <w:lang w:val="fr-CM"/>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c>
          <w:tcPr>
            <w:tcW w:w="10065" w:type="dxa"/>
            <w:tcBorders>
              <w:top w:val="nil"/>
              <w:left w:val="nil"/>
              <w:bottom w:val="nil"/>
              <w:right w:val="nil"/>
            </w:tcBorders>
          </w:tcPr>
          <w:p w14:paraId="42A0D1D5"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66EC27B7" w14:textId="77777777" w:rsidTr="00557AE0">
        <w:tc>
          <w:tcPr>
            <w:tcW w:w="2632" w:type="dxa"/>
            <w:tcBorders>
              <w:top w:val="nil"/>
              <w:left w:val="nil"/>
              <w:bottom w:val="nil"/>
              <w:right w:val="nil"/>
            </w:tcBorders>
          </w:tcPr>
          <w:p w14:paraId="1702D8B8" w14:textId="77777777" w:rsidR="00226F0F" w:rsidRPr="00C535D8" w:rsidRDefault="00226F0F" w:rsidP="00557AE0">
            <w:pPr>
              <w:pStyle w:val="00SectionVIIISubtitle"/>
              <w:spacing w:after="0" w:line="276" w:lineRule="auto"/>
              <w:jc w:val="both"/>
              <w:rPr>
                <w:rFonts w:ascii="Trebuchet MS" w:hAnsi="Trebuchet MS"/>
                <w:b w:val="0"/>
                <w:bCs/>
              </w:rPr>
            </w:pPr>
            <w:bookmarkStart w:id="233" w:name="_Toc60920425"/>
            <w:bookmarkStart w:id="234" w:name="_Toc478922809"/>
            <w:r w:rsidRPr="00C535D8">
              <w:rPr>
                <w:rFonts w:ascii="Trebuchet MS" w:hAnsi="Trebuchet MS"/>
                <w:b w:val="0"/>
                <w:bCs/>
              </w:rPr>
              <w:t>Accélération</w:t>
            </w:r>
            <w:bookmarkEnd w:id="233"/>
            <w:bookmarkEnd w:id="234"/>
            <w:r w:rsidRPr="00C535D8">
              <w:rPr>
                <w:rFonts w:ascii="Trebuchet MS" w:hAnsi="Trebuchet MS"/>
                <w:b w:val="0"/>
                <w:bCs/>
              </w:rPr>
              <w:t xml:space="preserve"> </w:t>
            </w:r>
          </w:p>
        </w:tc>
        <w:tc>
          <w:tcPr>
            <w:tcW w:w="7433" w:type="dxa"/>
            <w:tcBorders>
              <w:top w:val="nil"/>
              <w:left w:val="nil"/>
              <w:bottom w:val="nil"/>
              <w:right w:val="nil"/>
            </w:tcBorders>
          </w:tcPr>
          <w:p w14:paraId="6340D1B9"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27.1</w:t>
            </w:r>
            <w:r w:rsidRPr="00226F0F">
              <w:rPr>
                <w:rFonts w:ascii="Trebuchet MS" w:hAnsi="Trebuchet MS"/>
                <w:bCs/>
                <w:szCs w:val="24"/>
                <w:lang w:val="fr-CM"/>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14:paraId="48BA9FF7"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27.2</w:t>
            </w:r>
            <w:r w:rsidRPr="00226F0F">
              <w:rPr>
                <w:rFonts w:ascii="Trebuchet MS" w:hAnsi="Trebuchet MS"/>
                <w:bCs/>
                <w:szCs w:val="24"/>
                <w:lang w:val="fr-CM"/>
              </w:rPr>
              <w:tab/>
              <w:t>Si les propositions de prix aux fins d’accélération des travaux présentées par l’Entreprise sont acceptées par le Maître d’Ouvrage, elles seront incorporées au Marché et traitées comme une Variation.</w:t>
            </w:r>
          </w:p>
        </w:tc>
        <w:tc>
          <w:tcPr>
            <w:tcW w:w="10065" w:type="dxa"/>
            <w:tcBorders>
              <w:top w:val="nil"/>
              <w:left w:val="nil"/>
              <w:bottom w:val="nil"/>
              <w:right w:val="nil"/>
            </w:tcBorders>
          </w:tcPr>
          <w:p w14:paraId="3A97A6F0"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34D70B38" w14:textId="77777777" w:rsidTr="00557AE0">
        <w:tc>
          <w:tcPr>
            <w:tcW w:w="2632" w:type="dxa"/>
            <w:tcBorders>
              <w:top w:val="nil"/>
              <w:left w:val="nil"/>
              <w:bottom w:val="nil"/>
              <w:right w:val="nil"/>
            </w:tcBorders>
          </w:tcPr>
          <w:p w14:paraId="0CBC9237" w14:textId="77777777" w:rsidR="00226F0F" w:rsidRPr="00C535D8" w:rsidRDefault="00226F0F" w:rsidP="00557AE0">
            <w:pPr>
              <w:pStyle w:val="00SectionVIIISubtitle"/>
              <w:spacing w:after="0" w:line="276" w:lineRule="auto"/>
              <w:jc w:val="both"/>
              <w:rPr>
                <w:rFonts w:ascii="Trebuchet MS" w:hAnsi="Trebuchet MS"/>
                <w:b w:val="0"/>
                <w:bCs/>
              </w:rPr>
            </w:pPr>
            <w:bookmarkStart w:id="235" w:name="_Toc478922810"/>
            <w:bookmarkStart w:id="236" w:name="_Toc60920426"/>
            <w:r w:rsidRPr="00C535D8">
              <w:rPr>
                <w:rFonts w:ascii="Trebuchet MS" w:hAnsi="Trebuchet MS"/>
                <w:b w:val="0"/>
                <w:bCs/>
              </w:rPr>
              <w:t xml:space="preserve">Ajournement par le </w:t>
            </w:r>
            <w:bookmarkEnd w:id="235"/>
            <w:r w:rsidRPr="00C535D8">
              <w:rPr>
                <w:rFonts w:ascii="Trebuchet MS" w:hAnsi="Trebuchet MS"/>
                <w:b w:val="0"/>
                <w:bCs/>
              </w:rPr>
              <w:t>Directeur de Projet</w:t>
            </w:r>
            <w:bookmarkEnd w:id="236"/>
          </w:p>
        </w:tc>
        <w:tc>
          <w:tcPr>
            <w:tcW w:w="7433" w:type="dxa"/>
            <w:tcBorders>
              <w:top w:val="nil"/>
              <w:left w:val="nil"/>
              <w:bottom w:val="nil"/>
              <w:right w:val="nil"/>
            </w:tcBorders>
          </w:tcPr>
          <w:p w14:paraId="39420FB0"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28.1</w:t>
            </w:r>
            <w:r w:rsidRPr="00226F0F">
              <w:rPr>
                <w:rFonts w:ascii="Trebuchet MS" w:hAnsi="Trebuchet MS"/>
                <w:bCs/>
                <w:szCs w:val="24"/>
                <w:lang w:val="fr-CM"/>
              </w:rPr>
              <w:tab/>
              <w:t>Le Directeur de Projet pourra donner des instructions à l’Entreprise de retarder le commencement ou la poursuite d’une activité dans le cadre des Travaux.</w:t>
            </w:r>
          </w:p>
        </w:tc>
        <w:tc>
          <w:tcPr>
            <w:tcW w:w="10065" w:type="dxa"/>
            <w:tcBorders>
              <w:top w:val="nil"/>
              <w:left w:val="nil"/>
              <w:bottom w:val="nil"/>
              <w:right w:val="nil"/>
            </w:tcBorders>
          </w:tcPr>
          <w:p w14:paraId="3660A642"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0F3F5061" w14:textId="77777777" w:rsidTr="00557AE0">
        <w:tc>
          <w:tcPr>
            <w:tcW w:w="2632" w:type="dxa"/>
            <w:tcBorders>
              <w:top w:val="nil"/>
              <w:left w:val="nil"/>
              <w:bottom w:val="nil"/>
              <w:right w:val="nil"/>
            </w:tcBorders>
          </w:tcPr>
          <w:p w14:paraId="38D623A2" w14:textId="77777777" w:rsidR="00226F0F" w:rsidRPr="00C535D8" w:rsidRDefault="00226F0F" w:rsidP="00557AE0">
            <w:pPr>
              <w:pStyle w:val="00SectionVIIISubtitle"/>
              <w:spacing w:after="0" w:line="276" w:lineRule="auto"/>
              <w:jc w:val="both"/>
              <w:rPr>
                <w:rFonts w:ascii="Trebuchet MS" w:hAnsi="Trebuchet MS"/>
                <w:b w:val="0"/>
                <w:bCs/>
              </w:rPr>
            </w:pPr>
            <w:bookmarkStart w:id="237" w:name="_Toc60920427"/>
            <w:bookmarkStart w:id="238" w:name="_Toc478922811"/>
            <w:r w:rsidRPr="00C535D8">
              <w:rPr>
                <w:rFonts w:ascii="Trebuchet MS" w:hAnsi="Trebuchet MS"/>
                <w:b w:val="0"/>
                <w:bCs/>
              </w:rPr>
              <w:t>Réunions de gestion</w:t>
            </w:r>
            <w:bookmarkEnd w:id="237"/>
            <w:bookmarkEnd w:id="238"/>
          </w:p>
        </w:tc>
        <w:tc>
          <w:tcPr>
            <w:tcW w:w="7433" w:type="dxa"/>
            <w:tcBorders>
              <w:top w:val="nil"/>
              <w:left w:val="nil"/>
              <w:bottom w:val="nil"/>
              <w:right w:val="nil"/>
            </w:tcBorders>
          </w:tcPr>
          <w:p w14:paraId="0A21D1DA"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29.1</w:t>
            </w:r>
            <w:r w:rsidRPr="00226F0F">
              <w:rPr>
                <w:rFonts w:ascii="Trebuchet MS" w:hAnsi="Trebuchet MS"/>
                <w:bCs/>
                <w:szCs w:val="24"/>
                <w:lang w:val="fr-CM"/>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c>
          <w:tcPr>
            <w:tcW w:w="10065" w:type="dxa"/>
            <w:tcBorders>
              <w:top w:val="nil"/>
              <w:left w:val="nil"/>
              <w:bottom w:val="nil"/>
              <w:right w:val="nil"/>
            </w:tcBorders>
          </w:tcPr>
          <w:p w14:paraId="4E7C3D0F"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72FFCDEC" w14:textId="77777777" w:rsidTr="00557AE0">
        <w:tc>
          <w:tcPr>
            <w:tcW w:w="2632" w:type="dxa"/>
            <w:tcBorders>
              <w:top w:val="nil"/>
              <w:left w:val="nil"/>
              <w:bottom w:val="nil"/>
              <w:right w:val="nil"/>
            </w:tcBorders>
          </w:tcPr>
          <w:p w14:paraId="0AFB4A3F" w14:textId="77777777" w:rsidR="00226F0F" w:rsidRPr="00C535D8" w:rsidRDefault="00226F0F" w:rsidP="00557AE0">
            <w:pPr>
              <w:pStyle w:val="00SectionVIIISubtitle"/>
              <w:spacing w:after="0" w:line="276" w:lineRule="auto"/>
              <w:jc w:val="both"/>
              <w:rPr>
                <w:rFonts w:ascii="Trebuchet MS" w:hAnsi="Trebuchet MS"/>
                <w:b w:val="0"/>
                <w:bCs/>
              </w:rPr>
            </w:pPr>
            <w:bookmarkStart w:id="239" w:name="_Toc60920428"/>
            <w:bookmarkStart w:id="240" w:name="_Toc478922812"/>
            <w:r w:rsidRPr="00C535D8">
              <w:rPr>
                <w:rFonts w:ascii="Trebuchet MS" w:hAnsi="Trebuchet MS"/>
                <w:b w:val="0"/>
                <w:bCs/>
              </w:rPr>
              <w:t>Préavis</w:t>
            </w:r>
            <w:bookmarkEnd w:id="239"/>
            <w:bookmarkEnd w:id="240"/>
          </w:p>
        </w:tc>
        <w:tc>
          <w:tcPr>
            <w:tcW w:w="7433" w:type="dxa"/>
            <w:tcBorders>
              <w:top w:val="nil"/>
              <w:left w:val="nil"/>
              <w:bottom w:val="nil"/>
              <w:right w:val="nil"/>
            </w:tcBorders>
          </w:tcPr>
          <w:p w14:paraId="655BFE6B"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30.1</w:t>
            </w:r>
            <w:r w:rsidRPr="00226F0F">
              <w:rPr>
                <w:rFonts w:ascii="Trebuchet MS" w:hAnsi="Trebuchet MS"/>
                <w:bCs/>
                <w:szCs w:val="24"/>
                <w:lang w:val="fr-CM"/>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14:paraId="153C3D2B"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30.2</w:t>
            </w:r>
            <w:r w:rsidRPr="00226F0F">
              <w:rPr>
                <w:rFonts w:ascii="Trebuchet MS" w:hAnsi="Trebuchet MS"/>
                <w:bCs/>
                <w:szCs w:val="24"/>
                <w:lang w:val="fr-CM"/>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c>
          <w:tcPr>
            <w:tcW w:w="10065" w:type="dxa"/>
            <w:tcBorders>
              <w:top w:val="nil"/>
              <w:left w:val="nil"/>
              <w:bottom w:val="nil"/>
              <w:right w:val="nil"/>
            </w:tcBorders>
          </w:tcPr>
          <w:p w14:paraId="43035C7C"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C535D8" w14:paraId="4AB786D3" w14:textId="77777777" w:rsidTr="00557AE0">
        <w:tc>
          <w:tcPr>
            <w:tcW w:w="10065" w:type="dxa"/>
            <w:gridSpan w:val="2"/>
            <w:tcBorders>
              <w:top w:val="nil"/>
              <w:left w:val="nil"/>
              <w:bottom w:val="nil"/>
              <w:right w:val="nil"/>
            </w:tcBorders>
          </w:tcPr>
          <w:p w14:paraId="5A8BBE82" w14:textId="77777777" w:rsidR="00226F0F" w:rsidRPr="00C535D8" w:rsidRDefault="00226F0F" w:rsidP="00557AE0">
            <w:pPr>
              <w:pStyle w:val="00SectionVIIITitle"/>
              <w:spacing w:before="0" w:after="0" w:line="276" w:lineRule="auto"/>
              <w:jc w:val="both"/>
              <w:rPr>
                <w:rFonts w:ascii="Trebuchet MS" w:hAnsi="Trebuchet MS"/>
                <w:b w:val="0"/>
                <w:bCs/>
                <w:sz w:val="24"/>
              </w:rPr>
            </w:pPr>
            <w:bookmarkStart w:id="241" w:name="_Toc60920429"/>
            <w:bookmarkStart w:id="242" w:name="_Toc478922813"/>
            <w:r w:rsidRPr="00C535D8">
              <w:rPr>
                <w:rFonts w:ascii="Trebuchet MS" w:hAnsi="Trebuchet MS"/>
                <w:b w:val="0"/>
                <w:bCs/>
                <w:sz w:val="24"/>
              </w:rPr>
              <w:t>C. Contrôle de qualité</w:t>
            </w:r>
            <w:bookmarkEnd w:id="241"/>
            <w:bookmarkEnd w:id="242"/>
          </w:p>
        </w:tc>
        <w:tc>
          <w:tcPr>
            <w:tcW w:w="10065" w:type="dxa"/>
            <w:tcBorders>
              <w:top w:val="nil"/>
              <w:left w:val="nil"/>
              <w:bottom w:val="nil"/>
              <w:right w:val="nil"/>
            </w:tcBorders>
          </w:tcPr>
          <w:p w14:paraId="3E187118" w14:textId="77777777" w:rsidR="00226F0F" w:rsidRPr="00C535D8" w:rsidRDefault="00226F0F" w:rsidP="00557AE0">
            <w:pPr>
              <w:pStyle w:val="00SectionVIIITitle"/>
              <w:spacing w:before="0" w:after="0" w:line="276" w:lineRule="auto"/>
              <w:jc w:val="both"/>
              <w:rPr>
                <w:rFonts w:ascii="Trebuchet MS" w:hAnsi="Trebuchet MS"/>
                <w:b w:val="0"/>
                <w:bCs/>
                <w:sz w:val="24"/>
              </w:rPr>
            </w:pPr>
          </w:p>
        </w:tc>
      </w:tr>
      <w:tr w:rsidR="00226F0F" w:rsidRPr="003736BF" w14:paraId="18CD55FB" w14:textId="77777777" w:rsidTr="00557AE0">
        <w:tc>
          <w:tcPr>
            <w:tcW w:w="2632" w:type="dxa"/>
            <w:tcBorders>
              <w:top w:val="nil"/>
              <w:left w:val="nil"/>
              <w:bottom w:val="nil"/>
              <w:right w:val="nil"/>
            </w:tcBorders>
          </w:tcPr>
          <w:p w14:paraId="7DBC3613" w14:textId="77777777" w:rsidR="00226F0F" w:rsidRPr="00C535D8" w:rsidRDefault="00226F0F" w:rsidP="00557AE0">
            <w:pPr>
              <w:pStyle w:val="00SectionVIIISubtitle"/>
              <w:spacing w:after="0" w:line="276" w:lineRule="auto"/>
              <w:jc w:val="both"/>
              <w:rPr>
                <w:rFonts w:ascii="Trebuchet MS" w:hAnsi="Trebuchet MS"/>
                <w:b w:val="0"/>
                <w:bCs/>
              </w:rPr>
            </w:pPr>
            <w:bookmarkStart w:id="243" w:name="_Toc478922814"/>
            <w:bookmarkStart w:id="244" w:name="_Toc60920430"/>
            <w:r w:rsidRPr="00C535D8">
              <w:rPr>
                <w:rFonts w:ascii="Trebuchet MS" w:hAnsi="Trebuchet MS"/>
                <w:b w:val="0"/>
                <w:bCs/>
              </w:rPr>
              <w:t>Identification des malfaçons</w:t>
            </w:r>
            <w:bookmarkEnd w:id="243"/>
            <w:bookmarkEnd w:id="244"/>
          </w:p>
        </w:tc>
        <w:tc>
          <w:tcPr>
            <w:tcW w:w="7433" w:type="dxa"/>
            <w:tcBorders>
              <w:top w:val="nil"/>
              <w:left w:val="nil"/>
              <w:bottom w:val="nil"/>
              <w:right w:val="nil"/>
            </w:tcBorders>
          </w:tcPr>
          <w:p w14:paraId="3873668C"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31.1</w:t>
            </w:r>
            <w:r w:rsidRPr="00226F0F">
              <w:rPr>
                <w:rFonts w:ascii="Trebuchet MS" w:hAnsi="Trebuchet MS"/>
                <w:bCs/>
                <w:szCs w:val="24"/>
                <w:lang w:val="fr-CM"/>
              </w:rPr>
              <w:tab/>
              <w:t xml:space="preserve">Le Directeur de Projet examinera le travail de l’Entreprise et le notifiera de toute malfaçon qu’il découvrirait. Ces vérifications n’affecteront pas les responsabilités de l’Entreprise. Le Directeur de Projet pourra instruire l’Entreprise de chercher une malfaçon et de </w:t>
            </w:r>
            <w:r w:rsidRPr="00226F0F">
              <w:rPr>
                <w:rFonts w:ascii="Trebuchet MS" w:hAnsi="Trebuchet MS"/>
                <w:bCs/>
                <w:szCs w:val="24"/>
                <w:lang w:val="fr-CM"/>
              </w:rPr>
              <w:lastRenderedPageBreak/>
              <w:t>découvrir et de tester tout élément du travail qui pourrait, à son avis, présenter une malfaçon.</w:t>
            </w:r>
          </w:p>
        </w:tc>
        <w:tc>
          <w:tcPr>
            <w:tcW w:w="10065" w:type="dxa"/>
            <w:tcBorders>
              <w:top w:val="nil"/>
              <w:left w:val="nil"/>
              <w:bottom w:val="nil"/>
              <w:right w:val="nil"/>
            </w:tcBorders>
          </w:tcPr>
          <w:p w14:paraId="3E31D536"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34C93DA3" w14:textId="77777777" w:rsidTr="00557AE0">
        <w:tc>
          <w:tcPr>
            <w:tcW w:w="2632" w:type="dxa"/>
            <w:tcBorders>
              <w:top w:val="nil"/>
              <w:left w:val="nil"/>
              <w:bottom w:val="nil"/>
              <w:right w:val="nil"/>
            </w:tcBorders>
          </w:tcPr>
          <w:p w14:paraId="18683E1A" w14:textId="77777777" w:rsidR="00226F0F" w:rsidRPr="00C535D8" w:rsidRDefault="00226F0F" w:rsidP="00557AE0">
            <w:pPr>
              <w:pStyle w:val="00SectionVIIISubtitle"/>
              <w:spacing w:after="0" w:line="276" w:lineRule="auto"/>
              <w:jc w:val="both"/>
              <w:rPr>
                <w:rFonts w:ascii="Trebuchet MS" w:hAnsi="Trebuchet MS"/>
                <w:b w:val="0"/>
                <w:bCs/>
              </w:rPr>
            </w:pPr>
            <w:bookmarkStart w:id="245" w:name="_Toc60920431"/>
            <w:bookmarkStart w:id="246" w:name="_Toc478922815"/>
            <w:r w:rsidRPr="00C535D8">
              <w:rPr>
                <w:rFonts w:ascii="Trebuchet MS" w:hAnsi="Trebuchet MS"/>
                <w:b w:val="0"/>
                <w:bCs/>
              </w:rPr>
              <w:t>Essais</w:t>
            </w:r>
            <w:bookmarkEnd w:id="245"/>
            <w:bookmarkEnd w:id="246"/>
          </w:p>
        </w:tc>
        <w:tc>
          <w:tcPr>
            <w:tcW w:w="7433" w:type="dxa"/>
            <w:tcBorders>
              <w:top w:val="nil"/>
              <w:left w:val="nil"/>
              <w:bottom w:val="nil"/>
              <w:right w:val="nil"/>
            </w:tcBorders>
          </w:tcPr>
          <w:p w14:paraId="72231C98"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32.1</w:t>
            </w:r>
            <w:r w:rsidRPr="00226F0F">
              <w:rPr>
                <w:rFonts w:ascii="Trebuchet MS" w:hAnsi="Trebuchet MS"/>
                <w:bCs/>
                <w:szCs w:val="24"/>
                <w:lang w:val="fr-CM"/>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c>
          <w:tcPr>
            <w:tcW w:w="10065" w:type="dxa"/>
            <w:tcBorders>
              <w:top w:val="nil"/>
              <w:left w:val="nil"/>
              <w:bottom w:val="nil"/>
              <w:right w:val="nil"/>
            </w:tcBorders>
          </w:tcPr>
          <w:p w14:paraId="480CF96A"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00DCDD10" w14:textId="77777777" w:rsidTr="00557AE0">
        <w:tc>
          <w:tcPr>
            <w:tcW w:w="2632" w:type="dxa"/>
            <w:tcBorders>
              <w:top w:val="nil"/>
              <w:left w:val="nil"/>
              <w:bottom w:val="nil"/>
              <w:right w:val="nil"/>
            </w:tcBorders>
          </w:tcPr>
          <w:p w14:paraId="274E5FCC" w14:textId="77777777" w:rsidR="00226F0F" w:rsidRPr="00C535D8" w:rsidRDefault="00226F0F" w:rsidP="00557AE0">
            <w:pPr>
              <w:pStyle w:val="00SectionVIIISubtitle"/>
              <w:spacing w:after="0" w:line="276" w:lineRule="auto"/>
              <w:jc w:val="both"/>
              <w:rPr>
                <w:rFonts w:ascii="Trebuchet MS" w:hAnsi="Trebuchet MS"/>
                <w:b w:val="0"/>
                <w:bCs/>
              </w:rPr>
            </w:pPr>
            <w:bookmarkStart w:id="247" w:name="_Toc478922816"/>
            <w:bookmarkStart w:id="248" w:name="_Toc60920432"/>
            <w:r w:rsidRPr="00C535D8">
              <w:rPr>
                <w:rFonts w:ascii="Trebuchet MS" w:hAnsi="Trebuchet MS"/>
                <w:b w:val="0"/>
                <w:bCs/>
              </w:rPr>
              <w:t>Correction des Malfaçons</w:t>
            </w:r>
            <w:bookmarkEnd w:id="247"/>
            <w:bookmarkEnd w:id="248"/>
          </w:p>
        </w:tc>
        <w:tc>
          <w:tcPr>
            <w:tcW w:w="7433" w:type="dxa"/>
            <w:tcBorders>
              <w:top w:val="nil"/>
              <w:left w:val="nil"/>
              <w:bottom w:val="nil"/>
              <w:right w:val="nil"/>
            </w:tcBorders>
          </w:tcPr>
          <w:p w14:paraId="04BDD6D3"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33.1</w:t>
            </w:r>
            <w:r w:rsidRPr="00226F0F">
              <w:rPr>
                <w:rFonts w:ascii="Trebuchet MS" w:hAnsi="Trebuchet MS"/>
                <w:bCs/>
                <w:szCs w:val="24"/>
                <w:lang w:val="fr-CM"/>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14:paraId="01E71B99"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33.2</w:t>
            </w:r>
            <w:r w:rsidRPr="00226F0F">
              <w:rPr>
                <w:rFonts w:ascii="Trebuchet MS" w:hAnsi="Trebuchet MS"/>
                <w:bCs/>
                <w:szCs w:val="24"/>
                <w:lang w:val="fr-CM"/>
              </w:rPr>
              <w:tab/>
              <w:t>Chaque fois qu’une notification de Malfaçon lui sera remise, l’Entreprise rectifiera la Malfaçon dans les délais spécifiés dans la notification du Directeur de Projet.</w:t>
            </w:r>
          </w:p>
        </w:tc>
        <w:tc>
          <w:tcPr>
            <w:tcW w:w="10065" w:type="dxa"/>
            <w:tcBorders>
              <w:top w:val="nil"/>
              <w:left w:val="nil"/>
              <w:bottom w:val="nil"/>
              <w:right w:val="nil"/>
            </w:tcBorders>
          </w:tcPr>
          <w:p w14:paraId="1A1A5FE0"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4B47AD76" w14:textId="77777777" w:rsidTr="00557AE0">
        <w:tc>
          <w:tcPr>
            <w:tcW w:w="2632" w:type="dxa"/>
            <w:tcBorders>
              <w:top w:val="nil"/>
              <w:left w:val="nil"/>
              <w:bottom w:val="nil"/>
              <w:right w:val="nil"/>
            </w:tcBorders>
          </w:tcPr>
          <w:p w14:paraId="34195A46" w14:textId="77777777" w:rsidR="00226F0F" w:rsidRPr="00C535D8" w:rsidRDefault="00226F0F" w:rsidP="00557AE0">
            <w:pPr>
              <w:pStyle w:val="00SectionVIIISubtitle"/>
              <w:spacing w:after="0" w:line="276" w:lineRule="auto"/>
              <w:jc w:val="both"/>
              <w:rPr>
                <w:rFonts w:ascii="Trebuchet MS" w:hAnsi="Trebuchet MS"/>
                <w:b w:val="0"/>
                <w:bCs/>
              </w:rPr>
            </w:pPr>
            <w:bookmarkStart w:id="249" w:name="_Toc478922817"/>
            <w:bookmarkStart w:id="250" w:name="_Toc60920433"/>
            <w:r w:rsidRPr="00C535D8">
              <w:rPr>
                <w:rFonts w:ascii="Trebuchet MS" w:hAnsi="Trebuchet MS"/>
                <w:b w:val="0"/>
                <w:bCs/>
              </w:rPr>
              <w:t>Malfaçons non rectifiées</w:t>
            </w:r>
            <w:bookmarkEnd w:id="249"/>
            <w:bookmarkEnd w:id="250"/>
            <w:r w:rsidRPr="00C535D8">
              <w:rPr>
                <w:rFonts w:ascii="Trebuchet MS" w:hAnsi="Trebuchet MS"/>
                <w:b w:val="0"/>
                <w:bCs/>
              </w:rPr>
              <w:t xml:space="preserve"> </w:t>
            </w:r>
          </w:p>
        </w:tc>
        <w:tc>
          <w:tcPr>
            <w:tcW w:w="7433" w:type="dxa"/>
            <w:tcBorders>
              <w:top w:val="nil"/>
              <w:left w:val="nil"/>
              <w:bottom w:val="nil"/>
              <w:right w:val="nil"/>
            </w:tcBorders>
          </w:tcPr>
          <w:p w14:paraId="4BA8F065"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34.1</w:t>
            </w:r>
            <w:r w:rsidRPr="00226F0F">
              <w:rPr>
                <w:rFonts w:ascii="Trebuchet MS" w:hAnsi="Trebuchet MS"/>
                <w:bCs/>
                <w:szCs w:val="24"/>
                <w:lang w:val="fr-CM"/>
              </w:rPr>
              <w:tab/>
              <w:t>Si l’Entreprise ne rectifie pas une malfaçon dans les délais spécifiés dans la notification du Directeur de Projet, celui-ci évaluera le coût de la rectification à apporter et ce coût sera facturé à l’Entreprise.</w:t>
            </w:r>
          </w:p>
        </w:tc>
        <w:tc>
          <w:tcPr>
            <w:tcW w:w="10065" w:type="dxa"/>
            <w:tcBorders>
              <w:top w:val="nil"/>
              <w:left w:val="nil"/>
              <w:bottom w:val="nil"/>
              <w:right w:val="nil"/>
            </w:tcBorders>
          </w:tcPr>
          <w:p w14:paraId="2B1B242D"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C535D8" w14:paraId="30BA6BFC" w14:textId="77777777" w:rsidTr="00557AE0">
        <w:tc>
          <w:tcPr>
            <w:tcW w:w="10065" w:type="dxa"/>
            <w:gridSpan w:val="2"/>
            <w:tcBorders>
              <w:top w:val="nil"/>
              <w:left w:val="nil"/>
              <w:bottom w:val="nil"/>
              <w:right w:val="nil"/>
            </w:tcBorders>
          </w:tcPr>
          <w:p w14:paraId="17D65CEA" w14:textId="77777777" w:rsidR="00226F0F" w:rsidRPr="00C535D8" w:rsidRDefault="00226F0F" w:rsidP="00557AE0">
            <w:pPr>
              <w:pStyle w:val="00SectionVIIITitle"/>
              <w:spacing w:before="0" w:after="0" w:line="276" w:lineRule="auto"/>
              <w:jc w:val="both"/>
              <w:rPr>
                <w:rFonts w:ascii="Trebuchet MS" w:hAnsi="Trebuchet MS"/>
                <w:b w:val="0"/>
                <w:bCs/>
                <w:sz w:val="24"/>
              </w:rPr>
            </w:pPr>
            <w:bookmarkStart w:id="251" w:name="_Toc478922818"/>
            <w:bookmarkStart w:id="252" w:name="_Toc60920434"/>
            <w:r w:rsidRPr="00C535D8">
              <w:rPr>
                <w:rFonts w:ascii="Trebuchet MS" w:hAnsi="Trebuchet MS"/>
                <w:b w:val="0"/>
                <w:bCs/>
                <w:sz w:val="24"/>
              </w:rPr>
              <w:t>D. Maîtrise des coûts</w:t>
            </w:r>
            <w:bookmarkEnd w:id="251"/>
            <w:bookmarkEnd w:id="252"/>
          </w:p>
        </w:tc>
        <w:tc>
          <w:tcPr>
            <w:tcW w:w="10065" w:type="dxa"/>
            <w:tcBorders>
              <w:top w:val="nil"/>
              <w:left w:val="nil"/>
              <w:bottom w:val="nil"/>
              <w:right w:val="nil"/>
            </w:tcBorders>
          </w:tcPr>
          <w:p w14:paraId="15B736B5" w14:textId="77777777" w:rsidR="00226F0F" w:rsidRPr="00C535D8" w:rsidRDefault="00226F0F" w:rsidP="00557AE0">
            <w:pPr>
              <w:pStyle w:val="00SectionVIIITitle"/>
              <w:spacing w:before="0" w:after="0" w:line="276" w:lineRule="auto"/>
              <w:jc w:val="both"/>
              <w:rPr>
                <w:rFonts w:ascii="Trebuchet MS" w:hAnsi="Trebuchet MS"/>
                <w:b w:val="0"/>
                <w:bCs/>
                <w:sz w:val="24"/>
              </w:rPr>
            </w:pPr>
          </w:p>
        </w:tc>
      </w:tr>
      <w:tr w:rsidR="00226F0F" w:rsidRPr="003736BF" w14:paraId="690178E8" w14:textId="77777777" w:rsidTr="00557AE0">
        <w:tc>
          <w:tcPr>
            <w:tcW w:w="2632" w:type="dxa"/>
            <w:tcBorders>
              <w:top w:val="nil"/>
              <w:left w:val="nil"/>
              <w:bottom w:val="nil"/>
              <w:right w:val="nil"/>
            </w:tcBorders>
          </w:tcPr>
          <w:p w14:paraId="7ACD7F28" w14:textId="77777777" w:rsidR="00226F0F" w:rsidRPr="00C535D8" w:rsidRDefault="00226F0F" w:rsidP="00557AE0">
            <w:pPr>
              <w:pStyle w:val="00SectionVIIISubtitle"/>
              <w:spacing w:after="0" w:line="276" w:lineRule="auto"/>
              <w:jc w:val="both"/>
              <w:rPr>
                <w:rFonts w:ascii="Trebuchet MS" w:hAnsi="Trebuchet MS"/>
                <w:b w:val="0"/>
                <w:bCs/>
              </w:rPr>
            </w:pPr>
            <w:bookmarkStart w:id="253" w:name="_Toc478922819"/>
            <w:bookmarkStart w:id="254" w:name="_Toc60920435"/>
            <w:r w:rsidRPr="00C535D8">
              <w:rPr>
                <w:rFonts w:ascii="Trebuchet MS" w:hAnsi="Trebuchet MS"/>
                <w:b w:val="0"/>
                <w:bCs/>
              </w:rPr>
              <w:t>Prix du Marché</w:t>
            </w:r>
            <w:r w:rsidRPr="00C535D8">
              <w:rPr>
                <w:rFonts w:ascii="Trebuchet MS" w:hAnsi="Trebuchet MS"/>
                <w:b w:val="0"/>
                <w:bCs/>
                <w:vertAlign w:val="superscript"/>
              </w:rPr>
              <w:footnoteReference w:id="3"/>
            </w:r>
            <w:bookmarkEnd w:id="253"/>
            <w:bookmarkEnd w:id="254"/>
          </w:p>
        </w:tc>
        <w:tc>
          <w:tcPr>
            <w:tcW w:w="7433" w:type="dxa"/>
            <w:tcBorders>
              <w:top w:val="nil"/>
              <w:left w:val="nil"/>
              <w:bottom w:val="nil"/>
              <w:right w:val="nil"/>
            </w:tcBorders>
          </w:tcPr>
          <w:p w14:paraId="38940EDA"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35.1</w:t>
            </w:r>
            <w:r w:rsidRPr="00226F0F">
              <w:rPr>
                <w:rFonts w:ascii="Trebuchet MS" w:hAnsi="Trebuchet MS"/>
                <w:bCs/>
                <w:szCs w:val="24"/>
                <w:lang w:val="fr-CM"/>
              </w:rPr>
              <w:tab/>
              <w:t>Le Détail quantitatif et estimatif comprendront les postes de prix des Travaux à exécuter par l’Entreprise. Le Détail quantitatif et estimatif est utilisé pour calculer le Prix du Marché. L’Entreprise sera rémunéré au titre de la quantité de travail exécuté au taux correspondant à chaque intrant spécifié dans le  le Détail quantitatif et estimatif.</w:t>
            </w:r>
          </w:p>
        </w:tc>
        <w:tc>
          <w:tcPr>
            <w:tcW w:w="10065" w:type="dxa"/>
            <w:tcBorders>
              <w:top w:val="nil"/>
              <w:left w:val="nil"/>
              <w:bottom w:val="nil"/>
              <w:right w:val="nil"/>
            </w:tcBorders>
          </w:tcPr>
          <w:p w14:paraId="230A9BA3"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46267D83" w14:textId="77777777" w:rsidTr="00557AE0">
        <w:tc>
          <w:tcPr>
            <w:tcW w:w="2632" w:type="dxa"/>
            <w:tcBorders>
              <w:top w:val="nil"/>
              <w:left w:val="nil"/>
              <w:bottom w:val="nil"/>
              <w:right w:val="nil"/>
            </w:tcBorders>
          </w:tcPr>
          <w:p w14:paraId="78883B10" w14:textId="77777777" w:rsidR="00226F0F" w:rsidRPr="00C535D8" w:rsidRDefault="00226F0F" w:rsidP="00557AE0">
            <w:pPr>
              <w:pStyle w:val="00SectionVIIISubtitle"/>
              <w:spacing w:after="0" w:line="276" w:lineRule="auto"/>
              <w:jc w:val="both"/>
              <w:rPr>
                <w:rFonts w:ascii="Trebuchet MS" w:hAnsi="Trebuchet MS"/>
                <w:b w:val="0"/>
                <w:bCs/>
              </w:rPr>
            </w:pPr>
            <w:bookmarkStart w:id="255" w:name="_Toc60920436"/>
            <w:bookmarkStart w:id="256" w:name="_Toc478922820"/>
            <w:r w:rsidRPr="00C535D8">
              <w:rPr>
                <w:rFonts w:ascii="Trebuchet MS" w:hAnsi="Trebuchet MS"/>
                <w:b w:val="0"/>
                <w:bCs/>
              </w:rPr>
              <w:t>Modifications du Prix du Marché</w:t>
            </w:r>
            <w:r w:rsidRPr="00C535D8">
              <w:rPr>
                <w:rFonts w:ascii="Trebuchet MS" w:hAnsi="Trebuchet MS"/>
                <w:b w:val="0"/>
                <w:bCs/>
                <w:vertAlign w:val="superscript"/>
              </w:rPr>
              <w:footnoteReference w:id="4"/>
            </w:r>
            <w:bookmarkEnd w:id="255"/>
            <w:bookmarkEnd w:id="256"/>
          </w:p>
        </w:tc>
        <w:tc>
          <w:tcPr>
            <w:tcW w:w="7433" w:type="dxa"/>
            <w:tcBorders>
              <w:top w:val="nil"/>
              <w:left w:val="nil"/>
              <w:bottom w:val="nil"/>
              <w:right w:val="nil"/>
            </w:tcBorders>
          </w:tcPr>
          <w:p w14:paraId="1D4ECC67"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36.1</w:t>
            </w:r>
            <w:r w:rsidRPr="00226F0F">
              <w:rPr>
                <w:rFonts w:ascii="Trebuchet MS" w:hAnsi="Trebuchet MS"/>
                <w:bCs/>
                <w:szCs w:val="24"/>
                <w:lang w:val="fr-CM"/>
              </w:rPr>
              <w:tab/>
              <w:t xml:space="preserve">Lorsque les quantités finales des travaux exécutés diffèrent de plus de vingt-cinq pour cent (25%) pour un poste donné des quantités du Détail quantitatif et estimatif, et dans la mesure où le changement conduit à un dépassement de plus de un pour cent (1%) du Prix du Marché initial, le Directeur de Projet ajustera le prix unitaire pour </w:t>
            </w:r>
            <w:r w:rsidRPr="00226F0F">
              <w:rPr>
                <w:rFonts w:ascii="Trebuchet MS" w:hAnsi="Trebuchet MS"/>
                <w:bCs/>
                <w:szCs w:val="24"/>
                <w:lang w:val="fr-CM"/>
              </w:rPr>
              <w:lastRenderedPageBreak/>
              <w:t>répondre à ce changement. Le Directeur de Projet n’ajustera pas les prix unitaires en raison de changements de quantité si, ce faisant, le Prix du Marché initial était dépassé de plus de quinze pour cent (15%), sauf approbation préalable du Maître d’Ouvrage.</w:t>
            </w:r>
          </w:p>
          <w:p w14:paraId="73043AFF"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36.2</w:t>
            </w:r>
            <w:r w:rsidRPr="00226F0F">
              <w:rPr>
                <w:rFonts w:ascii="Trebuchet MS" w:hAnsi="Trebuchet MS"/>
                <w:bCs/>
                <w:szCs w:val="24"/>
                <w:lang w:val="fr-CM"/>
              </w:rPr>
              <w:tab/>
              <w:t>Sur demande du Directeur de Projet, l’Entreprise lui présentera un sous-détail de tous les prix unitaires figurant au Détail quantitatif et estimatif.</w:t>
            </w:r>
          </w:p>
        </w:tc>
        <w:tc>
          <w:tcPr>
            <w:tcW w:w="10065" w:type="dxa"/>
            <w:tcBorders>
              <w:top w:val="nil"/>
              <w:left w:val="nil"/>
              <w:bottom w:val="nil"/>
              <w:right w:val="nil"/>
            </w:tcBorders>
          </w:tcPr>
          <w:p w14:paraId="04582F98"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0FC4ADE8" w14:textId="77777777" w:rsidTr="00557AE0">
        <w:tc>
          <w:tcPr>
            <w:tcW w:w="2632" w:type="dxa"/>
            <w:tcBorders>
              <w:top w:val="nil"/>
              <w:left w:val="nil"/>
              <w:right w:val="nil"/>
            </w:tcBorders>
          </w:tcPr>
          <w:p w14:paraId="4DA9D345" w14:textId="77777777" w:rsidR="00226F0F" w:rsidRPr="00C535D8" w:rsidRDefault="00226F0F" w:rsidP="00557AE0">
            <w:pPr>
              <w:pStyle w:val="00SectionVIIISubtitle"/>
              <w:spacing w:after="0" w:line="276" w:lineRule="auto"/>
              <w:jc w:val="both"/>
              <w:rPr>
                <w:rFonts w:ascii="Trebuchet MS" w:hAnsi="Trebuchet MS"/>
                <w:b w:val="0"/>
                <w:bCs/>
              </w:rPr>
            </w:pPr>
            <w:bookmarkStart w:id="257" w:name="_Toc60920437"/>
            <w:bookmarkStart w:id="258" w:name="_Toc478922821"/>
            <w:r w:rsidRPr="00C535D8">
              <w:rPr>
                <w:rFonts w:ascii="Trebuchet MS" w:hAnsi="Trebuchet MS"/>
                <w:b w:val="0"/>
                <w:bCs/>
              </w:rPr>
              <w:t>Variations</w:t>
            </w:r>
            <w:bookmarkEnd w:id="257"/>
            <w:bookmarkEnd w:id="258"/>
          </w:p>
        </w:tc>
        <w:tc>
          <w:tcPr>
            <w:tcW w:w="7433" w:type="dxa"/>
            <w:tcBorders>
              <w:top w:val="nil"/>
              <w:left w:val="nil"/>
              <w:right w:val="nil"/>
            </w:tcBorders>
          </w:tcPr>
          <w:p w14:paraId="071ADF41"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37.1</w:t>
            </w:r>
            <w:r w:rsidRPr="00226F0F">
              <w:rPr>
                <w:rFonts w:ascii="Trebuchet MS" w:hAnsi="Trebuchet MS"/>
                <w:bCs/>
                <w:szCs w:val="24"/>
                <w:lang w:val="fr-CM"/>
              </w:rPr>
              <w:tab/>
              <w:t>Toutes les Variations seront incluses dans les Programmes</w:t>
            </w:r>
            <w:r w:rsidRPr="00C535D8">
              <w:rPr>
                <w:rStyle w:val="Appelnotedebasdep"/>
                <w:rFonts w:ascii="Trebuchet MS" w:hAnsi="Trebuchet MS"/>
                <w:bCs/>
                <w:szCs w:val="24"/>
              </w:rPr>
              <w:footnoteReference w:id="5"/>
            </w:r>
            <w:r w:rsidRPr="00226F0F">
              <w:rPr>
                <w:rFonts w:ascii="Trebuchet MS" w:hAnsi="Trebuchet MS"/>
                <w:bCs/>
                <w:szCs w:val="24"/>
                <w:lang w:val="fr-CM"/>
              </w:rPr>
              <w:t xml:space="preserve"> fournis par l’Entreprise.</w:t>
            </w:r>
          </w:p>
          <w:p w14:paraId="2CF36448"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37.2</w:t>
            </w:r>
            <w:r w:rsidRPr="00226F0F">
              <w:rPr>
                <w:rFonts w:ascii="Trebuchet MS" w:hAnsi="Trebuchet MS"/>
                <w:bCs/>
                <w:szCs w:val="24"/>
                <w:lang w:val="fr-CM"/>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14:paraId="105AE351"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37.3</w:t>
            </w:r>
            <w:r w:rsidRPr="00226F0F">
              <w:rPr>
                <w:rFonts w:ascii="Trebuchet MS" w:hAnsi="Trebuchet MS"/>
                <w:bCs/>
                <w:szCs w:val="24"/>
                <w:lang w:val="fr-CM"/>
              </w:rPr>
              <w:tab/>
            </w:r>
            <w:r w:rsidRPr="00226F0F">
              <w:rPr>
                <w:rFonts w:ascii="Trebuchet MS" w:hAnsi="Trebuchet MS"/>
                <w:bCs/>
                <w:szCs w:val="24"/>
                <w:lang w:val="fr-CM"/>
              </w:rPr>
              <w:tab/>
              <w:t>Si le prix présenté par l’Entreprise est jugée trop élevé par le Directeur de Projet, ce dernier pourra commander la Variation et apporter un changement au Prix du Marché, sur la base de ses propres prévisions quant aux effets de la Variation sur le coût pour l’Entreprise.</w:t>
            </w:r>
          </w:p>
          <w:p w14:paraId="09CF6702"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37.4</w:t>
            </w:r>
            <w:r w:rsidRPr="00226F0F">
              <w:rPr>
                <w:rFonts w:ascii="Trebuchet MS" w:hAnsi="Trebuchet MS"/>
                <w:bCs/>
                <w:szCs w:val="24"/>
                <w:lang w:val="fr-CM"/>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14:paraId="74AF5D43"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37.5</w:t>
            </w:r>
            <w:r w:rsidRPr="00226F0F">
              <w:rPr>
                <w:rFonts w:ascii="Trebuchet MS" w:hAnsi="Trebuchet MS"/>
                <w:bCs/>
                <w:szCs w:val="24"/>
                <w:lang w:val="fr-CM"/>
              </w:rPr>
              <w:tab/>
              <w:t xml:space="preserve">L’Entreprise n’aura droit à aucun paiement supplémentaire au titre de coûts qui auraient pu être évités si l’Entreprise avait notifié un préavis. </w:t>
            </w:r>
          </w:p>
          <w:p w14:paraId="0699D39F"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37.6</w:t>
            </w:r>
            <w:r w:rsidRPr="00226F0F">
              <w:rPr>
                <w:rFonts w:ascii="Trebuchet MS" w:hAnsi="Trebuchet MS"/>
                <w:bCs/>
                <w:szCs w:val="24"/>
                <w:lang w:val="fr-CM"/>
              </w:rPr>
              <w:tab/>
              <w:t xml:space="preserve">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w:t>
            </w:r>
            <w:r w:rsidRPr="00226F0F">
              <w:rPr>
                <w:rFonts w:ascii="Trebuchet MS" w:hAnsi="Trebuchet MS"/>
                <w:bCs/>
                <w:szCs w:val="24"/>
                <w:lang w:val="fr-CM"/>
              </w:rPr>
              <w:lastRenderedPageBreak/>
              <w:t>estimatif, la proposition de prix présentée par l’Entreprise sera pour de nouveaux prix unitaires correspondant au travail spécifié.</w:t>
            </w:r>
            <w:r w:rsidRPr="00C535D8">
              <w:rPr>
                <w:rStyle w:val="Appelnotedebasdep"/>
                <w:rFonts w:ascii="Trebuchet MS" w:hAnsi="Trebuchet MS"/>
                <w:bCs/>
                <w:szCs w:val="24"/>
              </w:rPr>
              <w:footnoteReference w:id="6"/>
            </w:r>
            <w:r w:rsidRPr="00226F0F">
              <w:rPr>
                <w:rFonts w:ascii="Trebuchet MS" w:hAnsi="Trebuchet MS"/>
                <w:bCs/>
                <w:szCs w:val="24"/>
                <w:lang w:val="fr-CM"/>
              </w:rPr>
              <w:t xml:space="preserve"> </w:t>
            </w:r>
          </w:p>
        </w:tc>
        <w:tc>
          <w:tcPr>
            <w:tcW w:w="10065" w:type="dxa"/>
            <w:tcBorders>
              <w:top w:val="nil"/>
              <w:left w:val="nil"/>
              <w:right w:val="nil"/>
            </w:tcBorders>
          </w:tcPr>
          <w:p w14:paraId="56582D0A"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1A00E8F7" w14:textId="77777777" w:rsidTr="00557AE0">
        <w:tc>
          <w:tcPr>
            <w:tcW w:w="2632" w:type="dxa"/>
            <w:tcBorders>
              <w:top w:val="nil"/>
              <w:left w:val="nil"/>
              <w:bottom w:val="nil"/>
              <w:right w:val="nil"/>
            </w:tcBorders>
          </w:tcPr>
          <w:p w14:paraId="07504586" w14:textId="77777777" w:rsidR="00226F0F" w:rsidRPr="00C535D8" w:rsidRDefault="00226F0F" w:rsidP="00557AE0">
            <w:pPr>
              <w:pStyle w:val="00SectionVIIISubtitle"/>
              <w:spacing w:after="0" w:line="276" w:lineRule="auto"/>
              <w:jc w:val="both"/>
              <w:rPr>
                <w:rFonts w:ascii="Trebuchet MS" w:hAnsi="Trebuchet MS"/>
                <w:b w:val="0"/>
                <w:bCs/>
              </w:rPr>
            </w:pPr>
            <w:bookmarkStart w:id="259" w:name="_Toc60920438"/>
            <w:bookmarkStart w:id="260" w:name="_Toc478922823"/>
            <w:r w:rsidRPr="00C535D8">
              <w:rPr>
                <w:rFonts w:ascii="Trebuchet MS" w:hAnsi="Trebuchet MS"/>
                <w:b w:val="0"/>
                <w:bCs/>
              </w:rPr>
              <w:t>Décomptes</w:t>
            </w:r>
            <w:bookmarkEnd w:id="259"/>
            <w:bookmarkEnd w:id="260"/>
          </w:p>
        </w:tc>
        <w:tc>
          <w:tcPr>
            <w:tcW w:w="7433" w:type="dxa"/>
            <w:tcBorders>
              <w:top w:val="nil"/>
              <w:left w:val="nil"/>
              <w:bottom w:val="nil"/>
              <w:right w:val="nil"/>
            </w:tcBorders>
          </w:tcPr>
          <w:p w14:paraId="2D87C78C"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38.1</w:t>
            </w:r>
            <w:r w:rsidRPr="00226F0F">
              <w:rPr>
                <w:rFonts w:ascii="Trebuchet MS" w:hAnsi="Trebuchet MS"/>
                <w:bCs/>
                <w:szCs w:val="24"/>
                <w:lang w:val="fr-CM"/>
              </w:rPr>
              <w:tab/>
              <w:t>L’Entreprise présentera au Directeur de Projet des décomptes mensuels de la valeur estimée du travail exécuté déduction faite du montant accumulé des décomptes certifiés précédemment.</w:t>
            </w:r>
          </w:p>
          <w:p w14:paraId="4CFF2398"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38.2</w:t>
            </w:r>
            <w:r w:rsidRPr="00226F0F">
              <w:rPr>
                <w:rFonts w:ascii="Trebuchet MS" w:hAnsi="Trebuchet MS"/>
                <w:bCs/>
                <w:szCs w:val="24"/>
                <w:lang w:val="fr-CM"/>
              </w:rPr>
              <w:tab/>
              <w:t>Le Directeur de Projet vérifiera les décomptes mensuels et certifiera les montants devant être versés à l’Entreprise.</w:t>
            </w:r>
          </w:p>
          <w:p w14:paraId="730560F9"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38.3</w:t>
            </w:r>
            <w:r w:rsidRPr="00226F0F">
              <w:rPr>
                <w:rFonts w:ascii="Trebuchet MS" w:hAnsi="Trebuchet MS"/>
                <w:bCs/>
                <w:szCs w:val="24"/>
                <w:lang w:val="fr-CM"/>
              </w:rPr>
              <w:tab/>
              <w:t>La valeur du travail exécuté sera déterminée par le Directeur de Projet.</w:t>
            </w:r>
          </w:p>
          <w:p w14:paraId="306619BC"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38.4</w:t>
            </w:r>
            <w:r w:rsidRPr="00226F0F">
              <w:rPr>
                <w:rFonts w:ascii="Trebuchet MS" w:hAnsi="Trebuchet MS"/>
                <w:bCs/>
                <w:szCs w:val="24"/>
                <w:lang w:val="fr-CM"/>
              </w:rPr>
              <w:tab/>
              <w:t>La valeur du travail exécuté comprendra la valeur des quantités de travaux réalisées par poste figurant au Détail quantitatif et estimatif.</w:t>
            </w:r>
            <w:r w:rsidRPr="00C535D8">
              <w:rPr>
                <w:rStyle w:val="Appelnotedebasdep"/>
                <w:rFonts w:ascii="Trebuchet MS" w:hAnsi="Trebuchet MS"/>
                <w:bCs/>
                <w:szCs w:val="24"/>
              </w:rPr>
              <w:footnoteReference w:id="7"/>
            </w:r>
          </w:p>
          <w:p w14:paraId="57F5FCB7"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38.5</w:t>
            </w:r>
            <w:r w:rsidRPr="00226F0F">
              <w:rPr>
                <w:rFonts w:ascii="Trebuchet MS" w:hAnsi="Trebuchet MS"/>
                <w:bCs/>
                <w:szCs w:val="24"/>
                <w:lang w:val="fr-CM"/>
              </w:rPr>
              <w:tab/>
              <w:t>La valeur du travail exécuté inclura la valeur des Variations et des Evènements donnant droit à compensation.</w:t>
            </w:r>
          </w:p>
          <w:p w14:paraId="12ECD3E5"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38.6</w:t>
            </w:r>
            <w:r w:rsidRPr="00226F0F">
              <w:rPr>
                <w:rFonts w:ascii="Trebuchet MS" w:hAnsi="Trebuchet MS"/>
                <w:bCs/>
                <w:szCs w:val="24"/>
                <w:lang w:val="fr-CM"/>
              </w:rPr>
              <w:tab/>
              <w:t>Le Directeur de Projet pourra exclure un élément certifié dans un décompte précédent ou réduire la proportion d’un poste certifié précédemment à la lumière d’informations nouvelles.</w:t>
            </w:r>
          </w:p>
        </w:tc>
        <w:tc>
          <w:tcPr>
            <w:tcW w:w="10065" w:type="dxa"/>
            <w:tcBorders>
              <w:top w:val="nil"/>
              <w:left w:val="nil"/>
              <w:bottom w:val="nil"/>
              <w:right w:val="nil"/>
            </w:tcBorders>
          </w:tcPr>
          <w:p w14:paraId="2289C2BF"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6F8DEB84" w14:textId="77777777" w:rsidTr="00557AE0">
        <w:tc>
          <w:tcPr>
            <w:tcW w:w="2632" w:type="dxa"/>
            <w:tcBorders>
              <w:top w:val="nil"/>
              <w:left w:val="nil"/>
              <w:bottom w:val="nil"/>
              <w:right w:val="nil"/>
            </w:tcBorders>
          </w:tcPr>
          <w:p w14:paraId="2FF5FB76" w14:textId="77777777" w:rsidR="00226F0F" w:rsidRPr="00C535D8" w:rsidRDefault="00226F0F" w:rsidP="00557AE0">
            <w:pPr>
              <w:pStyle w:val="00SectionVIIISubtitle"/>
              <w:spacing w:after="0" w:line="276" w:lineRule="auto"/>
              <w:jc w:val="both"/>
              <w:rPr>
                <w:rFonts w:ascii="Trebuchet MS" w:hAnsi="Trebuchet MS"/>
                <w:b w:val="0"/>
                <w:bCs/>
              </w:rPr>
            </w:pPr>
            <w:bookmarkStart w:id="261" w:name="_Toc478922824"/>
            <w:bookmarkStart w:id="262" w:name="_Toc60920439"/>
            <w:r w:rsidRPr="00C535D8">
              <w:rPr>
                <w:rFonts w:ascii="Trebuchet MS" w:hAnsi="Trebuchet MS"/>
                <w:b w:val="0"/>
                <w:bCs/>
              </w:rPr>
              <w:t>Paiements</w:t>
            </w:r>
            <w:bookmarkEnd w:id="261"/>
            <w:bookmarkEnd w:id="262"/>
          </w:p>
        </w:tc>
        <w:tc>
          <w:tcPr>
            <w:tcW w:w="7433" w:type="dxa"/>
            <w:tcBorders>
              <w:top w:val="nil"/>
              <w:left w:val="nil"/>
              <w:bottom w:val="nil"/>
              <w:right w:val="nil"/>
            </w:tcBorders>
          </w:tcPr>
          <w:p w14:paraId="0ABCAC65"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39.1</w:t>
            </w:r>
            <w:r w:rsidRPr="00226F0F">
              <w:rPr>
                <w:rFonts w:ascii="Trebuchet MS" w:hAnsi="Trebuchet MS"/>
                <w:bCs/>
                <w:szCs w:val="24"/>
                <w:lang w:val="fr-CM"/>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14:paraId="032E5FF5"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39.2</w:t>
            </w:r>
            <w:r w:rsidRPr="00226F0F">
              <w:rPr>
                <w:rFonts w:ascii="Trebuchet MS" w:hAnsi="Trebuchet MS"/>
                <w:bCs/>
                <w:szCs w:val="24"/>
                <w:lang w:val="fr-CM"/>
              </w:rPr>
              <w:tab/>
              <w:t>Les postes de travaux pour lesquels aucun taux, ni prix unitaire n’a été indiqué ne donneront pas lieu à paiement par le Maître d’Ouvrage et leur prix sera réputé être compris dans d’autres taux ou prix unitaires figurant dans le Marché.</w:t>
            </w:r>
          </w:p>
        </w:tc>
        <w:tc>
          <w:tcPr>
            <w:tcW w:w="10065" w:type="dxa"/>
            <w:tcBorders>
              <w:top w:val="nil"/>
              <w:left w:val="nil"/>
              <w:bottom w:val="nil"/>
              <w:right w:val="nil"/>
            </w:tcBorders>
          </w:tcPr>
          <w:p w14:paraId="2523F580"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67DD8ECF" w14:textId="77777777" w:rsidTr="00557AE0">
        <w:tc>
          <w:tcPr>
            <w:tcW w:w="2632" w:type="dxa"/>
            <w:tcBorders>
              <w:top w:val="nil"/>
              <w:left w:val="nil"/>
              <w:bottom w:val="nil"/>
              <w:right w:val="nil"/>
            </w:tcBorders>
          </w:tcPr>
          <w:p w14:paraId="32912AC1" w14:textId="77777777" w:rsidR="00226F0F" w:rsidRPr="00C535D8" w:rsidRDefault="00226F0F" w:rsidP="00557AE0">
            <w:pPr>
              <w:pStyle w:val="00SectionVIIISubtitle"/>
              <w:spacing w:after="0" w:line="276" w:lineRule="auto"/>
              <w:jc w:val="both"/>
              <w:rPr>
                <w:rFonts w:ascii="Trebuchet MS" w:hAnsi="Trebuchet MS"/>
                <w:b w:val="0"/>
                <w:bCs/>
              </w:rPr>
            </w:pPr>
            <w:bookmarkStart w:id="263" w:name="_Toc60920440"/>
            <w:bookmarkStart w:id="264" w:name="_Toc478922825"/>
            <w:r w:rsidRPr="00C535D8">
              <w:rPr>
                <w:rFonts w:ascii="Trebuchet MS" w:hAnsi="Trebuchet MS"/>
                <w:b w:val="0"/>
                <w:bCs/>
              </w:rPr>
              <w:t>Evènements donnant droit à compensation</w:t>
            </w:r>
            <w:bookmarkEnd w:id="263"/>
            <w:bookmarkEnd w:id="264"/>
          </w:p>
        </w:tc>
        <w:tc>
          <w:tcPr>
            <w:tcW w:w="7433" w:type="dxa"/>
            <w:tcBorders>
              <w:top w:val="nil"/>
              <w:left w:val="nil"/>
              <w:bottom w:val="nil"/>
              <w:right w:val="nil"/>
            </w:tcBorders>
          </w:tcPr>
          <w:p w14:paraId="0621F513"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40.1</w:t>
            </w:r>
            <w:r w:rsidRPr="00226F0F">
              <w:rPr>
                <w:rFonts w:ascii="Trebuchet MS" w:hAnsi="Trebuchet MS"/>
                <w:bCs/>
                <w:szCs w:val="24"/>
                <w:lang w:val="fr-CM"/>
              </w:rPr>
              <w:tab/>
              <w:t>Les évènements donnant droit à compensation seront les suivants :</w:t>
            </w:r>
          </w:p>
          <w:p w14:paraId="5FC38DE7" w14:textId="77777777" w:rsidR="00226F0F" w:rsidRPr="00226F0F" w:rsidRDefault="00226F0F" w:rsidP="00557AE0">
            <w:pPr>
              <w:tabs>
                <w:tab w:val="left" w:pos="1080"/>
              </w:tabs>
              <w:suppressAutoHyphens/>
              <w:spacing w:line="276" w:lineRule="auto"/>
              <w:ind w:left="1080" w:right="-72" w:hanging="547"/>
              <w:jc w:val="both"/>
              <w:rPr>
                <w:rFonts w:ascii="Trebuchet MS" w:hAnsi="Trebuchet MS"/>
                <w:bCs/>
                <w:szCs w:val="24"/>
                <w:lang w:val="fr-CM"/>
              </w:rPr>
            </w:pPr>
            <w:r w:rsidRPr="00226F0F">
              <w:rPr>
                <w:rFonts w:ascii="Trebuchet MS" w:hAnsi="Trebuchet MS"/>
                <w:bCs/>
                <w:szCs w:val="24"/>
                <w:lang w:val="fr-CM"/>
              </w:rPr>
              <w:t>(a)</w:t>
            </w:r>
            <w:r w:rsidRPr="00226F0F">
              <w:rPr>
                <w:rFonts w:ascii="Trebuchet MS" w:hAnsi="Trebuchet MS"/>
                <w:bCs/>
                <w:szCs w:val="24"/>
                <w:lang w:val="fr-CM"/>
              </w:rPr>
              <w:tab/>
              <w:t>Le Maître d’Ouvrage ne donne pas accès à une partie du Site à la Date d’entrée en possession conformément à la Clause 2.8.</w:t>
            </w:r>
          </w:p>
          <w:p w14:paraId="6C27B301" w14:textId="77777777" w:rsidR="00226F0F" w:rsidRPr="00226F0F" w:rsidRDefault="00226F0F" w:rsidP="00557AE0">
            <w:pPr>
              <w:tabs>
                <w:tab w:val="left" w:pos="1080"/>
              </w:tabs>
              <w:suppressAutoHyphens/>
              <w:spacing w:line="276" w:lineRule="auto"/>
              <w:ind w:left="1080" w:right="-72" w:hanging="547"/>
              <w:jc w:val="both"/>
              <w:rPr>
                <w:rFonts w:ascii="Trebuchet MS" w:hAnsi="Trebuchet MS"/>
                <w:bCs/>
                <w:szCs w:val="24"/>
                <w:lang w:val="fr-CM"/>
              </w:rPr>
            </w:pPr>
            <w:r w:rsidRPr="00226F0F">
              <w:rPr>
                <w:rFonts w:ascii="Trebuchet MS" w:hAnsi="Trebuchet MS"/>
                <w:bCs/>
                <w:szCs w:val="24"/>
                <w:lang w:val="fr-CM"/>
              </w:rPr>
              <w:lastRenderedPageBreak/>
              <w:t>(b)</w:t>
            </w:r>
            <w:r w:rsidRPr="00226F0F">
              <w:rPr>
                <w:rFonts w:ascii="Trebuchet MS" w:hAnsi="Trebuchet MS"/>
                <w:bCs/>
                <w:szCs w:val="24"/>
                <w:lang w:val="fr-CM"/>
              </w:rPr>
              <w:tab/>
              <w:t>Le Directeur de Projet ordonne un ajournement ou ne fournit pas les Plans, les Spécifications techniques ou les instructions nécessaires à l’exécution des Travaux dans les délais.</w:t>
            </w:r>
          </w:p>
          <w:p w14:paraId="4A0B1045" w14:textId="77777777" w:rsidR="00226F0F" w:rsidRPr="00226F0F" w:rsidRDefault="00226F0F" w:rsidP="00557AE0">
            <w:pPr>
              <w:tabs>
                <w:tab w:val="left" w:pos="1080"/>
              </w:tabs>
              <w:suppressAutoHyphens/>
              <w:spacing w:line="276" w:lineRule="auto"/>
              <w:ind w:left="1080" w:right="-72" w:hanging="547"/>
              <w:jc w:val="both"/>
              <w:rPr>
                <w:rFonts w:ascii="Trebuchet MS" w:hAnsi="Trebuchet MS"/>
                <w:bCs/>
                <w:szCs w:val="24"/>
                <w:lang w:val="fr-CM"/>
              </w:rPr>
            </w:pPr>
            <w:r w:rsidRPr="00226F0F">
              <w:rPr>
                <w:rFonts w:ascii="Trebuchet MS" w:hAnsi="Trebuchet MS"/>
                <w:bCs/>
                <w:szCs w:val="24"/>
                <w:lang w:val="fr-CM"/>
              </w:rPr>
              <w:t>(c)</w:t>
            </w:r>
            <w:r w:rsidRPr="00226F0F">
              <w:rPr>
                <w:rFonts w:ascii="Trebuchet MS" w:hAnsi="Trebuchet MS"/>
                <w:bCs/>
                <w:szCs w:val="24"/>
                <w:lang w:val="fr-CM"/>
              </w:rPr>
              <w:tab/>
              <w:t>Le Directeur de Projet donne à l’Entreprise des instructions afin de découvrir un ouvrage réalisé, ou d’effectuer des essais supplémentaires sur les Travaux qui s’avèrent ne pas présenter de Malfaçon.</w:t>
            </w:r>
          </w:p>
          <w:p w14:paraId="257BF7EA" w14:textId="77777777" w:rsidR="00226F0F" w:rsidRPr="00226F0F" w:rsidRDefault="00226F0F" w:rsidP="00557AE0">
            <w:pPr>
              <w:tabs>
                <w:tab w:val="left" w:pos="1080"/>
              </w:tabs>
              <w:suppressAutoHyphens/>
              <w:spacing w:line="276" w:lineRule="auto"/>
              <w:ind w:left="1080" w:right="-72" w:hanging="547"/>
              <w:jc w:val="both"/>
              <w:rPr>
                <w:rFonts w:ascii="Trebuchet MS" w:hAnsi="Trebuchet MS"/>
                <w:bCs/>
                <w:szCs w:val="24"/>
                <w:lang w:val="fr-CM"/>
              </w:rPr>
            </w:pPr>
            <w:r w:rsidRPr="00226F0F">
              <w:rPr>
                <w:rFonts w:ascii="Trebuchet MS" w:hAnsi="Trebuchet MS"/>
                <w:bCs/>
                <w:szCs w:val="24"/>
                <w:lang w:val="fr-CM"/>
              </w:rPr>
              <w:t>(d)</w:t>
            </w:r>
            <w:r w:rsidRPr="00226F0F">
              <w:rPr>
                <w:rFonts w:ascii="Trebuchet MS" w:hAnsi="Trebuchet MS"/>
                <w:bCs/>
                <w:szCs w:val="24"/>
                <w:lang w:val="fr-CM"/>
              </w:rPr>
              <w:tab/>
              <w:t>Le Directeur de Projet n’approuve pas un contrat de sous-traitant sans motifs valables.</w:t>
            </w:r>
          </w:p>
          <w:p w14:paraId="1FE2A579" w14:textId="77777777" w:rsidR="00226F0F" w:rsidRPr="00226F0F" w:rsidRDefault="00226F0F" w:rsidP="00557AE0">
            <w:pPr>
              <w:tabs>
                <w:tab w:val="left" w:pos="1080"/>
              </w:tabs>
              <w:suppressAutoHyphens/>
              <w:spacing w:line="276" w:lineRule="auto"/>
              <w:ind w:left="1080" w:right="-72" w:hanging="547"/>
              <w:jc w:val="both"/>
              <w:rPr>
                <w:rFonts w:ascii="Trebuchet MS" w:hAnsi="Trebuchet MS"/>
                <w:bCs/>
                <w:szCs w:val="24"/>
                <w:lang w:val="fr-CM"/>
              </w:rPr>
            </w:pPr>
            <w:r w:rsidRPr="00226F0F">
              <w:rPr>
                <w:rFonts w:ascii="Trebuchet MS" w:hAnsi="Trebuchet MS"/>
                <w:bCs/>
                <w:szCs w:val="24"/>
                <w:lang w:val="fr-CM"/>
              </w:rPr>
              <w:t>(e)</w:t>
            </w:r>
            <w:r w:rsidRPr="00226F0F">
              <w:rPr>
                <w:rFonts w:ascii="Trebuchet MS" w:hAnsi="Trebuchet MS"/>
                <w:bCs/>
                <w:szCs w:val="24"/>
                <w:lang w:val="fr-CM"/>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14:paraId="54F2E826" w14:textId="77777777" w:rsidR="00226F0F" w:rsidRPr="00226F0F" w:rsidRDefault="00226F0F" w:rsidP="00557AE0">
            <w:pPr>
              <w:tabs>
                <w:tab w:val="left" w:pos="1080"/>
              </w:tabs>
              <w:suppressAutoHyphens/>
              <w:spacing w:line="276" w:lineRule="auto"/>
              <w:ind w:left="1080" w:right="-72" w:hanging="547"/>
              <w:jc w:val="both"/>
              <w:rPr>
                <w:rFonts w:ascii="Trebuchet MS" w:hAnsi="Trebuchet MS"/>
                <w:bCs/>
                <w:szCs w:val="24"/>
                <w:lang w:val="fr-CM"/>
              </w:rPr>
            </w:pPr>
            <w:r w:rsidRPr="00226F0F">
              <w:rPr>
                <w:rFonts w:ascii="Trebuchet MS" w:hAnsi="Trebuchet MS"/>
                <w:bCs/>
                <w:szCs w:val="24"/>
                <w:lang w:val="fr-CM"/>
              </w:rPr>
              <w:t>(f)</w:t>
            </w:r>
            <w:r w:rsidRPr="00226F0F">
              <w:rPr>
                <w:rFonts w:ascii="Trebuchet MS" w:hAnsi="Trebuchet MS"/>
                <w:bCs/>
                <w:szCs w:val="24"/>
                <w:lang w:val="fr-CM"/>
              </w:rPr>
              <w:tab/>
              <w:t>Le Directeur de Projet donne des instructions pour faire face à une situation imprévue provoquée par le Maître d’Ouvrage, ou pour effectuer un travail supplémentaire rendu nécessaire pour des raisons de sécurité ou pour d’autres raisons.</w:t>
            </w:r>
          </w:p>
          <w:p w14:paraId="05C0E7CE" w14:textId="77777777" w:rsidR="00226F0F" w:rsidRPr="00226F0F" w:rsidRDefault="00226F0F" w:rsidP="00557AE0">
            <w:pPr>
              <w:tabs>
                <w:tab w:val="left" w:pos="1080"/>
              </w:tabs>
              <w:suppressAutoHyphens/>
              <w:spacing w:line="276" w:lineRule="auto"/>
              <w:ind w:left="1080" w:right="-72" w:hanging="547"/>
              <w:jc w:val="both"/>
              <w:rPr>
                <w:rFonts w:ascii="Trebuchet MS" w:hAnsi="Trebuchet MS"/>
                <w:bCs/>
                <w:szCs w:val="24"/>
                <w:lang w:val="fr-CM"/>
              </w:rPr>
            </w:pPr>
            <w:r w:rsidRPr="00226F0F">
              <w:rPr>
                <w:rFonts w:ascii="Trebuchet MS" w:hAnsi="Trebuchet MS"/>
                <w:bCs/>
                <w:szCs w:val="24"/>
                <w:lang w:val="fr-CM"/>
              </w:rPr>
              <w:t>(g)</w:t>
            </w:r>
            <w:r w:rsidRPr="00226F0F">
              <w:rPr>
                <w:rFonts w:ascii="Trebuchet MS" w:hAnsi="Trebuchet MS"/>
                <w:bCs/>
                <w:szCs w:val="24"/>
                <w:lang w:val="fr-CM"/>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14:paraId="54896FD3" w14:textId="77777777" w:rsidR="00226F0F" w:rsidRPr="00226F0F" w:rsidRDefault="00226F0F" w:rsidP="00557AE0">
            <w:pPr>
              <w:tabs>
                <w:tab w:val="left" w:pos="1080"/>
              </w:tabs>
              <w:suppressAutoHyphens/>
              <w:spacing w:line="276" w:lineRule="auto"/>
              <w:ind w:left="1080" w:right="-72" w:hanging="540"/>
              <w:jc w:val="both"/>
              <w:rPr>
                <w:rFonts w:ascii="Trebuchet MS" w:hAnsi="Trebuchet MS"/>
                <w:bCs/>
                <w:szCs w:val="24"/>
                <w:lang w:val="fr-CM"/>
              </w:rPr>
            </w:pPr>
            <w:r w:rsidRPr="00226F0F">
              <w:rPr>
                <w:rFonts w:ascii="Trebuchet MS" w:hAnsi="Trebuchet MS"/>
                <w:bCs/>
                <w:szCs w:val="24"/>
                <w:lang w:val="fr-CM"/>
              </w:rPr>
              <w:t>(h)</w:t>
            </w:r>
            <w:r w:rsidRPr="00226F0F">
              <w:rPr>
                <w:rFonts w:ascii="Trebuchet MS" w:hAnsi="Trebuchet MS"/>
                <w:bCs/>
                <w:szCs w:val="24"/>
                <w:lang w:val="fr-CM"/>
              </w:rPr>
              <w:tab/>
              <w:t>Les avances sont réglées en retard.</w:t>
            </w:r>
          </w:p>
          <w:p w14:paraId="3793CF04" w14:textId="77777777" w:rsidR="00226F0F" w:rsidRPr="00226F0F" w:rsidRDefault="00226F0F" w:rsidP="00557AE0">
            <w:pPr>
              <w:tabs>
                <w:tab w:val="left" w:pos="1080"/>
              </w:tabs>
              <w:suppressAutoHyphens/>
              <w:spacing w:line="276" w:lineRule="auto"/>
              <w:ind w:left="1080" w:right="-72" w:hanging="540"/>
              <w:jc w:val="both"/>
              <w:rPr>
                <w:rFonts w:ascii="Trebuchet MS" w:hAnsi="Trebuchet MS"/>
                <w:bCs/>
                <w:szCs w:val="24"/>
                <w:lang w:val="fr-CM"/>
              </w:rPr>
            </w:pPr>
            <w:r w:rsidRPr="00226F0F">
              <w:rPr>
                <w:rFonts w:ascii="Trebuchet MS" w:hAnsi="Trebuchet MS"/>
                <w:bCs/>
                <w:szCs w:val="24"/>
                <w:lang w:val="fr-CM"/>
              </w:rPr>
              <w:t>(i)</w:t>
            </w:r>
            <w:r w:rsidRPr="00226F0F">
              <w:rPr>
                <w:rFonts w:ascii="Trebuchet MS" w:hAnsi="Trebuchet MS"/>
                <w:bCs/>
                <w:szCs w:val="24"/>
                <w:lang w:val="fr-CM"/>
              </w:rPr>
              <w:tab/>
              <w:t>Les conséquences pour l’Entreprise de tout risque incombant au Maître d’Ouvrage.</w:t>
            </w:r>
          </w:p>
          <w:p w14:paraId="3C798C5E" w14:textId="77777777" w:rsidR="00226F0F" w:rsidRPr="00226F0F" w:rsidRDefault="00226F0F" w:rsidP="00557AE0">
            <w:pPr>
              <w:tabs>
                <w:tab w:val="left" w:pos="1080"/>
              </w:tabs>
              <w:suppressAutoHyphens/>
              <w:spacing w:line="276" w:lineRule="auto"/>
              <w:ind w:left="1080" w:right="-72" w:hanging="540"/>
              <w:jc w:val="both"/>
              <w:rPr>
                <w:rFonts w:ascii="Trebuchet MS" w:hAnsi="Trebuchet MS"/>
                <w:bCs/>
                <w:szCs w:val="24"/>
                <w:lang w:val="fr-CM"/>
              </w:rPr>
            </w:pPr>
            <w:r w:rsidRPr="00226F0F">
              <w:rPr>
                <w:rFonts w:ascii="Trebuchet MS" w:hAnsi="Trebuchet MS"/>
                <w:bCs/>
                <w:szCs w:val="24"/>
                <w:lang w:val="fr-CM"/>
              </w:rPr>
              <w:t>(j)</w:t>
            </w:r>
            <w:r w:rsidRPr="00226F0F">
              <w:rPr>
                <w:rFonts w:ascii="Trebuchet MS" w:hAnsi="Trebuchet MS"/>
                <w:bCs/>
                <w:szCs w:val="24"/>
                <w:lang w:val="fr-CM"/>
              </w:rPr>
              <w:tab/>
              <w:t>Le Directeur de Projet retarde indûment la délivrance du Certificat d’achèvement (ou le procès-verbal de réception provisoire).</w:t>
            </w:r>
          </w:p>
          <w:p w14:paraId="1E0AC9AB"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40.2</w:t>
            </w:r>
            <w:r w:rsidRPr="00226F0F">
              <w:rPr>
                <w:rFonts w:ascii="Trebuchet MS" w:hAnsi="Trebuchet MS"/>
                <w:bCs/>
                <w:szCs w:val="24"/>
                <w:lang w:val="fr-CM"/>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14:paraId="1EE75E98"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lastRenderedPageBreak/>
              <w:t>40.3</w:t>
            </w:r>
            <w:r w:rsidRPr="00226F0F">
              <w:rPr>
                <w:rFonts w:ascii="Trebuchet MS" w:hAnsi="Trebuchet MS"/>
                <w:bCs/>
                <w:szCs w:val="24"/>
                <w:lang w:val="fr-CM"/>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14:paraId="2D24ACE9"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40.4</w:t>
            </w:r>
            <w:r w:rsidRPr="00226F0F">
              <w:rPr>
                <w:rFonts w:ascii="Trebuchet MS" w:hAnsi="Trebuchet MS"/>
                <w:bCs/>
                <w:szCs w:val="24"/>
                <w:lang w:val="fr-CM"/>
              </w:rPr>
              <w:tab/>
              <w:t>L’Entreprise n’a pas droit à une compensation dans la mesure où les intérêts du Maître d’Ouvrage sont affectés négativement par le fait que l’Entreprise n’a pas fourni de Préavis d’évènements ou n’a pas coopéré avec le Directeur de Projet.</w:t>
            </w:r>
          </w:p>
        </w:tc>
        <w:tc>
          <w:tcPr>
            <w:tcW w:w="10065" w:type="dxa"/>
            <w:tcBorders>
              <w:top w:val="nil"/>
              <w:left w:val="nil"/>
              <w:bottom w:val="nil"/>
              <w:right w:val="nil"/>
            </w:tcBorders>
          </w:tcPr>
          <w:p w14:paraId="730A2941"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09A7B2CF" w14:textId="77777777" w:rsidTr="00557AE0">
        <w:tc>
          <w:tcPr>
            <w:tcW w:w="2632" w:type="dxa"/>
            <w:tcBorders>
              <w:top w:val="nil"/>
              <w:left w:val="nil"/>
              <w:bottom w:val="nil"/>
              <w:right w:val="nil"/>
            </w:tcBorders>
          </w:tcPr>
          <w:p w14:paraId="39BC8021" w14:textId="77777777" w:rsidR="00226F0F" w:rsidRPr="00C535D8" w:rsidRDefault="00226F0F" w:rsidP="00557AE0">
            <w:pPr>
              <w:pStyle w:val="00SectionVIIISubtitle"/>
              <w:spacing w:after="0" w:line="276" w:lineRule="auto"/>
              <w:jc w:val="both"/>
              <w:rPr>
                <w:rFonts w:ascii="Trebuchet MS" w:hAnsi="Trebuchet MS"/>
                <w:b w:val="0"/>
                <w:bCs/>
              </w:rPr>
            </w:pPr>
            <w:bookmarkStart w:id="265" w:name="_Toc60920441"/>
            <w:bookmarkStart w:id="266" w:name="_Toc478922826"/>
            <w:r w:rsidRPr="00C535D8">
              <w:rPr>
                <w:rFonts w:ascii="Trebuchet MS" w:hAnsi="Trebuchet MS"/>
                <w:b w:val="0"/>
                <w:bCs/>
              </w:rPr>
              <w:lastRenderedPageBreak/>
              <w:t>Fiscalité</w:t>
            </w:r>
            <w:bookmarkEnd w:id="265"/>
            <w:bookmarkEnd w:id="266"/>
          </w:p>
        </w:tc>
        <w:tc>
          <w:tcPr>
            <w:tcW w:w="7433" w:type="dxa"/>
            <w:tcBorders>
              <w:top w:val="nil"/>
              <w:left w:val="nil"/>
              <w:bottom w:val="nil"/>
              <w:right w:val="nil"/>
            </w:tcBorders>
          </w:tcPr>
          <w:p w14:paraId="0F8C3F2B"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41.1</w:t>
            </w:r>
            <w:r w:rsidRPr="00226F0F">
              <w:rPr>
                <w:rFonts w:ascii="Trebuchet MS" w:hAnsi="Trebuchet MS"/>
                <w:bCs/>
                <w:szCs w:val="24"/>
                <w:lang w:val="fr-CM"/>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c>
          <w:tcPr>
            <w:tcW w:w="10065" w:type="dxa"/>
            <w:tcBorders>
              <w:top w:val="nil"/>
              <w:left w:val="nil"/>
              <w:bottom w:val="nil"/>
              <w:right w:val="nil"/>
            </w:tcBorders>
          </w:tcPr>
          <w:p w14:paraId="12600B8C"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4293E159" w14:textId="77777777" w:rsidTr="00557AE0">
        <w:tc>
          <w:tcPr>
            <w:tcW w:w="2632" w:type="dxa"/>
            <w:tcBorders>
              <w:top w:val="nil"/>
              <w:left w:val="nil"/>
              <w:bottom w:val="nil"/>
              <w:right w:val="nil"/>
            </w:tcBorders>
          </w:tcPr>
          <w:p w14:paraId="0183647A" w14:textId="77777777" w:rsidR="00226F0F" w:rsidRPr="00C535D8" w:rsidRDefault="00226F0F" w:rsidP="00557AE0">
            <w:pPr>
              <w:pStyle w:val="00SectionVIIISubtitle"/>
              <w:spacing w:after="0" w:line="276" w:lineRule="auto"/>
              <w:jc w:val="both"/>
              <w:rPr>
                <w:rFonts w:ascii="Trebuchet MS" w:hAnsi="Trebuchet MS"/>
                <w:b w:val="0"/>
                <w:bCs/>
              </w:rPr>
            </w:pPr>
            <w:bookmarkStart w:id="267" w:name="_Toc60920442"/>
            <w:bookmarkStart w:id="268" w:name="_Toc478922828"/>
            <w:r w:rsidRPr="00C535D8">
              <w:rPr>
                <w:rFonts w:ascii="Trebuchet MS" w:hAnsi="Trebuchet MS"/>
                <w:b w:val="0"/>
                <w:bCs/>
              </w:rPr>
              <w:t>Révision des Prix</w:t>
            </w:r>
            <w:bookmarkEnd w:id="267"/>
            <w:bookmarkEnd w:id="268"/>
          </w:p>
        </w:tc>
        <w:tc>
          <w:tcPr>
            <w:tcW w:w="7433" w:type="dxa"/>
            <w:tcBorders>
              <w:top w:val="nil"/>
              <w:left w:val="nil"/>
              <w:bottom w:val="nil"/>
              <w:right w:val="nil"/>
            </w:tcBorders>
          </w:tcPr>
          <w:p w14:paraId="28B2556B"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42.1</w:t>
            </w:r>
            <w:r w:rsidRPr="00226F0F">
              <w:rPr>
                <w:rFonts w:ascii="Trebuchet MS" w:hAnsi="Trebuchet MS"/>
                <w:bCs/>
                <w:szCs w:val="24"/>
                <w:lang w:val="fr-CM"/>
              </w:rPr>
              <w:tab/>
              <w:t>Les prix ne seront pas révisés pour prendre en compte les fluctuations du coût des intrants.</w:t>
            </w:r>
          </w:p>
        </w:tc>
        <w:tc>
          <w:tcPr>
            <w:tcW w:w="10065" w:type="dxa"/>
            <w:tcBorders>
              <w:top w:val="nil"/>
              <w:left w:val="nil"/>
              <w:bottom w:val="nil"/>
              <w:right w:val="nil"/>
            </w:tcBorders>
          </w:tcPr>
          <w:p w14:paraId="5C83AD15"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2CC908D4" w14:textId="77777777" w:rsidTr="00557AE0">
        <w:tc>
          <w:tcPr>
            <w:tcW w:w="2632" w:type="dxa"/>
            <w:tcBorders>
              <w:top w:val="nil"/>
              <w:left w:val="nil"/>
              <w:bottom w:val="nil"/>
              <w:right w:val="nil"/>
            </w:tcBorders>
          </w:tcPr>
          <w:p w14:paraId="3E38E5E7" w14:textId="77777777" w:rsidR="00226F0F" w:rsidRPr="00C535D8" w:rsidRDefault="00226F0F" w:rsidP="00557AE0">
            <w:pPr>
              <w:pStyle w:val="00SectionVIIISubtitle"/>
              <w:spacing w:after="0" w:line="276" w:lineRule="auto"/>
              <w:jc w:val="both"/>
              <w:rPr>
                <w:rFonts w:ascii="Trebuchet MS" w:hAnsi="Trebuchet MS"/>
                <w:b w:val="0"/>
                <w:bCs/>
              </w:rPr>
            </w:pPr>
            <w:bookmarkStart w:id="269" w:name="_Toc60920443"/>
            <w:bookmarkStart w:id="270" w:name="_Toc478922829"/>
            <w:r w:rsidRPr="00C535D8">
              <w:rPr>
                <w:rFonts w:ascii="Trebuchet MS" w:hAnsi="Trebuchet MS"/>
                <w:b w:val="0"/>
                <w:bCs/>
              </w:rPr>
              <w:t>Retenues</w:t>
            </w:r>
            <w:bookmarkEnd w:id="269"/>
            <w:bookmarkEnd w:id="270"/>
          </w:p>
        </w:tc>
        <w:tc>
          <w:tcPr>
            <w:tcW w:w="7433" w:type="dxa"/>
            <w:tcBorders>
              <w:top w:val="nil"/>
              <w:left w:val="nil"/>
              <w:bottom w:val="nil"/>
              <w:right w:val="nil"/>
            </w:tcBorders>
          </w:tcPr>
          <w:p w14:paraId="27D8AF34"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43.1</w:t>
            </w:r>
            <w:r w:rsidRPr="00226F0F">
              <w:rPr>
                <w:rFonts w:ascii="Trebuchet MS" w:hAnsi="Trebuchet MS"/>
                <w:bCs/>
                <w:szCs w:val="24"/>
                <w:lang w:val="fr-CM"/>
              </w:rPr>
              <w:tab/>
              <w:t>Le Maître d’Ouvrage retiendra sur chaque paiement dû à l’Entreprise la proportion stipulée dans la Clause 2.13 jusqu’à l’Achèvement de la totalité des Travaux.</w:t>
            </w:r>
          </w:p>
          <w:p w14:paraId="3EC62107"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43.2</w:t>
            </w:r>
            <w:r w:rsidRPr="00226F0F">
              <w:rPr>
                <w:rFonts w:ascii="Trebuchet MS" w:hAnsi="Trebuchet MS"/>
                <w:bCs/>
                <w:szCs w:val="24"/>
                <w:lang w:val="fr-CM"/>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c>
          <w:tcPr>
            <w:tcW w:w="10065" w:type="dxa"/>
            <w:tcBorders>
              <w:top w:val="nil"/>
              <w:left w:val="nil"/>
              <w:bottom w:val="nil"/>
              <w:right w:val="nil"/>
            </w:tcBorders>
          </w:tcPr>
          <w:p w14:paraId="51EDD9CA"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56C89C49" w14:textId="77777777" w:rsidTr="00557AE0">
        <w:tc>
          <w:tcPr>
            <w:tcW w:w="2632" w:type="dxa"/>
            <w:tcBorders>
              <w:top w:val="nil"/>
              <w:left w:val="nil"/>
              <w:bottom w:val="nil"/>
              <w:right w:val="nil"/>
            </w:tcBorders>
          </w:tcPr>
          <w:p w14:paraId="37647CD1" w14:textId="77777777" w:rsidR="00226F0F" w:rsidRPr="00C535D8" w:rsidRDefault="00226F0F" w:rsidP="00557AE0">
            <w:pPr>
              <w:pStyle w:val="00SectionVIIISubtitle"/>
              <w:spacing w:after="0" w:line="276" w:lineRule="auto"/>
              <w:jc w:val="both"/>
              <w:rPr>
                <w:rFonts w:ascii="Trebuchet MS" w:hAnsi="Trebuchet MS"/>
                <w:b w:val="0"/>
                <w:bCs/>
              </w:rPr>
            </w:pPr>
            <w:bookmarkStart w:id="271" w:name="_Toc478922830"/>
            <w:bookmarkStart w:id="272" w:name="_Toc60920444"/>
            <w:r w:rsidRPr="00C535D8">
              <w:rPr>
                <w:rFonts w:ascii="Trebuchet MS" w:hAnsi="Trebuchet MS"/>
                <w:b w:val="0"/>
                <w:bCs/>
              </w:rPr>
              <w:t>Pénalités de retard</w:t>
            </w:r>
            <w:bookmarkEnd w:id="271"/>
            <w:r w:rsidRPr="00C535D8">
              <w:rPr>
                <w:rFonts w:ascii="Trebuchet MS" w:hAnsi="Trebuchet MS"/>
                <w:b w:val="0"/>
                <w:bCs/>
              </w:rPr>
              <w:t xml:space="preserve"> et Prime</w:t>
            </w:r>
            <w:bookmarkEnd w:id="272"/>
          </w:p>
        </w:tc>
        <w:tc>
          <w:tcPr>
            <w:tcW w:w="7433" w:type="dxa"/>
            <w:tcBorders>
              <w:top w:val="nil"/>
              <w:left w:val="nil"/>
              <w:bottom w:val="nil"/>
              <w:right w:val="nil"/>
            </w:tcBorders>
          </w:tcPr>
          <w:p w14:paraId="25152290"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44.1</w:t>
            </w:r>
            <w:r w:rsidRPr="00226F0F">
              <w:rPr>
                <w:rFonts w:ascii="Trebuchet MS" w:hAnsi="Trebuchet MS"/>
                <w:bCs/>
                <w:szCs w:val="24"/>
                <w:lang w:val="fr-CM"/>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14:paraId="36DBB07A"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 xml:space="preserve">44.2 Si la Date d’Achèvement prévue est reportée après que les pénalités de retard ont été payées, le Directeur de Projet rectifiera le </w:t>
            </w:r>
            <w:r w:rsidRPr="00226F0F">
              <w:rPr>
                <w:rFonts w:ascii="Trebuchet MS" w:hAnsi="Trebuchet MS"/>
                <w:bCs/>
                <w:szCs w:val="24"/>
                <w:lang w:val="fr-CM"/>
              </w:rPr>
              <w:lastRenderedPageBreak/>
              <w:t>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14:paraId="250DFAB5"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44.2</w:t>
            </w:r>
            <w:r w:rsidRPr="00226F0F">
              <w:rPr>
                <w:rFonts w:ascii="Trebuchet MS" w:hAnsi="Trebuchet MS"/>
                <w:bCs/>
                <w:szCs w:val="24"/>
                <w:lang w:val="fr-CM"/>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c>
          <w:tcPr>
            <w:tcW w:w="10065" w:type="dxa"/>
            <w:tcBorders>
              <w:top w:val="nil"/>
              <w:left w:val="nil"/>
              <w:bottom w:val="nil"/>
              <w:right w:val="nil"/>
            </w:tcBorders>
          </w:tcPr>
          <w:p w14:paraId="2457C90C"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18E2D17E" w14:textId="77777777" w:rsidTr="00557AE0">
        <w:tc>
          <w:tcPr>
            <w:tcW w:w="2632" w:type="dxa"/>
            <w:tcBorders>
              <w:top w:val="nil"/>
              <w:left w:val="nil"/>
              <w:bottom w:val="nil"/>
              <w:right w:val="nil"/>
            </w:tcBorders>
          </w:tcPr>
          <w:p w14:paraId="69208EEF" w14:textId="77777777" w:rsidR="00226F0F" w:rsidRPr="00C535D8" w:rsidRDefault="00226F0F" w:rsidP="00557AE0">
            <w:pPr>
              <w:pStyle w:val="00SectionVIIISubtitle"/>
              <w:spacing w:after="0" w:line="276" w:lineRule="auto"/>
              <w:jc w:val="both"/>
              <w:rPr>
                <w:rFonts w:ascii="Trebuchet MS" w:hAnsi="Trebuchet MS"/>
                <w:b w:val="0"/>
                <w:bCs/>
              </w:rPr>
            </w:pPr>
            <w:bookmarkStart w:id="273" w:name="_Toc478922832"/>
            <w:bookmarkStart w:id="274" w:name="_Toc60920445"/>
            <w:r w:rsidRPr="00C535D8">
              <w:rPr>
                <w:rFonts w:ascii="Trebuchet MS" w:hAnsi="Trebuchet MS"/>
                <w:b w:val="0"/>
                <w:bCs/>
              </w:rPr>
              <w:t>Paiement de l’Avance</w:t>
            </w:r>
            <w:bookmarkEnd w:id="273"/>
            <w:bookmarkEnd w:id="274"/>
            <w:r w:rsidRPr="00C535D8">
              <w:rPr>
                <w:rFonts w:ascii="Trebuchet MS" w:hAnsi="Trebuchet MS"/>
                <w:b w:val="0"/>
                <w:bCs/>
              </w:rPr>
              <w:t xml:space="preserve"> </w:t>
            </w:r>
          </w:p>
        </w:tc>
        <w:tc>
          <w:tcPr>
            <w:tcW w:w="7433" w:type="dxa"/>
            <w:tcBorders>
              <w:top w:val="nil"/>
              <w:left w:val="nil"/>
              <w:bottom w:val="nil"/>
              <w:right w:val="nil"/>
            </w:tcBorders>
          </w:tcPr>
          <w:p w14:paraId="21184EAD"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45.1</w:t>
            </w:r>
            <w:r w:rsidRPr="00226F0F">
              <w:rPr>
                <w:rFonts w:ascii="Trebuchet MS" w:hAnsi="Trebuchet MS"/>
                <w:bCs/>
                <w:szCs w:val="24"/>
                <w:lang w:val="fr-CM"/>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14:paraId="3C8F133F"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45.2</w:t>
            </w:r>
            <w:r w:rsidRPr="00226F0F">
              <w:rPr>
                <w:rFonts w:ascii="Trebuchet MS" w:hAnsi="Trebuchet MS"/>
                <w:bCs/>
                <w:szCs w:val="24"/>
                <w:lang w:val="fr-CM"/>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14:paraId="57E22DE7"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45.3</w:t>
            </w:r>
            <w:r w:rsidRPr="00226F0F">
              <w:rPr>
                <w:rFonts w:ascii="Trebuchet MS" w:hAnsi="Trebuchet MS"/>
                <w:bCs/>
                <w:szCs w:val="24"/>
                <w:lang w:val="fr-CM"/>
              </w:rPr>
              <w:tab/>
              <w:t>L’avance sera remboursée par retenues sur les paiements dus à l’Entreprise ;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tc>
        <w:tc>
          <w:tcPr>
            <w:tcW w:w="10065" w:type="dxa"/>
            <w:tcBorders>
              <w:top w:val="nil"/>
              <w:left w:val="nil"/>
              <w:bottom w:val="nil"/>
              <w:right w:val="nil"/>
            </w:tcBorders>
          </w:tcPr>
          <w:p w14:paraId="1B07E4D7"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11D0BB89" w14:textId="77777777" w:rsidTr="00557AE0">
        <w:tc>
          <w:tcPr>
            <w:tcW w:w="2632" w:type="dxa"/>
            <w:tcBorders>
              <w:top w:val="nil"/>
              <w:left w:val="nil"/>
              <w:bottom w:val="nil"/>
              <w:right w:val="nil"/>
            </w:tcBorders>
          </w:tcPr>
          <w:p w14:paraId="508B89E4" w14:textId="77777777" w:rsidR="00226F0F" w:rsidRPr="00C535D8" w:rsidRDefault="00226F0F" w:rsidP="00557AE0">
            <w:pPr>
              <w:pStyle w:val="00SectionVIIISubtitle"/>
              <w:spacing w:after="0" w:line="276" w:lineRule="auto"/>
              <w:jc w:val="both"/>
              <w:rPr>
                <w:rFonts w:ascii="Trebuchet MS" w:hAnsi="Trebuchet MS"/>
                <w:b w:val="0"/>
                <w:bCs/>
              </w:rPr>
            </w:pPr>
            <w:bookmarkStart w:id="275" w:name="_Toc478922833"/>
            <w:bookmarkStart w:id="276" w:name="_Toc60920446"/>
            <w:r w:rsidRPr="00C535D8">
              <w:rPr>
                <w:rFonts w:ascii="Trebuchet MS" w:hAnsi="Trebuchet MS"/>
                <w:b w:val="0"/>
                <w:bCs/>
              </w:rPr>
              <w:t>Garantie</w:t>
            </w:r>
            <w:bookmarkEnd w:id="275"/>
            <w:r w:rsidRPr="00C535D8">
              <w:rPr>
                <w:rFonts w:ascii="Trebuchet MS" w:hAnsi="Trebuchet MS"/>
                <w:b w:val="0"/>
                <w:bCs/>
              </w:rPr>
              <w:t xml:space="preserve"> de Bonne Exécution</w:t>
            </w:r>
            <w:bookmarkEnd w:id="276"/>
          </w:p>
        </w:tc>
        <w:tc>
          <w:tcPr>
            <w:tcW w:w="7433" w:type="dxa"/>
            <w:tcBorders>
              <w:top w:val="nil"/>
              <w:left w:val="nil"/>
              <w:bottom w:val="nil"/>
              <w:right w:val="nil"/>
            </w:tcBorders>
          </w:tcPr>
          <w:p w14:paraId="1435D5BC"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46.1</w:t>
            </w:r>
            <w:r w:rsidRPr="00226F0F">
              <w:rPr>
                <w:rFonts w:ascii="Trebuchet MS" w:hAnsi="Trebuchet MS"/>
                <w:bCs/>
                <w:szCs w:val="24"/>
                <w:lang w:val="fr-CM"/>
              </w:rPr>
              <w:tab/>
              <w:t xml:space="preserve">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w:t>
            </w:r>
            <w:r w:rsidRPr="00226F0F">
              <w:rPr>
                <w:rFonts w:ascii="Trebuchet MS" w:hAnsi="Trebuchet MS"/>
                <w:bCs/>
                <w:szCs w:val="24"/>
                <w:lang w:val="fr-CM"/>
              </w:rPr>
              <w:lastRenderedPageBreak/>
              <w:t>d’émission du Certificat d’Achèvement, dans le cas d’un cautionnement.</w:t>
            </w:r>
          </w:p>
        </w:tc>
        <w:tc>
          <w:tcPr>
            <w:tcW w:w="10065" w:type="dxa"/>
            <w:tcBorders>
              <w:top w:val="nil"/>
              <w:left w:val="nil"/>
              <w:bottom w:val="nil"/>
              <w:right w:val="nil"/>
            </w:tcBorders>
          </w:tcPr>
          <w:p w14:paraId="705541F8"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3E284466" w14:textId="77777777" w:rsidTr="00557AE0">
        <w:tc>
          <w:tcPr>
            <w:tcW w:w="2632" w:type="dxa"/>
            <w:tcBorders>
              <w:top w:val="nil"/>
              <w:left w:val="nil"/>
              <w:bottom w:val="nil"/>
              <w:right w:val="nil"/>
            </w:tcBorders>
          </w:tcPr>
          <w:p w14:paraId="0FB734BD" w14:textId="77777777" w:rsidR="00226F0F" w:rsidRPr="00C535D8" w:rsidRDefault="00226F0F" w:rsidP="00557AE0">
            <w:pPr>
              <w:pStyle w:val="00SectionVIIISubtitle"/>
              <w:spacing w:after="0" w:line="276" w:lineRule="auto"/>
              <w:jc w:val="both"/>
              <w:rPr>
                <w:rFonts w:ascii="Trebuchet MS" w:hAnsi="Trebuchet MS"/>
                <w:b w:val="0"/>
                <w:bCs/>
              </w:rPr>
            </w:pPr>
            <w:bookmarkStart w:id="277" w:name="_Toc60920447"/>
            <w:bookmarkStart w:id="278" w:name="_Toc478922834"/>
            <w:r w:rsidRPr="00C535D8">
              <w:rPr>
                <w:rFonts w:ascii="Trebuchet MS" w:hAnsi="Trebuchet MS"/>
                <w:b w:val="0"/>
                <w:bCs/>
              </w:rPr>
              <w:t>Travaux en régie</w:t>
            </w:r>
            <w:bookmarkEnd w:id="277"/>
            <w:bookmarkEnd w:id="278"/>
          </w:p>
        </w:tc>
        <w:tc>
          <w:tcPr>
            <w:tcW w:w="7433" w:type="dxa"/>
            <w:tcBorders>
              <w:top w:val="nil"/>
              <w:left w:val="nil"/>
              <w:bottom w:val="nil"/>
              <w:right w:val="nil"/>
            </w:tcBorders>
          </w:tcPr>
          <w:p w14:paraId="026EF275"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47.1</w:t>
            </w:r>
            <w:r w:rsidRPr="00226F0F">
              <w:rPr>
                <w:rFonts w:ascii="Trebuchet MS" w:hAnsi="Trebuchet MS"/>
                <w:bCs/>
                <w:szCs w:val="24"/>
                <w:lang w:val="fr-CM"/>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14:paraId="75582407"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14:paraId="516B2338"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47.3</w:t>
            </w:r>
            <w:r w:rsidRPr="00226F0F">
              <w:rPr>
                <w:rFonts w:ascii="Trebuchet MS" w:hAnsi="Trebuchet MS"/>
                <w:bCs/>
                <w:szCs w:val="24"/>
                <w:lang w:val="fr-CM"/>
              </w:rPr>
              <w:tab/>
              <w:t>L’Entreprise sera payé pour ces travaux en régie sur la base des formulaires « Travaux en régie » dûment signés.</w:t>
            </w:r>
          </w:p>
        </w:tc>
        <w:tc>
          <w:tcPr>
            <w:tcW w:w="10065" w:type="dxa"/>
            <w:tcBorders>
              <w:top w:val="nil"/>
              <w:left w:val="nil"/>
              <w:bottom w:val="nil"/>
              <w:right w:val="nil"/>
            </w:tcBorders>
          </w:tcPr>
          <w:p w14:paraId="163303DF"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59D4AF2D" w14:textId="77777777" w:rsidTr="00557AE0">
        <w:tc>
          <w:tcPr>
            <w:tcW w:w="2632" w:type="dxa"/>
            <w:tcBorders>
              <w:top w:val="nil"/>
              <w:left w:val="nil"/>
              <w:bottom w:val="nil"/>
              <w:right w:val="nil"/>
            </w:tcBorders>
          </w:tcPr>
          <w:p w14:paraId="29D4D459" w14:textId="77777777" w:rsidR="00226F0F" w:rsidRPr="00C535D8" w:rsidRDefault="00226F0F" w:rsidP="00557AE0">
            <w:pPr>
              <w:pStyle w:val="00SectionVIIISubtitle"/>
              <w:spacing w:after="0" w:line="276" w:lineRule="auto"/>
              <w:jc w:val="both"/>
              <w:rPr>
                <w:rFonts w:ascii="Trebuchet MS" w:hAnsi="Trebuchet MS"/>
                <w:b w:val="0"/>
                <w:bCs/>
              </w:rPr>
            </w:pPr>
            <w:bookmarkStart w:id="279" w:name="_Toc478922835"/>
            <w:bookmarkStart w:id="280" w:name="_Toc60920448"/>
            <w:r w:rsidRPr="00C535D8">
              <w:rPr>
                <w:rFonts w:ascii="Trebuchet MS" w:hAnsi="Trebuchet MS"/>
                <w:b w:val="0"/>
                <w:bCs/>
              </w:rPr>
              <w:t>Coût des réparations</w:t>
            </w:r>
            <w:bookmarkEnd w:id="279"/>
            <w:bookmarkEnd w:id="280"/>
          </w:p>
        </w:tc>
        <w:tc>
          <w:tcPr>
            <w:tcW w:w="7433" w:type="dxa"/>
            <w:tcBorders>
              <w:top w:val="nil"/>
              <w:left w:val="nil"/>
              <w:bottom w:val="nil"/>
              <w:right w:val="nil"/>
            </w:tcBorders>
          </w:tcPr>
          <w:p w14:paraId="64E32542"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48.1</w:t>
            </w:r>
            <w:r w:rsidRPr="00226F0F">
              <w:rPr>
                <w:rFonts w:ascii="Trebuchet MS" w:hAnsi="Trebuchet MS"/>
                <w:bCs/>
                <w:szCs w:val="24"/>
                <w:lang w:val="fr-CM"/>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c>
          <w:tcPr>
            <w:tcW w:w="10065" w:type="dxa"/>
            <w:tcBorders>
              <w:top w:val="nil"/>
              <w:left w:val="nil"/>
              <w:bottom w:val="nil"/>
              <w:right w:val="nil"/>
            </w:tcBorders>
          </w:tcPr>
          <w:p w14:paraId="79194764"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C535D8" w14:paraId="54FA6323" w14:textId="77777777" w:rsidTr="00557AE0">
        <w:tc>
          <w:tcPr>
            <w:tcW w:w="10065" w:type="dxa"/>
            <w:gridSpan w:val="2"/>
            <w:tcBorders>
              <w:top w:val="nil"/>
              <w:left w:val="nil"/>
              <w:bottom w:val="nil"/>
              <w:right w:val="nil"/>
            </w:tcBorders>
          </w:tcPr>
          <w:p w14:paraId="4F514842" w14:textId="77777777" w:rsidR="00226F0F" w:rsidRPr="00C535D8" w:rsidRDefault="00226F0F" w:rsidP="00557AE0">
            <w:pPr>
              <w:pStyle w:val="00SectionVIIITitle"/>
              <w:spacing w:before="0" w:after="0" w:line="276" w:lineRule="auto"/>
              <w:jc w:val="both"/>
              <w:rPr>
                <w:rFonts w:ascii="Trebuchet MS" w:hAnsi="Trebuchet MS"/>
                <w:b w:val="0"/>
                <w:bCs/>
                <w:sz w:val="24"/>
              </w:rPr>
            </w:pPr>
            <w:bookmarkStart w:id="281" w:name="_Toc478922836"/>
            <w:bookmarkStart w:id="282" w:name="_Toc60920449"/>
            <w:r w:rsidRPr="00C535D8">
              <w:rPr>
                <w:rFonts w:ascii="Trebuchet MS" w:hAnsi="Trebuchet MS"/>
                <w:b w:val="0"/>
                <w:bCs/>
                <w:sz w:val="24"/>
              </w:rPr>
              <w:t>E. Achèvement du Marché</w:t>
            </w:r>
            <w:bookmarkEnd w:id="281"/>
            <w:bookmarkEnd w:id="282"/>
          </w:p>
        </w:tc>
        <w:tc>
          <w:tcPr>
            <w:tcW w:w="10065" w:type="dxa"/>
            <w:tcBorders>
              <w:top w:val="nil"/>
              <w:left w:val="nil"/>
              <w:bottom w:val="nil"/>
              <w:right w:val="nil"/>
            </w:tcBorders>
          </w:tcPr>
          <w:p w14:paraId="7C4DEFED" w14:textId="77777777" w:rsidR="00226F0F" w:rsidRPr="00C535D8" w:rsidRDefault="00226F0F" w:rsidP="00557AE0">
            <w:pPr>
              <w:pStyle w:val="00SectionVIIITitle"/>
              <w:spacing w:before="0" w:after="0" w:line="276" w:lineRule="auto"/>
              <w:jc w:val="both"/>
              <w:rPr>
                <w:rFonts w:ascii="Trebuchet MS" w:hAnsi="Trebuchet MS"/>
                <w:b w:val="0"/>
                <w:bCs/>
                <w:sz w:val="24"/>
              </w:rPr>
            </w:pPr>
          </w:p>
        </w:tc>
      </w:tr>
      <w:tr w:rsidR="00226F0F" w:rsidRPr="003736BF" w14:paraId="1C86CC11" w14:textId="77777777" w:rsidTr="00557AE0">
        <w:tc>
          <w:tcPr>
            <w:tcW w:w="2632" w:type="dxa"/>
            <w:tcBorders>
              <w:top w:val="nil"/>
              <w:left w:val="nil"/>
              <w:bottom w:val="nil"/>
              <w:right w:val="nil"/>
            </w:tcBorders>
          </w:tcPr>
          <w:p w14:paraId="24BA224A" w14:textId="77777777" w:rsidR="00226F0F" w:rsidRPr="00C535D8" w:rsidRDefault="00226F0F" w:rsidP="00557AE0">
            <w:pPr>
              <w:pStyle w:val="00SectionVIIISubtitle"/>
              <w:spacing w:after="0" w:line="276" w:lineRule="auto"/>
              <w:jc w:val="both"/>
              <w:rPr>
                <w:rFonts w:ascii="Trebuchet MS" w:hAnsi="Trebuchet MS"/>
                <w:b w:val="0"/>
                <w:bCs/>
              </w:rPr>
            </w:pPr>
            <w:bookmarkStart w:id="283" w:name="_Toc60920450"/>
            <w:bookmarkStart w:id="284" w:name="_Toc478922837"/>
            <w:r w:rsidRPr="00C535D8">
              <w:rPr>
                <w:rFonts w:ascii="Trebuchet MS" w:hAnsi="Trebuchet MS"/>
                <w:b w:val="0"/>
                <w:bCs/>
              </w:rPr>
              <w:t>Achèvement des Travaux</w:t>
            </w:r>
            <w:bookmarkEnd w:id="283"/>
            <w:bookmarkEnd w:id="284"/>
          </w:p>
        </w:tc>
        <w:tc>
          <w:tcPr>
            <w:tcW w:w="7433" w:type="dxa"/>
            <w:tcBorders>
              <w:top w:val="nil"/>
              <w:left w:val="nil"/>
              <w:bottom w:val="nil"/>
              <w:right w:val="nil"/>
            </w:tcBorders>
          </w:tcPr>
          <w:p w14:paraId="13C22BEE"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49.1</w:t>
            </w:r>
            <w:r w:rsidRPr="00226F0F">
              <w:rPr>
                <w:rFonts w:ascii="Trebuchet MS" w:hAnsi="Trebuchet MS"/>
                <w:bCs/>
                <w:szCs w:val="24"/>
                <w:lang w:val="fr-CM"/>
              </w:rPr>
              <w:tab/>
              <w:t>L’Entreprise demandera au Directeur de Projet de délivrer un Certificat d’achèvement des Travaux (ou Procès-verbal de réception provisoire) et le Directeur de Projet le fera après avoir déterminé que les Travaux sont achevés.</w:t>
            </w:r>
          </w:p>
        </w:tc>
        <w:tc>
          <w:tcPr>
            <w:tcW w:w="10065" w:type="dxa"/>
            <w:tcBorders>
              <w:top w:val="nil"/>
              <w:left w:val="nil"/>
              <w:bottom w:val="nil"/>
              <w:right w:val="nil"/>
            </w:tcBorders>
          </w:tcPr>
          <w:p w14:paraId="1B1C0209"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1A4F24D5" w14:textId="77777777" w:rsidTr="00557AE0">
        <w:tc>
          <w:tcPr>
            <w:tcW w:w="2632" w:type="dxa"/>
            <w:tcBorders>
              <w:top w:val="nil"/>
              <w:left w:val="nil"/>
              <w:bottom w:val="nil"/>
              <w:right w:val="nil"/>
            </w:tcBorders>
          </w:tcPr>
          <w:p w14:paraId="7A4F75E0" w14:textId="77777777" w:rsidR="00226F0F" w:rsidRPr="00C535D8" w:rsidRDefault="00226F0F" w:rsidP="00557AE0">
            <w:pPr>
              <w:pStyle w:val="00SectionVIIISubtitle"/>
              <w:spacing w:after="0" w:line="276" w:lineRule="auto"/>
              <w:jc w:val="both"/>
              <w:rPr>
                <w:rFonts w:ascii="Trebuchet MS" w:hAnsi="Trebuchet MS"/>
                <w:b w:val="0"/>
                <w:bCs/>
              </w:rPr>
            </w:pPr>
            <w:bookmarkStart w:id="285" w:name="_Toc343309901"/>
            <w:bookmarkStart w:id="286" w:name="_Toc478922838"/>
            <w:bookmarkStart w:id="287" w:name="_Toc60920451"/>
            <w:r w:rsidRPr="00C535D8">
              <w:rPr>
                <w:rFonts w:ascii="Trebuchet MS" w:hAnsi="Trebuchet MS"/>
                <w:b w:val="0"/>
                <w:bCs/>
              </w:rPr>
              <w:t>Transfert</w:t>
            </w:r>
            <w:bookmarkEnd w:id="285"/>
            <w:bookmarkEnd w:id="286"/>
            <w:bookmarkEnd w:id="287"/>
          </w:p>
        </w:tc>
        <w:tc>
          <w:tcPr>
            <w:tcW w:w="7433" w:type="dxa"/>
            <w:tcBorders>
              <w:top w:val="nil"/>
              <w:left w:val="nil"/>
              <w:bottom w:val="nil"/>
              <w:right w:val="nil"/>
            </w:tcBorders>
          </w:tcPr>
          <w:p w14:paraId="5569FA13"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50.1</w:t>
            </w:r>
            <w:r w:rsidRPr="00226F0F">
              <w:rPr>
                <w:rFonts w:ascii="Trebuchet MS" w:hAnsi="Trebuchet MS"/>
                <w:bCs/>
                <w:szCs w:val="24"/>
                <w:lang w:val="fr-CM"/>
              </w:rPr>
              <w:tab/>
              <w:t>Le Maître d’Ouvrage prendra possession du Site et des Travaux dans un délai de sept (7) jours après que le Directeur de Projet aura délivré le Certificat d’Achèvement.</w:t>
            </w:r>
          </w:p>
        </w:tc>
        <w:tc>
          <w:tcPr>
            <w:tcW w:w="10065" w:type="dxa"/>
            <w:tcBorders>
              <w:top w:val="nil"/>
              <w:left w:val="nil"/>
              <w:bottom w:val="nil"/>
              <w:right w:val="nil"/>
            </w:tcBorders>
          </w:tcPr>
          <w:p w14:paraId="5DAB93BA"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11A9A632" w14:textId="77777777" w:rsidTr="00557AE0">
        <w:tc>
          <w:tcPr>
            <w:tcW w:w="2632" w:type="dxa"/>
            <w:tcBorders>
              <w:top w:val="nil"/>
              <w:left w:val="nil"/>
              <w:bottom w:val="nil"/>
              <w:right w:val="nil"/>
            </w:tcBorders>
          </w:tcPr>
          <w:p w14:paraId="6944C62F" w14:textId="77777777" w:rsidR="00226F0F" w:rsidRPr="00C535D8" w:rsidRDefault="00226F0F" w:rsidP="00557AE0">
            <w:pPr>
              <w:pStyle w:val="00SectionVIIISubtitle"/>
              <w:spacing w:after="0" w:line="276" w:lineRule="auto"/>
              <w:jc w:val="both"/>
              <w:rPr>
                <w:rFonts w:ascii="Trebuchet MS" w:hAnsi="Trebuchet MS"/>
                <w:b w:val="0"/>
                <w:bCs/>
              </w:rPr>
            </w:pPr>
            <w:bookmarkStart w:id="288" w:name="_Toc478922839"/>
            <w:bookmarkStart w:id="289" w:name="_Toc60920452"/>
            <w:r w:rsidRPr="00C535D8">
              <w:rPr>
                <w:rFonts w:ascii="Trebuchet MS" w:hAnsi="Trebuchet MS"/>
                <w:b w:val="0"/>
                <w:bCs/>
              </w:rPr>
              <w:t>Décompte final</w:t>
            </w:r>
            <w:bookmarkEnd w:id="288"/>
            <w:bookmarkEnd w:id="289"/>
          </w:p>
        </w:tc>
        <w:tc>
          <w:tcPr>
            <w:tcW w:w="7433" w:type="dxa"/>
            <w:tcBorders>
              <w:top w:val="nil"/>
              <w:left w:val="nil"/>
              <w:bottom w:val="nil"/>
              <w:right w:val="nil"/>
            </w:tcBorders>
          </w:tcPr>
          <w:p w14:paraId="0E73EBDE"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51.1</w:t>
            </w:r>
            <w:r w:rsidRPr="00226F0F">
              <w:rPr>
                <w:rFonts w:ascii="Trebuchet MS" w:hAnsi="Trebuchet MS"/>
                <w:bCs/>
                <w:szCs w:val="24"/>
                <w:lang w:val="fr-CM"/>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c>
          <w:tcPr>
            <w:tcW w:w="10065" w:type="dxa"/>
            <w:tcBorders>
              <w:top w:val="nil"/>
              <w:left w:val="nil"/>
              <w:bottom w:val="nil"/>
              <w:right w:val="nil"/>
            </w:tcBorders>
          </w:tcPr>
          <w:p w14:paraId="102C619E"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59EA9FFE" w14:textId="77777777" w:rsidTr="00557AE0">
        <w:tc>
          <w:tcPr>
            <w:tcW w:w="2632" w:type="dxa"/>
            <w:tcBorders>
              <w:top w:val="nil"/>
              <w:left w:val="nil"/>
              <w:bottom w:val="nil"/>
              <w:right w:val="nil"/>
            </w:tcBorders>
          </w:tcPr>
          <w:p w14:paraId="34597DB1" w14:textId="77777777" w:rsidR="00226F0F" w:rsidRPr="00C535D8" w:rsidRDefault="00226F0F" w:rsidP="00557AE0">
            <w:pPr>
              <w:pStyle w:val="00SectionVIIISubtitle"/>
              <w:spacing w:after="0" w:line="276" w:lineRule="auto"/>
              <w:jc w:val="both"/>
              <w:rPr>
                <w:rFonts w:ascii="Trebuchet MS" w:hAnsi="Trebuchet MS"/>
                <w:b w:val="0"/>
                <w:bCs/>
              </w:rPr>
            </w:pPr>
            <w:bookmarkStart w:id="290" w:name="_Toc60920453"/>
            <w:bookmarkStart w:id="291" w:name="_Toc478922840"/>
            <w:r w:rsidRPr="00C535D8">
              <w:rPr>
                <w:rFonts w:ascii="Trebuchet MS" w:hAnsi="Trebuchet MS"/>
                <w:b w:val="0"/>
                <w:bCs/>
              </w:rPr>
              <w:lastRenderedPageBreak/>
              <w:t>Manuels de fonctionne</w:t>
            </w:r>
            <w:r w:rsidRPr="00C535D8">
              <w:rPr>
                <w:rFonts w:ascii="Trebuchet MS" w:hAnsi="Trebuchet MS"/>
                <w:b w:val="0"/>
                <w:bCs/>
              </w:rPr>
              <w:softHyphen/>
              <w:t>ment et d’entretien</w:t>
            </w:r>
            <w:bookmarkEnd w:id="290"/>
            <w:bookmarkEnd w:id="291"/>
            <w:r w:rsidRPr="00C535D8">
              <w:rPr>
                <w:rFonts w:ascii="Trebuchet MS" w:hAnsi="Trebuchet MS"/>
                <w:b w:val="0"/>
                <w:bCs/>
              </w:rPr>
              <w:t xml:space="preserve"> </w:t>
            </w:r>
          </w:p>
        </w:tc>
        <w:tc>
          <w:tcPr>
            <w:tcW w:w="7433" w:type="dxa"/>
            <w:tcBorders>
              <w:top w:val="nil"/>
              <w:left w:val="nil"/>
              <w:bottom w:val="nil"/>
              <w:right w:val="nil"/>
            </w:tcBorders>
          </w:tcPr>
          <w:p w14:paraId="6837CB9C"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52.1</w:t>
            </w:r>
            <w:r w:rsidRPr="00226F0F">
              <w:rPr>
                <w:rFonts w:ascii="Trebuchet MS" w:hAnsi="Trebuchet MS"/>
                <w:bCs/>
                <w:szCs w:val="24"/>
                <w:lang w:val="fr-CM"/>
              </w:rPr>
              <w:tab/>
              <w:t>Si des Plans de récolement et/ou des manuels de fonctionnement et d’entretien sont exigés, l’Entreprise les fournira dans les délais prescrits dans la Clause 2.19.</w:t>
            </w:r>
          </w:p>
          <w:p w14:paraId="3F8B177C"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52.2</w:t>
            </w:r>
            <w:r w:rsidRPr="00226F0F">
              <w:rPr>
                <w:rFonts w:ascii="Trebuchet MS" w:hAnsi="Trebuchet MS"/>
                <w:bCs/>
                <w:szCs w:val="24"/>
                <w:lang w:val="fr-CM"/>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c>
          <w:tcPr>
            <w:tcW w:w="10065" w:type="dxa"/>
            <w:tcBorders>
              <w:top w:val="nil"/>
              <w:left w:val="nil"/>
              <w:bottom w:val="nil"/>
              <w:right w:val="nil"/>
            </w:tcBorders>
          </w:tcPr>
          <w:p w14:paraId="5610B488"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62CBE5A2" w14:textId="77777777" w:rsidTr="00557AE0">
        <w:tc>
          <w:tcPr>
            <w:tcW w:w="2632" w:type="dxa"/>
            <w:tcBorders>
              <w:top w:val="nil"/>
              <w:left w:val="nil"/>
              <w:bottom w:val="nil"/>
              <w:right w:val="nil"/>
            </w:tcBorders>
          </w:tcPr>
          <w:p w14:paraId="1908C445" w14:textId="77777777" w:rsidR="00226F0F" w:rsidRPr="00C535D8" w:rsidRDefault="00226F0F" w:rsidP="00557AE0">
            <w:pPr>
              <w:pStyle w:val="00SectionVIIISubtitle"/>
              <w:spacing w:after="0" w:line="276" w:lineRule="auto"/>
              <w:jc w:val="both"/>
              <w:rPr>
                <w:rFonts w:ascii="Trebuchet MS" w:hAnsi="Trebuchet MS"/>
                <w:b w:val="0"/>
                <w:bCs/>
              </w:rPr>
            </w:pPr>
            <w:bookmarkStart w:id="292" w:name="_Toc478922841"/>
            <w:bookmarkStart w:id="293" w:name="_Toc60920454"/>
            <w:r w:rsidRPr="00C535D8">
              <w:rPr>
                <w:rFonts w:ascii="Trebuchet MS" w:hAnsi="Trebuchet MS"/>
                <w:b w:val="0"/>
                <w:bCs/>
              </w:rPr>
              <w:t>Résiliation</w:t>
            </w:r>
            <w:bookmarkEnd w:id="292"/>
            <w:bookmarkEnd w:id="293"/>
          </w:p>
        </w:tc>
        <w:tc>
          <w:tcPr>
            <w:tcW w:w="7433" w:type="dxa"/>
            <w:tcBorders>
              <w:top w:val="nil"/>
              <w:left w:val="nil"/>
              <w:bottom w:val="nil"/>
              <w:right w:val="nil"/>
            </w:tcBorders>
          </w:tcPr>
          <w:p w14:paraId="005E3B40"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53.1</w:t>
            </w:r>
            <w:r w:rsidRPr="00226F0F">
              <w:rPr>
                <w:rFonts w:ascii="Trebuchet MS" w:hAnsi="Trebuchet MS"/>
                <w:bCs/>
                <w:szCs w:val="24"/>
                <w:lang w:val="fr-CM"/>
              </w:rPr>
              <w:tab/>
              <w:t>Le Maître d’Ouvrage ou l’Entreprise pourront résilier le Marché si l’autre partie commet un manquement majeur au Marché.</w:t>
            </w:r>
          </w:p>
          <w:p w14:paraId="3A13B1DC"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53.2</w:t>
            </w:r>
            <w:r w:rsidRPr="00226F0F">
              <w:rPr>
                <w:rFonts w:ascii="Trebuchet MS" w:hAnsi="Trebuchet MS"/>
                <w:bCs/>
                <w:szCs w:val="24"/>
                <w:lang w:val="fr-CM"/>
              </w:rPr>
              <w:tab/>
              <w:t>Les manquements majeurs au Marché incluent, mais ne sont pas limités à ce qui suit :</w:t>
            </w:r>
          </w:p>
          <w:p w14:paraId="209B13D3" w14:textId="77777777" w:rsidR="00226F0F" w:rsidRPr="00226F0F" w:rsidRDefault="00226F0F" w:rsidP="00557AE0">
            <w:pPr>
              <w:tabs>
                <w:tab w:val="left" w:pos="1080"/>
              </w:tabs>
              <w:suppressAutoHyphens/>
              <w:spacing w:line="276" w:lineRule="auto"/>
              <w:ind w:left="1080" w:right="-72" w:hanging="547"/>
              <w:jc w:val="both"/>
              <w:rPr>
                <w:rFonts w:ascii="Trebuchet MS" w:hAnsi="Trebuchet MS"/>
                <w:bCs/>
                <w:szCs w:val="24"/>
                <w:lang w:val="fr-CM"/>
              </w:rPr>
            </w:pPr>
            <w:r w:rsidRPr="00226F0F">
              <w:rPr>
                <w:rFonts w:ascii="Trebuchet MS" w:hAnsi="Trebuchet MS"/>
                <w:bCs/>
                <w:szCs w:val="24"/>
                <w:lang w:val="fr-CM"/>
              </w:rPr>
              <w:t>(a)</w:t>
            </w:r>
            <w:r w:rsidRPr="00226F0F">
              <w:rPr>
                <w:rFonts w:ascii="Trebuchet MS" w:hAnsi="Trebuchet MS"/>
                <w:bCs/>
                <w:szCs w:val="24"/>
                <w:lang w:val="fr-CM"/>
              </w:rPr>
              <w:tab/>
              <w:t>l’Entreprise cesse les Travaux pendant vingt-huit (28) jours alors qu’aucun arrêt n’apparaît dans le Programme actualisé et que l’arrêt n’a pas été autorisé par le Directeur de Projet ;</w:t>
            </w:r>
          </w:p>
          <w:p w14:paraId="785451C7" w14:textId="77777777" w:rsidR="00226F0F" w:rsidRPr="00226F0F" w:rsidRDefault="00226F0F" w:rsidP="00557AE0">
            <w:pPr>
              <w:tabs>
                <w:tab w:val="left" w:pos="1080"/>
              </w:tabs>
              <w:suppressAutoHyphens/>
              <w:spacing w:line="276" w:lineRule="auto"/>
              <w:ind w:left="1080" w:right="-72" w:hanging="547"/>
              <w:jc w:val="both"/>
              <w:rPr>
                <w:rFonts w:ascii="Trebuchet MS" w:hAnsi="Trebuchet MS"/>
                <w:bCs/>
                <w:szCs w:val="24"/>
                <w:lang w:val="fr-CM"/>
              </w:rPr>
            </w:pPr>
            <w:r w:rsidRPr="00226F0F">
              <w:rPr>
                <w:rFonts w:ascii="Trebuchet MS" w:hAnsi="Trebuchet MS"/>
                <w:bCs/>
                <w:szCs w:val="24"/>
                <w:lang w:val="fr-CM"/>
              </w:rPr>
              <w:t>(b)</w:t>
            </w:r>
            <w:r w:rsidRPr="00226F0F">
              <w:rPr>
                <w:rFonts w:ascii="Trebuchet MS" w:hAnsi="Trebuchet MS"/>
                <w:bCs/>
                <w:szCs w:val="24"/>
                <w:lang w:val="fr-CM"/>
              </w:rPr>
              <w:tab/>
              <w:t>le Directeur de Projet donne à l’Entreprise des instructions d’ajourner la marche des travaux et ces instructions ne sont pas retirées dans un délai de vingtt-huit (28) jours ;</w:t>
            </w:r>
          </w:p>
          <w:p w14:paraId="55D22E1C" w14:textId="77777777" w:rsidR="00226F0F" w:rsidRPr="00226F0F" w:rsidRDefault="00226F0F" w:rsidP="00557AE0">
            <w:pPr>
              <w:tabs>
                <w:tab w:val="left" w:pos="1080"/>
              </w:tabs>
              <w:suppressAutoHyphens/>
              <w:spacing w:line="276" w:lineRule="auto"/>
              <w:ind w:left="1080" w:right="-72" w:hanging="540"/>
              <w:jc w:val="both"/>
              <w:rPr>
                <w:rFonts w:ascii="Trebuchet MS" w:hAnsi="Trebuchet MS"/>
                <w:bCs/>
                <w:szCs w:val="24"/>
                <w:lang w:val="fr-CM"/>
              </w:rPr>
            </w:pPr>
            <w:r w:rsidRPr="00226F0F">
              <w:rPr>
                <w:rFonts w:ascii="Trebuchet MS" w:hAnsi="Trebuchet MS"/>
                <w:bCs/>
                <w:szCs w:val="24"/>
                <w:lang w:val="fr-CM"/>
              </w:rPr>
              <w:t>(c)</w:t>
            </w:r>
            <w:r w:rsidRPr="00226F0F">
              <w:rPr>
                <w:rFonts w:ascii="Trebuchet MS" w:hAnsi="Trebuchet MS"/>
                <w:bCs/>
                <w:szCs w:val="24"/>
                <w:lang w:val="fr-CM"/>
              </w:rPr>
              <w:tab/>
              <w:t>le Maître d’Ouvrage ou l’Entreprise est déclaré en faillite ou est placé en liquidation pour des raisons autres qu’une restructuration ou une fusion ;</w:t>
            </w:r>
          </w:p>
          <w:p w14:paraId="7B3FDAE2" w14:textId="77777777" w:rsidR="00226F0F" w:rsidRPr="00226F0F" w:rsidRDefault="00226F0F" w:rsidP="00557AE0">
            <w:pPr>
              <w:tabs>
                <w:tab w:val="left" w:pos="1080"/>
              </w:tabs>
              <w:suppressAutoHyphens/>
              <w:spacing w:line="276" w:lineRule="auto"/>
              <w:ind w:left="1080" w:right="-72" w:hanging="540"/>
              <w:jc w:val="both"/>
              <w:rPr>
                <w:rFonts w:ascii="Trebuchet MS" w:hAnsi="Trebuchet MS"/>
                <w:bCs/>
                <w:szCs w:val="24"/>
                <w:lang w:val="fr-CM"/>
              </w:rPr>
            </w:pPr>
            <w:r w:rsidRPr="00226F0F">
              <w:rPr>
                <w:rFonts w:ascii="Trebuchet MS" w:hAnsi="Trebuchet MS"/>
                <w:bCs/>
                <w:szCs w:val="24"/>
                <w:lang w:val="fr-CM"/>
              </w:rPr>
              <w:t>(d)</w:t>
            </w:r>
            <w:r w:rsidRPr="00226F0F">
              <w:rPr>
                <w:rFonts w:ascii="Trebuchet MS" w:hAnsi="Trebuchet MS"/>
                <w:bCs/>
                <w:szCs w:val="24"/>
                <w:lang w:val="fr-CM"/>
              </w:rPr>
              <w:tab/>
              <w:t>un paiement certifié par le Directeur de Projet n’est pas payé par le Maître d’Ouvrage à l’Entreprise dans les quatre-vingt quatre (84) jours suivant la date d’émission du certificat par le Directeur de Projet ;</w:t>
            </w:r>
          </w:p>
          <w:p w14:paraId="5BBD13D3" w14:textId="77777777" w:rsidR="00226F0F" w:rsidRPr="00226F0F" w:rsidRDefault="00226F0F" w:rsidP="00557AE0">
            <w:pPr>
              <w:tabs>
                <w:tab w:val="left" w:pos="1080"/>
              </w:tabs>
              <w:suppressAutoHyphens/>
              <w:spacing w:line="276" w:lineRule="auto"/>
              <w:ind w:left="1080" w:right="-72" w:hanging="540"/>
              <w:jc w:val="both"/>
              <w:rPr>
                <w:rFonts w:ascii="Trebuchet MS" w:hAnsi="Trebuchet MS"/>
                <w:bCs/>
                <w:szCs w:val="24"/>
                <w:lang w:val="fr-CM"/>
              </w:rPr>
            </w:pPr>
            <w:r w:rsidRPr="00226F0F">
              <w:rPr>
                <w:rFonts w:ascii="Trebuchet MS" w:hAnsi="Trebuchet MS"/>
                <w:bCs/>
                <w:szCs w:val="24"/>
                <w:lang w:val="fr-CM"/>
              </w:rPr>
              <w:t>(e)</w:t>
            </w:r>
            <w:r w:rsidRPr="00226F0F">
              <w:rPr>
                <w:rFonts w:ascii="Trebuchet MS" w:hAnsi="Trebuchet MS"/>
                <w:bCs/>
                <w:szCs w:val="24"/>
                <w:lang w:val="fr-CM"/>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14:paraId="7FAE6C13" w14:textId="77777777" w:rsidR="00226F0F" w:rsidRPr="00226F0F" w:rsidRDefault="00226F0F" w:rsidP="00557AE0">
            <w:pPr>
              <w:tabs>
                <w:tab w:val="left" w:pos="1080"/>
              </w:tabs>
              <w:suppressAutoHyphens/>
              <w:spacing w:line="276" w:lineRule="auto"/>
              <w:ind w:left="1080" w:right="-72" w:hanging="540"/>
              <w:jc w:val="both"/>
              <w:rPr>
                <w:rFonts w:ascii="Trebuchet MS" w:hAnsi="Trebuchet MS"/>
                <w:bCs/>
                <w:szCs w:val="24"/>
                <w:lang w:val="fr-CM"/>
              </w:rPr>
            </w:pPr>
            <w:r w:rsidRPr="00226F0F">
              <w:rPr>
                <w:rFonts w:ascii="Trebuchet MS" w:hAnsi="Trebuchet MS"/>
                <w:bCs/>
                <w:szCs w:val="24"/>
                <w:lang w:val="fr-CM"/>
              </w:rPr>
              <w:t>(f)</w:t>
            </w:r>
            <w:r w:rsidRPr="00226F0F">
              <w:rPr>
                <w:rFonts w:ascii="Trebuchet MS" w:hAnsi="Trebuchet MS"/>
                <w:bCs/>
                <w:szCs w:val="24"/>
                <w:lang w:val="fr-CM"/>
              </w:rPr>
              <w:tab/>
              <w:t xml:space="preserve">l’Entreprise ne maintient pas le cautionnement exigé ; </w:t>
            </w:r>
          </w:p>
          <w:p w14:paraId="617520B8" w14:textId="77777777" w:rsidR="00226F0F" w:rsidRPr="00226F0F" w:rsidRDefault="00226F0F" w:rsidP="00557AE0">
            <w:pPr>
              <w:tabs>
                <w:tab w:val="left" w:pos="1080"/>
              </w:tabs>
              <w:suppressAutoHyphens/>
              <w:spacing w:line="276" w:lineRule="auto"/>
              <w:ind w:left="1080" w:right="-72" w:hanging="540"/>
              <w:jc w:val="both"/>
              <w:rPr>
                <w:rFonts w:ascii="Trebuchet MS" w:hAnsi="Trebuchet MS"/>
                <w:bCs/>
                <w:szCs w:val="24"/>
                <w:lang w:val="fr-CM"/>
              </w:rPr>
            </w:pPr>
            <w:r w:rsidRPr="00226F0F">
              <w:rPr>
                <w:rFonts w:ascii="Trebuchet MS" w:hAnsi="Trebuchet MS"/>
                <w:bCs/>
                <w:szCs w:val="24"/>
                <w:lang w:val="fr-CM"/>
              </w:rPr>
              <w:t>(g)</w:t>
            </w:r>
            <w:r w:rsidRPr="00226F0F">
              <w:rPr>
                <w:rFonts w:ascii="Trebuchet MS" w:hAnsi="Trebuchet MS"/>
                <w:bCs/>
                <w:szCs w:val="24"/>
                <w:lang w:val="fr-CM"/>
              </w:rPr>
              <w:tab/>
              <w:t>l’Entreprise retarde l’achèvement des Travaux à concurrence du nombre de jours pour lequel le montant maximum des pénalités de retard est atteint, comme stipulé dans la Clause 2.15; et</w:t>
            </w:r>
          </w:p>
          <w:p w14:paraId="65750A95" w14:textId="77777777" w:rsidR="00226F0F" w:rsidRPr="00226F0F" w:rsidRDefault="00226F0F" w:rsidP="00557AE0">
            <w:pPr>
              <w:tabs>
                <w:tab w:val="left" w:pos="1080"/>
              </w:tabs>
              <w:suppressAutoHyphens/>
              <w:spacing w:line="276" w:lineRule="auto"/>
              <w:ind w:left="1080" w:right="-72" w:hanging="540"/>
              <w:jc w:val="both"/>
              <w:rPr>
                <w:rFonts w:ascii="Trebuchet MS" w:hAnsi="Trebuchet MS"/>
                <w:bCs/>
                <w:szCs w:val="24"/>
                <w:lang w:val="fr-CM"/>
              </w:rPr>
            </w:pPr>
            <w:r w:rsidRPr="00226F0F">
              <w:rPr>
                <w:rFonts w:ascii="Trebuchet MS" w:hAnsi="Trebuchet MS"/>
                <w:bCs/>
                <w:szCs w:val="24"/>
                <w:lang w:val="fr-CM"/>
              </w:rPr>
              <w:t>(h)</w:t>
            </w:r>
            <w:r w:rsidRPr="00226F0F">
              <w:rPr>
                <w:rFonts w:ascii="Trebuchet MS" w:hAnsi="Trebuchet MS"/>
                <w:bCs/>
                <w:szCs w:val="24"/>
                <w:lang w:val="fr-CM"/>
              </w:rPr>
              <w:tab/>
              <w:t xml:space="preserve">si, de l’avis du Maître d’Ouvrage, l’Entreprise s’est livré à la fraude et à la corruption comme défini au paragraphe 2.2 (a) de l’Annexe A des CM, au cours de l’attribution ou de l’exécution du Marché, le Maître d’Ouvrage pourra résilier le </w:t>
            </w:r>
            <w:r w:rsidRPr="00226F0F">
              <w:rPr>
                <w:rFonts w:ascii="Trebuchet MS" w:hAnsi="Trebuchet MS"/>
                <w:bCs/>
                <w:szCs w:val="24"/>
                <w:lang w:val="fr-CM"/>
              </w:rPr>
              <w:lastRenderedPageBreak/>
              <w:t>Marché et expulser l’Entreprise du Site après un préavis de quatorze (14) jours.</w:t>
            </w:r>
          </w:p>
          <w:p w14:paraId="5623EADE"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53.3</w:t>
            </w:r>
            <w:r w:rsidRPr="00226F0F">
              <w:rPr>
                <w:rFonts w:ascii="Trebuchet MS" w:hAnsi="Trebuchet MS"/>
                <w:bCs/>
                <w:szCs w:val="24"/>
                <w:lang w:val="fr-CM"/>
              </w:rPr>
              <w:tab/>
              <w:t>Nonobstant ce qui précède, le Maître d’Ouvrage pourra résilier le Marché pour convenance.</w:t>
            </w:r>
          </w:p>
          <w:p w14:paraId="3AF62057"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53.4</w:t>
            </w:r>
            <w:r w:rsidRPr="00226F0F">
              <w:rPr>
                <w:rFonts w:ascii="Trebuchet MS" w:hAnsi="Trebuchet MS"/>
                <w:bCs/>
                <w:szCs w:val="24"/>
                <w:lang w:val="fr-CM"/>
              </w:rPr>
              <w:tab/>
              <w:t>En cas de résiliation, l’Entreprise arrêtera immédiatement les Travaux, sécurisera le Site et le quittera dès que raisonnablement possible.</w:t>
            </w:r>
          </w:p>
          <w:p w14:paraId="0F436D58"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53.5</w:t>
            </w:r>
            <w:r w:rsidRPr="00226F0F">
              <w:rPr>
                <w:rFonts w:ascii="Trebuchet MS" w:hAnsi="Trebuchet MS"/>
                <w:bCs/>
                <w:szCs w:val="24"/>
                <w:lang w:val="fr-CM"/>
              </w:rPr>
              <w:tab/>
              <w:t>Lorsque l’une des deux parties au Marché notifie au Directeur de Projet un manquement au Marché pour des raisons autres que celles énumérées à la Clause 53.2, celui-ci décidera du caractère majeur ou non du manquement.</w:t>
            </w:r>
          </w:p>
        </w:tc>
        <w:tc>
          <w:tcPr>
            <w:tcW w:w="10065" w:type="dxa"/>
            <w:tcBorders>
              <w:top w:val="nil"/>
              <w:left w:val="nil"/>
              <w:bottom w:val="nil"/>
              <w:right w:val="nil"/>
            </w:tcBorders>
          </w:tcPr>
          <w:p w14:paraId="28C6843D"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6BFCBF63" w14:textId="77777777" w:rsidTr="00557AE0">
        <w:tc>
          <w:tcPr>
            <w:tcW w:w="2632" w:type="dxa"/>
            <w:tcBorders>
              <w:top w:val="nil"/>
              <w:left w:val="nil"/>
              <w:bottom w:val="nil"/>
              <w:right w:val="nil"/>
            </w:tcBorders>
          </w:tcPr>
          <w:p w14:paraId="43357103" w14:textId="77777777" w:rsidR="00226F0F" w:rsidRPr="00C535D8" w:rsidRDefault="00226F0F" w:rsidP="00557AE0">
            <w:pPr>
              <w:pStyle w:val="00SectionVIIISubtitle"/>
              <w:spacing w:after="0" w:line="276" w:lineRule="auto"/>
              <w:jc w:val="both"/>
              <w:rPr>
                <w:rFonts w:ascii="Trebuchet MS" w:hAnsi="Trebuchet MS"/>
                <w:b w:val="0"/>
                <w:bCs/>
              </w:rPr>
            </w:pPr>
            <w:bookmarkStart w:id="294" w:name="_Toc60920455"/>
            <w:bookmarkStart w:id="295" w:name="_Toc478922842"/>
            <w:r w:rsidRPr="00C535D8">
              <w:rPr>
                <w:rFonts w:ascii="Trebuchet MS" w:hAnsi="Trebuchet MS"/>
                <w:b w:val="0"/>
                <w:bCs/>
              </w:rPr>
              <w:t>Paiement en cas de résiliation</w:t>
            </w:r>
            <w:bookmarkEnd w:id="294"/>
            <w:bookmarkEnd w:id="295"/>
          </w:p>
        </w:tc>
        <w:tc>
          <w:tcPr>
            <w:tcW w:w="7433" w:type="dxa"/>
            <w:tcBorders>
              <w:top w:val="nil"/>
              <w:left w:val="nil"/>
              <w:bottom w:val="nil"/>
              <w:right w:val="nil"/>
            </w:tcBorders>
          </w:tcPr>
          <w:p w14:paraId="743D4EE9"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54.1</w:t>
            </w:r>
            <w:r w:rsidRPr="00226F0F">
              <w:rPr>
                <w:rFonts w:ascii="Trebuchet MS" w:hAnsi="Trebuchet MS"/>
                <w:bCs/>
                <w:szCs w:val="24"/>
                <w:lang w:val="fr-CM"/>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14:paraId="6F094424"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54.2</w:t>
            </w:r>
            <w:r w:rsidRPr="00226F0F">
              <w:rPr>
                <w:rFonts w:ascii="Trebuchet MS" w:hAnsi="Trebuchet MS"/>
                <w:bCs/>
                <w:szCs w:val="24"/>
                <w:lang w:val="fr-CM"/>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c>
          <w:tcPr>
            <w:tcW w:w="10065" w:type="dxa"/>
            <w:tcBorders>
              <w:top w:val="nil"/>
              <w:left w:val="nil"/>
              <w:bottom w:val="nil"/>
              <w:right w:val="nil"/>
            </w:tcBorders>
          </w:tcPr>
          <w:p w14:paraId="518810E3"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784CA270" w14:textId="77777777" w:rsidTr="00557AE0">
        <w:tc>
          <w:tcPr>
            <w:tcW w:w="2632" w:type="dxa"/>
            <w:tcBorders>
              <w:top w:val="nil"/>
              <w:left w:val="nil"/>
              <w:bottom w:val="nil"/>
              <w:right w:val="nil"/>
            </w:tcBorders>
          </w:tcPr>
          <w:p w14:paraId="5A471A85" w14:textId="77777777" w:rsidR="00226F0F" w:rsidRPr="00C535D8" w:rsidRDefault="00226F0F" w:rsidP="00557AE0">
            <w:pPr>
              <w:pStyle w:val="00SectionVIIISubtitle"/>
              <w:spacing w:after="0" w:line="276" w:lineRule="auto"/>
              <w:jc w:val="both"/>
              <w:rPr>
                <w:rFonts w:ascii="Trebuchet MS" w:hAnsi="Trebuchet MS"/>
                <w:b w:val="0"/>
                <w:bCs/>
              </w:rPr>
            </w:pPr>
            <w:bookmarkStart w:id="296" w:name="_Toc60920456"/>
            <w:bookmarkStart w:id="297" w:name="_Toc478922843"/>
            <w:r w:rsidRPr="00C535D8">
              <w:rPr>
                <w:rFonts w:ascii="Trebuchet MS" w:hAnsi="Trebuchet MS"/>
                <w:b w:val="0"/>
                <w:bCs/>
              </w:rPr>
              <w:t>Propriété</w:t>
            </w:r>
            <w:bookmarkEnd w:id="296"/>
            <w:bookmarkEnd w:id="297"/>
          </w:p>
        </w:tc>
        <w:tc>
          <w:tcPr>
            <w:tcW w:w="7433" w:type="dxa"/>
            <w:tcBorders>
              <w:top w:val="nil"/>
              <w:left w:val="nil"/>
              <w:bottom w:val="nil"/>
              <w:right w:val="nil"/>
            </w:tcBorders>
          </w:tcPr>
          <w:p w14:paraId="74D14D56"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55.1</w:t>
            </w:r>
            <w:r w:rsidRPr="00226F0F">
              <w:rPr>
                <w:rFonts w:ascii="Trebuchet MS" w:hAnsi="Trebuchet MS"/>
                <w:bCs/>
                <w:szCs w:val="24"/>
                <w:lang w:val="fr-CM"/>
              </w:rPr>
              <w:tab/>
              <w:t>Tous les matériaux se trouvant sur le Site, le Matériel, les Equipements, Travaux provisoires et Travaux seront considérés comme étant la propriété du Maître d’Ouvrage si le Marché est résilié en raison d’une faute de l’Entreprise.</w:t>
            </w:r>
          </w:p>
        </w:tc>
        <w:tc>
          <w:tcPr>
            <w:tcW w:w="10065" w:type="dxa"/>
            <w:tcBorders>
              <w:top w:val="nil"/>
              <w:left w:val="nil"/>
              <w:bottom w:val="nil"/>
              <w:right w:val="nil"/>
            </w:tcBorders>
          </w:tcPr>
          <w:p w14:paraId="1C90C119"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28D8E037" w14:textId="77777777" w:rsidTr="00557AE0">
        <w:tc>
          <w:tcPr>
            <w:tcW w:w="2632" w:type="dxa"/>
            <w:tcBorders>
              <w:top w:val="nil"/>
              <w:left w:val="nil"/>
              <w:bottom w:val="nil"/>
              <w:right w:val="nil"/>
            </w:tcBorders>
          </w:tcPr>
          <w:p w14:paraId="2F009208" w14:textId="77777777" w:rsidR="00226F0F" w:rsidRPr="00C535D8" w:rsidRDefault="00226F0F" w:rsidP="00557AE0">
            <w:pPr>
              <w:pStyle w:val="00SectionVIIISubtitle"/>
              <w:spacing w:after="0" w:line="276" w:lineRule="auto"/>
              <w:jc w:val="both"/>
              <w:rPr>
                <w:rFonts w:ascii="Trebuchet MS" w:hAnsi="Trebuchet MS"/>
                <w:b w:val="0"/>
                <w:bCs/>
              </w:rPr>
            </w:pPr>
            <w:bookmarkStart w:id="298" w:name="_Toc478922844"/>
            <w:bookmarkStart w:id="299" w:name="_Toc60920457"/>
            <w:r w:rsidRPr="00C535D8">
              <w:rPr>
                <w:rFonts w:ascii="Trebuchet MS" w:hAnsi="Trebuchet MS"/>
                <w:b w:val="0"/>
                <w:bCs/>
              </w:rPr>
              <w:t>Exonération de l’obligation d’exécution</w:t>
            </w:r>
            <w:bookmarkEnd w:id="298"/>
            <w:bookmarkEnd w:id="299"/>
          </w:p>
        </w:tc>
        <w:tc>
          <w:tcPr>
            <w:tcW w:w="7433" w:type="dxa"/>
            <w:tcBorders>
              <w:top w:val="nil"/>
              <w:left w:val="nil"/>
              <w:bottom w:val="nil"/>
              <w:right w:val="nil"/>
            </w:tcBorders>
          </w:tcPr>
          <w:p w14:paraId="43EF13C0"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56.1</w:t>
            </w:r>
            <w:r w:rsidRPr="00226F0F">
              <w:rPr>
                <w:rFonts w:ascii="Trebuchet MS" w:hAnsi="Trebuchet MS"/>
                <w:bCs/>
                <w:szCs w:val="24"/>
                <w:lang w:val="fr-CM"/>
              </w:rPr>
              <w:tab/>
              <w:t xml:space="preserve">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w:t>
            </w:r>
            <w:r w:rsidRPr="00226F0F">
              <w:rPr>
                <w:rFonts w:ascii="Trebuchet MS" w:hAnsi="Trebuchet MS"/>
                <w:bCs/>
                <w:szCs w:val="24"/>
                <w:lang w:val="fr-CM"/>
              </w:rPr>
              <w:lastRenderedPageBreak/>
              <w:t>de recevoir ce certificat, et au titre de tous les travaux exécutés par la suite et pour lesquels un engagement avait été souscrit.</w:t>
            </w:r>
          </w:p>
        </w:tc>
        <w:tc>
          <w:tcPr>
            <w:tcW w:w="10065" w:type="dxa"/>
            <w:tcBorders>
              <w:top w:val="nil"/>
              <w:left w:val="nil"/>
              <w:bottom w:val="nil"/>
              <w:right w:val="nil"/>
            </w:tcBorders>
          </w:tcPr>
          <w:p w14:paraId="45D5743B"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p>
        </w:tc>
      </w:tr>
      <w:tr w:rsidR="00226F0F" w:rsidRPr="003736BF" w14:paraId="1D7F3281" w14:textId="77777777" w:rsidTr="00557AE0">
        <w:tc>
          <w:tcPr>
            <w:tcW w:w="2632" w:type="dxa"/>
            <w:tcBorders>
              <w:top w:val="nil"/>
              <w:left w:val="nil"/>
              <w:bottom w:val="nil"/>
              <w:right w:val="nil"/>
            </w:tcBorders>
          </w:tcPr>
          <w:p w14:paraId="231E5D39" w14:textId="77777777" w:rsidR="00226F0F" w:rsidRPr="00C535D8" w:rsidRDefault="00226F0F" w:rsidP="00557AE0">
            <w:pPr>
              <w:pStyle w:val="00SectionVIIISubtitle"/>
              <w:spacing w:after="0" w:line="276" w:lineRule="auto"/>
              <w:jc w:val="both"/>
              <w:rPr>
                <w:rFonts w:ascii="Trebuchet MS" w:hAnsi="Trebuchet MS"/>
                <w:b w:val="0"/>
                <w:bCs/>
              </w:rPr>
            </w:pPr>
            <w:bookmarkStart w:id="300" w:name="_Toc478922845"/>
            <w:bookmarkStart w:id="301" w:name="_Toc60920458"/>
            <w:r w:rsidRPr="00C535D8">
              <w:rPr>
                <w:rFonts w:ascii="Trebuchet MS" w:hAnsi="Trebuchet MS"/>
                <w:b w:val="0"/>
                <w:bCs/>
              </w:rPr>
              <w:t>Suspension du prêt ou du crédit de la Banque mondiale</w:t>
            </w:r>
            <w:bookmarkEnd w:id="300"/>
            <w:bookmarkEnd w:id="301"/>
          </w:p>
        </w:tc>
        <w:tc>
          <w:tcPr>
            <w:tcW w:w="7433" w:type="dxa"/>
            <w:tcBorders>
              <w:top w:val="nil"/>
              <w:left w:val="nil"/>
              <w:bottom w:val="nil"/>
              <w:right w:val="nil"/>
            </w:tcBorders>
          </w:tcPr>
          <w:p w14:paraId="5EEB12DF" w14:textId="77777777" w:rsidR="00226F0F" w:rsidRPr="00226F0F" w:rsidRDefault="00226F0F" w:rsidP="00557AE0">
            <w:pPr>
              <w:tabs>
                <w:tab w:val="left" w:pos="540"/>
              </w:tabs>
              <w:suppressAutoHyphens/>
              <w:spacing w:line="276" w:lineRule="auto"/>
              <w:ind w:left="540" w:right="-72" w:hanging="540"/>
              <w:jc w:val="both"/>
              <w:rPr>
                <w:rFonts w:ascii="Trebuchet MS" w:hAnsi="Trebuchet MS"/>
                <w:bCs/>
                <w:szCs w:val="24"/>
                <w:lang w:val="fr-CM"/>
              </w:rPr>
            </w:pPr>
            <w:r w:rsidRPr="00226F0F">
              <w:rPr>
                <w:rFonts w:ascii="Trebuchet MS" w:hAnsi="Trebuchet MS"/>
                <w:bCs/>
                <w:szCs w:val="24"/>
                <w:lang w:val="fr-CM"/>
              </w:rPr>
              <w:t>57.1</w:t>
            </w:r>
            <w:r w:rsidRPr="00226F0F">
              <w:rPr>
                <w:rFonts w:ascii="Trebuchet MS" w:hAnsi="Trebuchet MS"/>
                <w:bCs/>
                <w:szCs w:val="24"/>
                <w:lang w:val="fr-CM"/>
              </w:rPr>
              <w:tab/>
              <w:t>Si la Banque mondiale suspend le Prêt ou le Crédit au Maître d’Ouvrage, sur lequel une partie des paiements sont effectués à l’Entreprise :</w:t>
            </w:r>
          </w:p>
          <w:p w14:paraId="7B3FD391" w14:textId="77777777" w:rsidR="00226F0F" w:rsidRPr="00226F0F" w:rsidRDefault="00226F0F" w:rsidP="00557AE0">
            <w:pPr>
              <w:tabs>
                <w:tab w:val="left" w:pos="1080"/>
              </w:tabs>
              <w:suppressAutoHyphens/>
              <w:spacing w:line="276" w:lineRule="auto"/>
              <w:ind w:left="1080" w:right="-72" w:hanging="540"/>
              <w:jc w:val="both"/>
              <w:rPr>
                <w:rFonts w:ascii="Trebuchet MS" w:hAnsi="Trebuchet MS"/>
                <w:bCs/>
                <w:szCs w:val="24"/>
                <w:lang w:val="fr-CM"/>
              </w:rPr>
            </w:pPr>
            <w:r w:rsidRPr="00226F0F">
              <w:rPr>
                <w:rFonts w:ascii="Trebuchet MS" w:hAnsi="Trebuchet MS"/>
                <w:bCs/>
                <w:szCs w:val="24"/>
                <w:lang w:val="fr-CM"/>
              </w:rPr>
              <w:t>(a)</w:t>
            </w:r>
            <w:r w:rsidRPr="00226F0F">
              <w:rPr>
                <w:rFonts w:ascii="Trebuchet MS" w:hAnsi="Trebuchet MS"/>
                <w:bCs/>
                <w:szCs w:val="24"/>
                <w:lang w:val="fr-CM"/>
              </w:rPr>
              <w:tab/>
              <w:t>Le Maître d’Ouvrage aura l’obligation de notifier à l’Entreprise ladite suspension dans un délai de sept (7) jours après avoir reçu la notification de la suspension de la Banque mondiale ;</w:t>
            </w:r>
          </w:p>
          <w:p w14:paraId="5AA46AB8" w14:textId="77777777" w:rsidR="00226F0F" w:rsidRPr="00226F0F" w:rsidRDefault="00226F0F" w:rsidP="00557AE0">
            <w:pPr>
              <w:tabs>
                <w:tab w:val="left" w:pos="1080"/>
              </w:tabs>
              <w:suppressAutoHyphens/>
              <w:spacing w:line="276" w:lineRule="auto"/>
              <w:ind w:left="1080" w:right="-72" w:hanging="540"/>
              <w:jc w:val="both"/>
              <w:rPr>
                <w:rFonts w:ascii="Trebuchet MS" w:hAnsi="Trebuchet MS"/>
                <w:bCs/>
                <w:szCs w:val="24"/>
                <w:lang w:val="fr-CM"/>
              </w:rPr>
            </w:pPr>
            <w:r w:rsidRPr="00226F0F">
              <w:rPr>
                <w:rFonts w:ascii="Trebuchet MS" w:hAnsi="Trebuchet MS"/>
                <w:bCs/>
                <w:szCs w:val="24"/>
                <w:lang w:val="fr-CM"/>
              </w:rPr>
              <w:t>(b)</w:t>
            </w:r>
            <w:r w:rsidRPr="00226F0F">
              <w:rPr>
                <w:rFonts w:ascii="Trebuchet MS" w:hAnsi="Trebuchet MS"/>
                <w:bCs/>
                <w:szCs w:val="24"/>
                <w:lang w:val="fr-CM"/>
              </w:rPr>
              <w:tab/>
              <w:t>Si l’Entreprise n’a pas reçu les montants qui lui sont dus dans le délai de vingt-huit (28) jours visé à la Clause 39.1, l’Entreprise pourra immédiatement présenter une notification de résiliation avec préavis de quatorze (14) jours.</w:t>
            </w:r>
          </w:p>
        </w:tc>
        <w:tc>
          <w:tcPr>
            <w:tcW w:w="10065" w:type="dxa"/>
            <w:tcBorders>
              <w:top w:val="nil"/>
              <w:left w:val="nil"/>
              <w:bottom w:val="nil"/>
              <w:right w:val="nil"/>
            </w:tcBorders>
          </w:tcPr>
          <w:p w14:paraId="709EF739" w14:textId="77777777" w:rsidR="00226F0F" w:rsidRPr="00226F0F" w:rsidRDefault="00226F0F" w:rsidP="00557AE0">
            <w:pPr>
              <w:tabs>
                <w:tab w:val="left" w:pos="1080"/>
              </w:tabs>
              <w:suppressAutoHyphens/>
              <w:spacing w:line="276" w:lineRule="auto"/>
              <w:ind w:left="1080" w:right="-72" w:hanging="540"/>
              <w:jc w:val="both"/>
              <w:rPr>
                <w:rFonts w:ascii="Trebuchet MS" w:hAnsi="Trebuchet MS"/>
                <w:bCs/>
                <w:szCs w:val="24"/>
                <w:lang w:val="fr-CM"/>
              </w:rPr>
            </w:pPr>
          </w:p>
        </w:tc>
      </w:tr>
    </w:tbl>
    <w:p w14:paraId="33C14ED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br w:type="page"/>
      </w:r>
      <w:r w:rsidRPr="00226F0F">
        <w:rPr>
          <w:rFonts w:ascii="Trebuchet MS" w:hAnsi="Trebuchet MS"/>
          <w:bCs/>
          <w:szCs w:val="24"/>
          <w:lang w:val="fr-CM"/>
        </w:rPr>
        <w:lastRenderedPageBreak/>
        <w:t>ANNEXE A AUX CONDITIONS DU MARCHE</w:t>
      </w:r>
    </w:p>
    <w:p w14:paraId="19F9542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Fraude et Corruption</w:t>
      </w:r>
    </w:p>
    <w:p w14:paraId="0D1D7CA3" w14:textId="77777777" w:rsidR="00226F0F" w:rsidRPr="00226F0F" w:rsidRDefault="00226F0F" w:rsidP="00226F0F">
      <w:pPr>
        <w:suppressAutoHyphens/>
        <w:spacing w:line="276" w:lineRule="auto"/>
        <w:jc w:val="both"/>
        <w:rPr>
          <w:rFonts w:ascii="Trebuchet MS" w:hAnsi="Trebuchet MS"/>
          <w:bCs/>
          <w:i/>
          <w:szCs w:val="24"/>
          <w:lang w:val="fr-CM"/>
        </w:rPr>
      </w:pPr>
      <w:r w:rsidRPr="00226F0F">
        <w:rPr>
          <w:rFonts w:ascii="Trebuchet MS" w:hAnsi="Trebuchet MS"/>
          <w:bCs/>
          <w:i/>
          <w:szCs w:val="24"/>
          <w:lang w:val="fr-CM"/>
        </w:rPr>
        <w:t>(Ne pas modifier le texte de cette Annexe)</w:t>
      </w:r>
    </w:p>
    <w:tbl>
      <w:tblPr>
        <w:tblW w:w="9630" w:type="dxa"/>
        <w:tblLayout w:type="fixed"/>
        <w:tblLook w:val="04A0" w:firstRow="1" w:lastRow="0" w:firstColumn="1" w:lastColumn="0" w:noHBand="0" w:noVBand="1"/>
      </w:tblPr>
      <w:tblGrid>
        <w:gridCol w:w="9630"/>
      </w:tblGrid>
      <w:tr w:rsidR="00226F0F" w:rsidRPr="003736BF" w14:paraId="539C9EBF" w14:textId="77777777" w:rsidTr="00557AE0">
        <w:tc>
          <w:tcPr>
            <w:tcW w:w="9630" w:type="dxa"/>
          </w:tcPr>
          <w:p w14:paraId="3F433C5A" w14:textId="77777777" w:rsidR="00226F0F" w:rsidRPr="00226F0F" w:rsidRDefault="00226F0F" w:rsidP="00557AE0">
            <w:pPr>
              <w:spacing w:line="276" w:lineRule="auto"/>
              <w:ind w:left="360" w:hanging="360"/>
              <w:contextualSpacing/>
              <w:jc w:val="both"/>
              <w:rPr>
                <w:rFonts w:ascii="Trebuchet MS" w:hAnsi="Trebuchet MS"/>
                <w:bCs/>
                <w:szCs w:val="24"/>
                <w:lang w:val="fr-CM"/>
              </w:rPr>
            </w:pPr>
            <w:r w:rsidRPr="00226F0F">
              <w:rPr>
                <w:rFonts w:ascii="Trebuchet MS" w:hAnsi="Trebuchet MS"/>
                <w:bCs/>
                <w:szCs w:val="24"/>
                <w:lang w:val="fr-CM"/>
              </w:rPr>
              <w:t xml:space="preserve">1. </w:t>
            </w:r>
            <w:r w:rsidRPr="00226F0F">
              <w:rPr>
                <w:rFonts w:ascii="Trebuchet MS" w:hAnsi="Trebuchet MS"/>
                <w:bCs/>
                <w:szCs w:val="24"/>
                <w:lang w:val="fr-CM"/>
              </w:rPr>
              <w:tab/>
              <w:t>Objet</w:t>
            </w:r>
          </w:p>
          <w:p w14:paraId="116F18F2" w14:textId="77777777" w:rsidR="00226F0F" w:rsidRPr="00C535D8" w:rsidRDefault="00226F0F" w:rsidP="00557AE0">
            <w:pPr>
              <w:pStyle w:val="Paragraphedeliste"/>
              <w:suppressAutoHyphens w:val="0"/>
              <w:overflowPunct/>
              <w:autoSpaceDE/>
              <w:autoSpaceDN/>
              <w:adjustRightInd/>
              <w:spacing w:line="276" w:lineRule="auto"/>
              <w:ind w:left="360" w:hanging="360"/>
              <w:textAlignment w:val="auto"/>
              <w:rPr>
                <w:rFonts w:ascii="Trebuchet MS" w:eastAsiaTheme="minorHAnsi" w:hAnsi="Trebuchet MS"/>
                <w:bCs/>
                <w:szCs w:val="24"/>
                <w:lang w:eastAsia="en-US"/>
              </w:rPr>
            </w:pPr>
            <w:r w:rsidRPr="00C535D8">
              <w:rPr>
                <w:rFonts w:ascii="Trebuchet MS" w:eastAsiaTheme="minorHAnsi" w:hAnsi="Trebuchet MS"/>
                <w:bCs/>
                <w:szCs w:val="24"/>
                <w:lang w:eastAsia="en-US"/>
              </w:rPr>
              <w:t>1.1</w:t>
            </w:r>
            <w:r w:rsidRPr="00C535D8">
              <w:rPr>
                <w:rFonts w:ascii="Trebuchet MS" w:eastAsiaTheme="minorHAnsi" w:hAnsi="Trebuchet MS"/>
                <w:bCs/>
                <w:szCs w:val="24"/>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14:paraId="6E1CC3FE" w14:textId="77777777" w:rsidR="00226F0F" w:rsidRPr="00226F0F" w:rsidRDefault="00226F0F" w:rsidP="00557AE0">
            <w:pPr>
              <w:spacing w:line="276" w:lineRule="auto"/>
              <w:ind w:left="360" w:hanging="360"/>
              <w:contextualSpacing/>
              <w:jc w:val="both"/>
              <w:rPr>
                <w:rFonts w:ascii="Trebuchet MS" w:hAnsi="Trebuchet MS"/>
                <w:bCs/>
                <w:szCs w:val="24"/>
                <w:lang w:val="fr-CM"/>
              </w:rPr>
            </w:pPr>
            <w:r w:rsidRPr="00226F0F">
              <w:rPr>
                <w:rFonts w:ascii="Trebuchet MS" w:hAnsi="Trebuchet MS"/>
                <w:bCs/>
                <w:szCs w:val="24"/>
                <w:lang w:val="fr-CM"/>
              </w:rPr>
              <w:t>2.</w:t>
            </w:r>
            <w:r w:rsidRPr="00226F0F">
              <w:rPr>
                <w:rFonts w:ascii="Trebuchet MS" w:hAnsi="Trebuchet MS"/>
                <w:bCs/>
                <w:szCs w:val="24"/>
                <w:lang w:val="fr-CM"/>
              </w:rPr>
              <w:tab/>
              <w:t>Exigences</w:t>
            </w:r>
          </w:p>
          <w:p w14:paraId="6097DD6F" w14:textId="77777777" w:rsidR="00226F0F" w:rsidRPr="00C535D8" w:rsidRDefault="00226F0F" w:rsidP="00557AE0">
            <w:pPr>
              <w:pStyle w:val="Paragraphedeliste"/>
              <w:suppressAutoHyphens w:val="0"/>
              <w:overflowPunct/>
              <w:autoSpaceDE/>
              <w:autoSpaceDN/>
              <w:adjustRightInd/>
              <w:spacing w:line="276" w:lineRule="auto"/>
              <w:ind w:left="360" w:hanging="360"/>
              <w:textAlignment w:val="auto"/>
              <w:rPr>
                <w:rFonts w:ascii="Trebuchet MS" w:eastAsiaTheme="minorHAnsi" w:hAnsi="Trebuchet MS"/>
                <w:bCs/>
                <w:szCs w:val="24"/>
                <w:lang w:eastAsia="en-US"/>
              </w:rPr>
            </w:pPr>
            <w:r w:rsidRPr="00C535D8">
              <w:rPr>
                <w:rFonts w:ascii="Trebuchet MS" w:eastAsiaTheme="minorHAnsi" w:hAnsi="Trebuchet MS"/>
                <w:bCs/>
                <w:szCs w:val="24"/>
                <w:lang w:eastAsia="en-US"/>
              </w:rPr>
              <w:t>2.1</w:t>
            </w:r>
            <w:r w:rsidRPr="00C535D8">
              <w:rPr>
                <w:rFonts w:ascii="Trebuchet MS" w:eastAsiaTheme="minorHAnsi" w:hAnsi="Trebuchet MS"/>
                <w:bCs/>
                <w:szCs w:val="24"/>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3D16D666" w14:textId="77777777" w:rsidR="00226F0F" w:rsidRPr="00C535D8" w:rsidRDefault="00226F0F" w:rsidP="00557AE0">
            <w:pPr>
              <w:pStyle w:val="Paragraphedeliste"/>
              <w:suppressAutoHyphens w:val="0"/>
              <w:overflowPunct/>
              <w:autoSpaceDE/>
              <w:autoSpaceDN/>
              <w:adjustRightInd/>
              <w:spacing w:line="276" w:lineRule="auto"/>
              <w:ind w:left="360" w:hanging="360"/>
              <w:textAlignment w:val="auto"/>
              <w:rPr>
                <w:rFonts w:ascii="Trebuchet MS" w:eastAsiaTheme="minorHAnsi" w:hAnsi="Trebuchet MS"/>
                <w:bCs/>
                <w:szCs w:val="24"/>
                <w:lang w:eastAsia="en-US"/>
              </w:rPr>
            </w:pPr>
            <w:r w:rsidRPr="00C535D8">
              <w:rPr>
                <w:rFonts w:ascii="Trebuchet MS" w:eastAsiaTheme="minorHAnsi" w:hAnsi="Trebuchet MS"/>
                <w:bCs/>
                <w:szCs w:val="24"/>
                <w:lang w:eastAsia="en-US"/>
              </w:rPr>
              <w:t>2.2</w:t>
            </w:r>
            <w:r w:rsidRPr="00C535D8">
              <w:rPr>
                <w:rFonts w:ascii="Trebuchet MS" w:eastAsiaTheme="minorHAnsi" w:hAnsi="Trebuchet MS"/>
                <w:bCs/>
                <w:szCs w:val="24"/>
                <w:lang w:eastAsia="en-US"/>
              </w:rPr>
              <w:tab/>
              <w:t>En vertu de ce principe, la Banque :</w:t>
            </w:r>
          </w:p>
          <w:p w14:paraId="302BD030" w14:textId="77777777" w:rsidR="00226F0F" w:rsidRPr="00C535D8" w:rsidRDefault="00226F0F" w:rsidP="00557AE0">
            <w:pPr>
              <w:pStyle w:val="Corpsdetexte"/>
              <w:numPr>
                <w:ilvl w:val="0"/>
                <w:numId w:val="75"/>
              </w:numPr>
              <w:tabs>
                <w:tab w:val="left" w:pos="851"/>
              </w:tabs>
              <w:suppressAutoHyphens/>
              <w:spacing w:line="276" w:lineRule="auto"/>
              <w:ind w:left="1134" w:hanging="425"/>
              <w:rPr>
                <w:rFonts w:ascii="Trebuchet MS" w:hAnsi="Trebuchet MS"/>
                <w:bCs/>
                <w:szCs w:val="24"/>
              </w:rPr>
            </w:pPr>
            <w:r w:rsidRPr="00C535D8">
              <w:rPr>
                <w:rFonts w:ascii="Trebuchet MS" w:hAnsi="Trebuchet MS"/>
                <w:bCs/>
                <w:szCs w:val="24"/>
              </w:rPr>
              <w:t>aux fins d’application de la présente disposition, définit comme suit les expressions suivantes :</w:t>
            </w:r>
          </w:p>
          <w:p w14:paraId="1BDE7FB5" w14:textId="77777777" w:rsidR="00226F0F" w:rsidRPr="00C535D8" w:rsidRDefault="00226F0F" w:rsidP="00557AE0">
            <w:pPr>
              <w:pStyle w:val="Paragraphedeliste"/>
              <w:numPr>
                <w:ilvl w:val="0"/>
                <w:numId w:val="76"/>
              </w:numPr>
              <w:spacing w:line="276" w:lineRule="auto"/>
              <w:ind w:left="1843" w:hanging="284"/>
              <w:contextualSpacing w:val="0"/>
              <w:rPr>
                <w:rFonts w:ascii="Trebuchet MS" w:eastAsiaTheme="minorHAnsi" w:hAnsi="Trebuchet MS"/>
                <w:bCs/>
                <w:szCs w:val="24"/>
                <w:lang w:eastAsia="en-US"/>
              </w:rPr>
            </w:pPr>
            <w:r w:rsidRPr="00C535D8">
              <w:rPr>
                <w:rFonts w:ascii="Trebuchet MS" w:eastAsiaTheme="minorHAnsi" w:hAnsi="Trebuchet MS"/>
                <w:bCs/>
                <w:szCs w:val="24"/>
                <w:lang w:eastAsia="en-US"/>
              </w:rPr>
              <w:t xml:space="preserve">est coupable de « corruption » quiconque offre, donne, sollicite ou accepte, directement ou indirectement, un quelconque avantage en d’influer indûment sur les actions d’une autre personne ou entité ; </w:t>
            </w:r>
          </w:p>
          <w:p w14:paraId="41D5F40F" w14:textId="77777777" w:rsidR="00226F0F" w:rsidRPr="00C535D8" w:rsidRDefault="00226F0F" w:rsidP="00557AE0">
            <w:pPr>
              <w:pStyle w:val="Paragraphedeliste"/>
              <w:numPr>
                <w:ilvl w:val="0"/>
                <w:numId w:val="76"/>
              </w:numPr>
              <w:spacing w:line="276" w:lineRule="auto"/>
              <w:ind w:left="1843" w:hanging="284"/>
              <w:contextualSpacing w:val="0"/>
              <w:rPr>
                <w:rFonts w:ascii="Trebuchet MS" w:eastAsiaTheme="minorHAnsi" w:hAnsi="Trebuchet MS"/>
                <w:bCs/>
                <w:szCs w:val="24"/>
                <w:lang w:eastAsia="en-US"/>
              </w:rPr>
            </w:pPr>
            <w:r w:rsidRPr="00C535D8">
              <w:rPr>
                <w:rFonts w:ascii="Trebuchet MS" w:eastAsiaTheme="minorHAnsi" w:hAnsi="Trebuchet MS"/>
                <w:bCs/>
                <w:szCs w:val="24"/>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14:paraId="4800AADB" w14:textId="77777777" w:rsidR="00226F0F" w:rsidRPr="00C535D8" w:rsidRDefault="00226F0F" w:rsidP="00557AE0">
            <w:pPr>
              <w:pStyle w:val="Paragraphedeliste"/>
              <w:numPr>
                <w:ilvl w:val="0"/>
                <w:numId w:val="76"/>
              </w:numPr>
              <w:spacing w:line="276" w:lineRule="auto"/>
              <w:ind w:left="1843" w:hanging="284"/>
              <w:contextualSpacing w:val="0"/>
              <w:rPr>
                <w:rFonts w:ascii="Trebuchet MS" w:eastAsiaTheme="minorHAnsi" w:hAnsi="Trebuchet MS"/>
                <w:bCs/>
                <w:szCs w:val="24"/>
                <w:lang w:eastAsia="en-US"/>
              </w:rPr>
            </w:pPr>
            <w:r w:rsidRPr="00C535D8">
              <w:rPr>
                <w:rFonts w:ascii="Trebuchet MS" w:eastAsiaTheme="minorHAnsi" w:hAnsi="Trebuchet MS"/>
                <w:bCs/>
                <w:szCs w:val="24"/>
                <w:lang w:eastAsia="en-US"/>
              </w:rPr>
              <w:t>se livrent à des « manœuvres collusives » les personnes ou entités qui s’entendent afin d’atteindre un objectif illicite, notamment en influant indûment sur l’action d’autres personnes ou entités;</w:t>
            </w:r>
          </w:p>
          <w:p w14:paraId="5CA7715E" w14:textId="77777777" w:rsidR="00226F0F" w:rsidRPr="00C535D8" w:rsidRDefault="00226F0F" w:rsidP="00557AE0">
            <w:pPr>
              <w:pStyle w:val="Paragraphedeliste"/>
              <w:numPr>
                <w:ilvl w:val="0"/>
                <w:numId w:val="76"/>
              </w:numPr>
              <w:spacing w:line="276" w:lineRule="auto"/>
              <w:ind w:left="1843" w:hanging="284"/>
              <w:contextualSpacing w:val="0"/>
              <w:rPr>
                <w:rFonts w:ascii="Trebuchet MS" w:eastAsiaTheme="minorHAnsi" w:hAnsi="Trebuchet MS"/>
                <w:bCs/>
                <w:szCs w:val="24"/>
                <w:lang w:eastAsia="en-US"/>
              </w:rPr>
            </w:pPr>
            <w:r w:rsidRPr="00C535D8">
              <w:rPr>
                <w:rFonts w:ascii="Trebuchet MS" w:eastAsiaTheme="minorHAnsi" w:hAnsi="Trebuchet MS"/>
                <w:bCs/>
                <w:szCs w:val="24"/>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1EB50CE0" w14:textId="77777777" w:rsidR="00226F0F" w:rsidRPr="00C535D8" w:rsidRDefault="00226F0F" w:rsidP="00557AE0">
            <w:pPr>
              <w:pStyle w:val="Paragraphedeliste"/>
              <w:numPr>
                <w:ilvl w:val="0"/>
                <w:numId w:val="76"/>
              </w:numPr>
              <w:spacing w:line="276" w:lineRule="auto"/>
              <w:ind w:left="1843" w:hanging="284"/>
              <w:contextualSpacing w:val="0"/>
              <w:rPr>
                <w:rFonts w:ascii="Trebuchet MS" w:eastAsiaTheme="minorHAnsi" w:hAnsi="Trebuchet MS"/>
                <w:bCs/>
                <w:szCs w:val="24"/>
                <w:lang w:eastAsia="en-US"/>
              </w:rPr>
            </w:pPr>
            <w:r w:rsidRPr="00C535D8">
              <w:rPr>
                <w:rFonts w:ascii="Trebuchet MS" w:eastAsiaTheme="minorHAnsi" w:hAnsi="Trebuchet MS"/>
                <w:bCs/>
                <w:szCs w:val="24"/>
                <w:lang w:eastAsia="en-US"/>
              </w:rPr>
              <w:t>se livre à des « manœuvres obstructives »</w:t>
            </w:r>
          </w:p>
          <w:p w14:paraId="22BBAC2B" w14:textId="77777777" w:rsidR="00226F0F" w:rsidRPr="00226F0F" w:rsidRDefault="00226F0F" w:rsidP="00557AE0">
            <w:pPr>
              <w:tabs>
                <w:tab w:val="left" w:pos="2694"/>
              </w:tabs>
              <w:suppressAutoHyphens/>
              <w:spacing w:line="276" w:lineRule="auto"/>
              <w:ind w:left="2694" w:hanging="426"/>
              <w:jc w:val="both"/>
              <w:rPr>
                <w:rFonts w:ascii="Trebuchet MS" w:hAnsi="Trebuchet MS"/>
                <w:bCs/>
                <w:szCs w:val="24"/>
                <w:lang w:val="fr-CM"/>
              </w:rPr>
            </w:pPr>
            <w:r w:rsidRPr="00226F0F">
              <w:rPr>
                <w:rFonts w:ascii="Trebuchet MS" w:hAnsi="Trebuchet MS"/>
                <w:bCs/>
                <w:szCs w:val="24"/>
                <w:lang w:val="fr-CM"/>
              </w:rPr>
              <w:t>(a)</w:t>
            </w:r>
            <w:r w:rsidRPr="00226F0F">
              <w:rPr>
                <w:rFonts w:ascii="Trebuchet MS" w:hAnsi="Trebuchet MS"/>
                <w:bCs/>
                <w:szCs w:val="24"/>
                <w:lang w:val="fr-CM"/>
              </w:rPr>
              <w:tab/>
              <w:t xml:space="preserve">quiconque détruit, falsifie, altère ou dissimule délibérément les preuves sur lesquelles se base une enquête de la Banque en matière de corruption ou de manœuvres frauduleuses, coercitives ou collusives, ou fait de fausses déclarations à ses enquêteurs destinées </w:t>
            </w:r>
            <w:r w:rsidRPr="00226F0F">
              <w:rPr>
                <w:rFonts w:ascii="Trebuchet MS" w:hAnsi="Trebuchet MS"/>
                <w:bCs/>
                <w:szCs w:val="24"/>
                <w:lang w:val="fr-CM"/>
              </w:rPr>
              <w:lastRenderedPageBreak/>
              <w:t xml:space="preserve">à entraver son enquête; ou bien menace, harcèle ou intimide quelqu’un aux fins de l’empêcher de faire part d’informations relatives à cette enquête, ou bien de poursuivre l’enquête; ou </w:t>
            </w:r>
          </w:p>
          <w:p w14:paraId="14C8A958" w14:textId="77777777" w:rsidR="00226F0F" w:rsidRPr="00226F0F" w:rsidRDefault="00226F0F" w:rsidP="00557AE0">
            <w:pPr>
              <w:tabs>
                <w:tab w:val="left" w:pos="576"/>
                <w:tab w:val="left" w:pos="2694"/>
              </w:tabs>
              <w:suppressAutoHyphens/>
              <w:spacing w:line="276" w:lineRule="auto"/>
              <w:ind w:left="2694" w:hanging="426"/>
              <w:jc w:val="both"/>
              <w:rPr>
                <w:rFonts w:ascii="Trebuchet MS" w:hAnsi="Trebuchet MS"/>
                <w:bCs/>
                <w:szCs w:val="24"/>
                <w:lang w:val="fr-CM"/>
              </w:rPr>
            </w:pPr>
            <w:r w:rsidRPr="00226F0F">
              <w:rPr>
                <w:rFonts w:ascii="Trebuchet MS" w:hAnsi="Trebuchet MS"/>
                <w:bCs/>
                <w:szCs w:val="24"/>
                <w:lang w:val="fr-CM"/>
              </w:rPr>
              <w:t xml:space="preserve">(b) </w:t>
            </w:r>
            <w:r w:rsidRPr="00226F0F">
              <w:rPr>
                <w:rFonts w:ascii="Trebuchet MS" w:hAnsi="Trebuchet MS"/>
                <w:bCs/>
                <w:szCs w:val="24"/>
                <w:lang w:val="fr-CM"/>
              </w:rPr>
              <w:tab/>
              <w:t>celui qui entrave délibérément l’exercice par la Banque de son droit d’examen tel que stipulé au paragraphe (e) ci-dessous.</w:t>
            </w:r>
          </w:p>
          <w:p w14:paraId="71153F86" w14:textId="77777777" w:rsidR="00226F0F" w:rsidRPr="00C535D8" w:rsidRDefault="00226F0F" w:rsidP="00557AE0">
            <w:pPr>
              <w:pStyle w:val="Corpsdetexte"/>
              <w:numPr>
                <w:ilvl w:val="0"/>
                <w:numId w:val="75"/>
              </w:numPr>
              <w:tabs>
                <w:tab w:val="left" w:pos="851"/>
              </w:tabs>
              <w:suppressAutoHyphens/>
              <w:spacing w:line="276" w:lineRule="auto"/>
              <w:ind w:left="1134" w:hanging="425"/>
              <w:rPr>
                <w:rFonts w:ascii="Trebuchet MS" w:hAnsi="Trebuchet MS"/>
                <w:bCs/>
                <w:szCs w:val="24"/>
              </w:rPr>
            </w:pPr>
            <w:r w:rsidRPr="00C535D8">
              <w:rPr>
                <w:rFonts w:ascii="Trebuchet MS" w:hAnsi="Trebuchet MS"/>
                <w:bCs/>
                <w:szCs w:val="24"/>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5732FE79" w14:textId="77777777" w:rsidR="00226F0F" w:rsidRPr="00C535D8" w:rsidRDefault="00226F0F" w:rsidP="00557AE0">
            <w:pPr>
              <w:pStyle w:val="Corpsdetexte"/>
              <w:numPr>
                <w:ilvl w:val="0"/>
                <w:numId w:val="75"/>
              </w:numPr>
              <w:tabs>
                <w:tab w:val="left" w:pos="851"/>
              </w:tabs>
              <w:suppressAutoHyphens/>
              <w:spacing w:line="276" w:lineRule="auto"/>
              <w:ind w:left="1134" w:hanging="425"/>
              <w:rPr>
                <w:rFonts w:ascii="Trebuchet MS" w:hAnsi="Trebuchet MS"/>
                <w:bCs/>
                <w:szCs w:val="24"/>
              </w:rPr>
            </w:pPr>
            <w:r w:rsidRPr="00C535D8">
              <w:rPr>
                <w:rFonts w:ascii="Trebuchet MS" w:hAnsi="Trebuchet MS"/>
                <w:bCs/>
                <w:szCs w:val="24"/>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14:paraId="5A595F77" w14:textId="77777777" w:rsidR="00226F0F" w:rsidRPr="00C535D8" w:rsidRDefault="00226F0F" w:rsidP="00557AE0">
            <w:pPr>
              <w:pStyle w:val="Corpsdetexte"/>
              <w:numPr>
                <w:ilvl w:val="0"/>
                <w:numId w:val="75"/>
              </w:numPr>
              <w:tabs>
                <w:tab w:val="left" w:pos="851"/>
              </w:tabs>
              <w:suppressAutoHyphens/>
              <w:spacing w:line="276" w:lineRule="auto"/>
              <w:ind w:left="1134" w:hanging="425"/>
              <w:rPr>
                <w:rFonts w:ascii="Trebuchet MS" w:hAnsi="Trebuchet MS"/>
                <w:bCs/>
                <w:szCs w:val="24"/>
              </w:rPr>
            </w:pPr>
            <w:r w:rsidRPr="00C535D8">
              <w:rPr>
                <w:rFonts w:ascii="Trebuchet MS" w:hAnsi="Trebuchet MS"/>
                <w:bCs/>
                <w:szCs w:val="24"/>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C535D8">
              <w:rPr>
                <w:rFonts w:ascii="Trebuchet MS" w:hAnsi="Trebuchet MS"/>
                <w:bCs/>
                <w:szCs w:val="24"/>
                <w:vertAlign w:val="superscript"/>
              </w:rPr>
              <w:footnoteReference w:id="8"/>
            </w:r>
            <w:r w:rsidRPr="00C535D8">
              <w:rPr>
                <w:rFonts w:ascii="Trebuchet MS" w:hAnsi="Trebuchet MS"/>
                <w:bCs/>
                <w:szCs w:val="24"/>
              </w:rPr>
              <w:t xml:space="preserve"> (ii) de la participation</w:t>
            </w:r>
            <w:r w:rsidRPr="00C535D8">
              <w:rPr>
                <w:rFonts w:ascii="Trebuchet MS" w:hAnsi="Trebuchet MS"/>
                <w:bCs/>
                <w:szCs w:val="24"/>
                <w:vertAlign w:val="superscript"/>
              </w:rPr>
              <w:footnoteReference w:id="9"/>
            </w:r>
            <w:r w:rsidRPr="00C535D8">
              <w:rPr>
                <w:rFonts w:ascii="Trebuchet MS" w:hAnsi="Trebuchet MS"/>
                <w:bCs/>
                <w:szCs w:val="24"/>
              </w:rPr>
              <w:t xml:space="preserve"> comme sous-traitant, consultant, fabricant ou fournisseur de biens ou prestataire de </w:t>
            </w:r>
            <w:r w:rsidRPr="00C535D8">
              <w:rPr>
                <w:rFonts w:ascii="Trebuchet MS" w:hAnsi="Trebuchet MS"/>
                <w:bCs/>
                <w:szCs w:val="24"/>
              </w:rPr>
              <w:lastRenderedPageBreak/>
              <w:t>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14:paraId="31B04D92" w14:textId="77777777" w:rsidR="00226F0F" w:rsidRPr="00C535D8" w:rsidRDefault="00226F0F" w:rsidP="00557AE0">
            <w:pPr>
              <w:pStyle w:val="Corpsdetexte"/>
              <w:numPr>
                <w:ilvl w:val="0"/>
                <w:numId w:val="75"/>
              </w:numPr>
              <w:tabs>
                <w:tab w:val="left" w:pos="851"/>
              </w:tabs>
              <w:suppressAutoHyphens/>
              <w:spacing w:line="276" w:lineRule="auto"/>
              <w:ind w:left="1134" w:hanging="425"/>
              <w:rPr>
                <w:rFonts w:ascii="Trebuchet MS" w:hAnsi="Trebuchet MS"/>
                <w:bCs/>
                <w:szCs w:val="24"/>
              </w:rPr>
            </w:pPr>
            <w:r w:rsidRPr="00C535D8">
              <w:rPr>
                <w:rFonts w:ascii="Trebuchet MS" w:hAnsi="Trebuchet MS"/>
                <w:bCs/>
                <w:szCs w:val="24"/>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C535D8">
              <w:rPr>
                <w:rStyle w:val="Appelnotedebasdep"/>
                <w:rFonts w:ascii="Trebuchet MS" w:hAnsi="Trebuchet MS"/>
                <w:bCs/>
                <w:szCs w:val="24"/>
              </w:rPr>
              <w:footnoteReference w:id="10"/>
            </w:r>
            <w:r w:rsidRPr="00C535D8">
              <w:rPr>
                <w:rFonts w:ascii="Trebuchet MS" w:hAnsi="Trebuchet MS"/>
                <w:bCs/>
                <w:szCs w:val="24"/>
              </w:rPr>
              <w:t xml:space="preserve"> les pièces comptables, relevés et autres documents relatifs à la passation du marché, à la sélection et/ou à l’exécution du marché, et à les soumettre pour vérification à des auditeurs désignés par la Banque.</w:t>
            </w:r>
          </w:p>
        </w:tc>
      </w:tr>
    </w:tbl>
    <w:p w14:paraId="3A82F4E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br w:type="page"/>
      </w:r>
    </w:p>
    <w:p w14:paraId="4CF9405E" w14:textId="77777777" w:rsidR="00226F0F" w:rsidRPr="00C535D8" w:rsidRDefault="00226F0F" w:rsidP="00226F0F">
      <w:pPr>
        <w:pStyle w:val="SectionXHeading"/>
        <w:spacing w:before="0" w:after="0" w:line="276" w:lineRule="auto"/>
        <w:jc w:val="both"/>
        <w:rPr>
          <w:rFonts w:ascii="Trebuchet MS" w:hAnsi="Trebuchet MS"/>
          <w:b w:val="0"/>
          <w:bCs/>
          <w:sz w:val="24"/>
          <w:lang w:val="fr-FR"/>
        </w:rPr>
      </w:pPr>
      <w:r w:rsidRPr="00C535D8">
        <w:rPr>
          <w:rFonts w:ascii="Trebuchet MS" w:hAnsi="Trebuchet MS"/>
          <w:b w:val="0"/>
          <w:bCs/>
          <w:sz w:val="24"/>
          <w:lang w:val="fr-FR"/>
        </w:rPr>
        <w:lastRenderedPageBreak/>
        <w:t>Modèle de Lettre de Notification d’Attribution de marché</w:t>
      </w:r>
    </w:p>
    <w:p w14:paraId="11272DD1" w14:textId="77777777" w:rsidR="00226F0F" w:rsidRPr="00226F0F" w:rsidRDefault="00226F0F" w:rsidP="00226F0F">
      <w:pPr>
        <w:spacing w:line="276" w:lineRule="auto"/>
        <w:jc w:val="both"/>
        <w:rPr>
          <w:rFonts w:ascii="Trebuchet MS" w:hAnsi="Trebuchet MS"/>
          <w:bCs/>
          <w:i/>
          <w:szCs w:val="24"/>
          <w:lang w:val="fr-CM"/>
        </w:rPr>
      </w:pPr>
      <w:r w:rsidRPr="00226F0F">
        <w:rPr>
          <w:rFonts w:ascii="Trebuchet MS" w:hAnsi="Trebuchet MS"/>
          <w:bCs/>
          <w:i/>
          <w:szCs w:val="24"/>
          <w:lang w:val="fr-CM"/>
        </w:rPr>
        <w:t>[modifier comme approprié]</w:t>
      </w:r>
    </w:p>
    <w:p w14:paraId="27157256" w14:textId="77777777" w:rsidR="00226F0F" w:rsidRPr="00226F0F" w:rsidRDefault="00226F0F" w:rsidP="00226F0F">
      <w:pPr>
        <w:spacing w:line="276" w:lineRule="auto"/>
        <w:jc w:val="both"/>
        <w:rPr>
          <w:rFonts w:ascii="Trebuchet MS" w:hAnsi="Trebuchet MS"/>
          <w:bCs/>
          <w:i/>
          <w:szCs w:val="24"/>
          <w:lang w:val="fr-CM"/>
        </w:rPr>
      </w:pPr>
    </w:p>
    <w:p w14:paraId="7CD004B0" w14:textId="77777777" w:rsidR="00226F0F" w:rsidRPr="00226F0F" w:rsidRDefault="00226F0F" w:rsidP="00226F0F">
      <w:pPr>
        <w:spacing w:line="276" w:lineRule="auto"/>
        <w:jc w:val="both"/>
        <w:rPr>
          <w:rFonts w:ascii="Trebuchet MS" w:hAnsi="Trebuchet MS"/>
          <w:bCs/>
          <w:i/>
          <w:szCs w:val="24"/>
          <w:lang w:val="fr-CM"/>
        </w:rPr>
      </w:pPr>
      <w:r w:rsidRPr="00226F0F">
        <w:rPr>
          <w:rFonts w:ascii="Trebuchet MS" w:hAnsi="Trebuchet MS"/>
          <w:bCs/>
          <w:i/>
          <w:szCs w:val="24"/>
          <w:lang w:val="fr-CM"/>
        </w:rPr>
        <w:t>[Utiliser un papier à en-tête du Maître d’Ouvrage]</w:t>
      </w:r>
    </w:p>
    <w:p w14:paraId="5350BDA9" w14:textId="77777777" w:rsidR="00226F0F" w:rsidRPr="00226F0F" w:rsidRDefault="00226F0F" w:rsidP="00226F0F">
      <w:pPr>
        <w:suppressAutoHyphens/>
        <w:spacing w:line="276" w:lineRule="auto"/>
        <w:ind w:left="6480"/>
        <w:jc w:val="both"/>
        <w:rPr>
          <w:rFonts w:ascii="Trebuchet MS" w:hAnsi="Trebuchet MS"/>
          <w:bCs/>
          <w:szCs w:val="24"/>
          <w:lang w:val="fr-CM"/>
        </w:rPr>
      </w:pPr>
    </w:p>
    <w:p w14:paraId="5B88E19F" w14:textId="77777777" w:rsidR="00226F0F" w:rsidRPr="00226F0F" w:rsidRDefault="00226F0F" w:rsidP="00226F0F">
      <w:pPr>
        <w:suppressAutoHyphens/>
        <w:spacing w:line="276" w:lineRule="auto"/>
        <w:ind w:left="6480"/>
        <w:jc w:val="both"/>
        <w:rPr>
          <w:rFonts w:ascii="Trebuchet MS" w:hAnsi="Trebuchet MS"/>
          <w:bCs/>
          <w:szCs w:val="24"/>
          <w:lang w:val="fr-CM"/>
        </w:rPr>
      </w:pPr>
      <w:r w:rsidRPr="00226F0F">
        <w:rPr>
          <w:rFonts w:ascii="Trebuchet MS" w:hAnsi="Trebuchet MS"/>
          <w:bCs/>
          <w:szCs w:val="24"/>
          <w:lang w:val="fr-CM"/>
        </w:rPr>
        <w:t xml:space="preserve">Date : </w:t>
      </w:r>
      <w:r w:rsidRPr="00226F0F">
        <w:rPr>
          <w:rFonts w:ascii="Trebuchet MS" w:hAnsi="Trebuchet MS"/>
          <w:bCs/>
          <w:i/>
          <w:szCs w:val="24"/>
          <w:lang w:val="fr-CM"/>
        </w:rPr>
        <w:t>[date]</w:t>
      </w:r>
    </w:p>
    <w:p w14:paraId="2D4479D0" w14:textId="77777777" w:rsidR="00226F0F" w:rsidRPr="00226F0F" w:rsidRDefault="00226F0F" w:rsidP="00226F0F">
      <w:pPr>
        <w:suppressAutoHyphens/>
        <w:spacing w:line="276" w:lineRule="auto"/>
        <w:jc w:val="both"/>
        <w:rPr>
          <w:rFonts w:ascii="Trebuchet MS" w:hAnsi="Trebuchet MS"/>
          <w:bCs/>
          <w:i/>
          <w:szCs w:val="24"/>
          <w:lang w:val="fr-CM"/>
        </w:rPr>
      </w:pPr>
      <w:r w:rsidRPr="00226F0F">
        <w:rPr>
          <w:rFonts w:ascii="Trebuchet MS" w:hAnsi="Trebuchet MS"/>
          <w:bCs/>
          <w:szCs w:val="24"/>
          <w:lang w:val="fr-CM"/>
        </w:rPr>
        <w:t xml:space="preserve">A : </w:t>
      </w:r>
      <w:r w:rsidRPr="00226F0F">
        <w:rPr>
          <w:rFonts w:ascii="Trebuchet MS" w:hAnsi="Trebuchet MS"/>
          <w:bCs/>
          <w:i/>
          <w:szCs w:val="24"/>
          <w:lang w:val="fr-CM"/>
        </w:rPr>
        <w:t>[nom et adresse de l’Entreprise]</w:t>
      </w:r>
    </w:p>
    <w:p w14:paraId="3701ED5D" w14:textId="77777777" w:rsidR="00226F0F" w:rsidRPr="00226F0F" w:rsidRDefault="00226F0F" w:rsidP="00226F0F">
      <w:pPr>
        <w:suppressAutoHyphens/>
        <w:spacing w:line="276" w:lineRule="auto"/>
        <w:jc w:val="both"/>
        <w:rPr>
          <w:rFonts w:ascii="Trebuchet MS" w:hAnsi="Trebuchet MS"/>
          <w:bCs/>
          <w:szCs w:val="24"/>
          <w:lang w:val="fr-CM"/>
        </w:rPr>
      </w:pPr>
    </w:p>
    <w:p w14:paraId="5FFBE997" w14:textId="77777777" w:rsidR="00226F0F" w:rsidRPr="00226F0F" w:rsidRDefault="00226F0F" w:rsidP="00226F0F">
      <w:pPr>
        <w:suppressAutoHyphens/>
        <w:spacing w:line="276" w:lineRule="auto"/>
        <w:jc w:val="both"/>
        <w:rPr>
          <w:rFonts w:ascii="Trebuchet MS" w:hAnsi="Trebuchet MS"/>
          <w:bCs/>
          <w:szCs w:val="24"/>
          <w:lang w:val="fr-CM"/>
        </w:rPr>
      </w:pPr>
    </w:p>
    <w:p w14:paraId="5E3D39C5"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Objet : </w:t>
      </w:r>
      <w:r w:rsidRPr="00226F0F">
        <w:rPr>
          <w:rFonts w:ascii="Trebuchet MS" w:hAnsi="Trebuchet MS"/>
          <w:bCs/>
          <w:i/>
          <w:szCs w:val="24"/>
          <w:lang w:val="fr-CM"/>
        </w:rPr>
        <w:t xml:space="preserve">Notification d’attribution du Marché No </w:t>
      </w:r>
      <w:r w:rsidRPr="00226F0F">
        <w:rPr>
          <w:rFonts w:ascii="Trebuchet MS" w:hAnsi="Trebuchet MS"/>
          <w:bCs/>
          <w:szCs w:val="24"/>
          <w:lang w:val="fr-CM"/>
        </w:rPr>
        <w:t xml:space="preserve">. . . . . . . . ..  </w:t>
      </w:r>
    </w:p>
    <w:p w14:paraId="6DDE1454" w14:textId="77777777" w:rsidR="00226F0F" w:rsidRPr="00226F0F" w:rsidRDefault="00226F0F" w:rsidP="00226F0F">
      <w:pPr>
        <w:suppressAutoHyphens/>
        <w:spacing w:line="276" w:lineRule="auto"/>
        <w:jc w:val="both"/>
        <w:rPr>
          <w:rFonts w:ascii="Trebuchet MS" w:hAnsi="Trebuchet MS"/>
          <w:bCs/>
          <w:szCs w:val="24"/>
          <w:lang w:val="fr-CM"/>
        </w:rPr>
      </w:pPr>
    </w:p>
    <w:p w14:paraId="7BBECB94" w14:textId="77777777" w:rsidR="00226F0F" w:rsidRPr="00226F0F" w:rsidRDefault="00226F0F" w:rsidP="00226F0F">
      <w:pPr>
        <w:suppressAutoHyphens/>
        <w:spacing w:line="276" w:lineRule="auto"/>
        <w:jc w:val="both"/>
        <w:rPr>
          <w:rFonts w:ascii="Trebuchet MS" w:hAnsi="Trebuchet MS"/>
          <w:bCs/>
          <w:szCs w:val="24"/>
          <w:lang w:val="fr-CM"/>
        </w:rPr>
      </w:pPr>
    </w:p>
    <w:p w14:paraId="6194F0B6"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Messieurs,</w:t>
      </w:r>
    </w:p>
    <w:p w14:paraId="29E37160" w14:textId="77777777" w:rsidR="00226F0F" w:rsidRPr="00226F0F" w:rsidRDefault="00226F0F" w:rsidP="00226F0F">
      <w:pPr>
        <w:suppressAutoHyphens/>
        <w:spacing w:line="276" w:lineRule="auto"/>
        <w:jc w:val="both"/>
        <w:rPr>
          <w:rFonts w:ascii="Trebuchet MS" w:hAnsi="Trebuchet MS"/>
          <w:bCs/>
          <w:szCs w:val="24"/>
          <w:lang w:val="fr-CM"/>
        </w:rPr>
      </w:pPr>
    </w:p>
    <w:p w14:paraId="15814200"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La présente a pour but de vous notifier que votre Cotation en date du </w:t>
      </w:r>
      <w:r w:rsidRPr="00226F0F">
        <w:rPr>
          <w:rFonts w:ascii="Trebuchet MS" w:hAnsi="Trebuchet MS"/>
          <w:bCs/>
          <w:i/>
          <w:szCs w:val="24"/>
          <w:lang w:val="fr-CM"/>
        </w:rPr>
        <w:t>[date]</w:t>
      </w:r>
      <w:r w:rsidRPr="00226F0F">
        <w:rPr>
          <w:rFonts w:ascii="Trebuchet MS" w:hAnsi="Trebuchet MS"/>
          <w:bCs/>
          <w:szCs w:val="24"/>
          <w:lang w:val="fr-CM"/>
        </w:rPr>
        <w:t xml:space="preserve"> pour l’exécution des Travaux </w:t>
      </w:r>
      <w:r w:rsidRPr="00226F0F">
        <w:rPr>
          <w:rFonts w:ascii="Trebuchet MS" w:hAnsi="Trebuchet MS"/>
          <w:bCs/>
          <w:i/>
          <w:szCs w:val="24"/>
          <w:lang w:val="fr-CM"/>
        </w:rPr>
        <w:t>[nom du marché et identification]</w:t>
      </w:r>
      <w:r w:rsidRPr="00226F0F">
        <w:rPr>
          <w:rFonts w:ascii="Trebuchet MS" w:hAnsi="Trebuchet MS"/>
          <w:bCs/>
          <w:szCs w:val="24"/>
          <w:lang w:val="fr-CM"/>
        </w:rPr>
        <w:t xml:space="preserve"> pour le montant du Marché de </w:t>
      </w:r>
      <w:r w:rsidRPr="00226F0F">
        <w:rPr>
          <w:rFonts w:ascii="Trebuchet MS" w:hAnsi="Trebuchet MS"/>
          <w:bCs/>
          <w:i/>
          <w:szCs w:val="24"/>
          <w:lang w:val="fr-CM"/>
        </w:rPr>
        <w:t>[montant en chiffres et en lettres, nom de la monnaie]</w:t>
      </w:r>
      <w:r w:rsidRPr="00226F0F">
        <w:rPr>
          <w:rFonts w:ascii="Trebuchet MS" w:hAnsi="Trebuchet MS"/>
          <w:bCs/>
          <w:szCs w:val="24"/>
          <w:lang w:val="fr-CM"/>
        </w:rPr>
        <w:t>, est acceptée par nos services.</w:t>
      </w:r>
    </w:p>
    <w:p w14:paraId="1ACDB07A" w14:textId="77777777" w:rsidR="00226F0F" w:rsidRPr="00226F0F" w:rsidRDefault="00226F0F" w:rsidP="00226F0F">
      <w:pPr>
        <w:suppressAutoHyphens/>
        <w:spacing w:line="276" w:lineRule="auto"/>
        <w:jc w:val="both"/>
        <w:rPr>
          <w:rFonts w:ascii="Trebuchet MS" w:hAnsi="Trebuchet MS"/>
          <w:bCs/>
          <w:szCs w:val="24"/>
          <w:lang w:val="fr-CM"/>
        </w:rPr>
      </w:pPr>
    </w:p>
    <w:p w14:paraId="5FF7EDD1"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Veuillez trouver ci-joint l’Acte d’Engagement, qu’il vous est demandé de retourner signé dans le délai de </w:t>
      </w:r>
      <w:r w:rsidRPr="00226F0F">
        <w:rPr>
          <w:rFonts w:ascii="Trebuchet MS" w:hAnsi="Trebuchet MS"/>
          <w:bCs/>
          <w:i/>
          <w:szCs w:val="24"/>
          <w:lang w:val="fr-CM"/>
        </w:rPr>
        <w:t>[insérer le nombre de jours]</w:t>
      </w:r>
      <w:r w:rsidRPr="00226F0F">
        <w:rPr>
          <w:rFonts w:ascii="Trebuchet MS" w:hAnsi="Trebuchet MS"/>
          <w:bCs/>
          <w:szCs w:val="24"/>
          <w:lang w:val="fr-CM"/>
        </w:rPr>
        <w:t xml:space="preserve"> jours.</w:t>
      </w:r>
    </w:p>
    <w:p w14:paraId="456B5F4A" w14:textId="77777777" w:rsidR="00226F0F" w:rsidRPr="00226F0F" w:rsidRDefault="00226F0F" w:rsidP="00226F0F">
      <w:pPr>
        <w:suppressAutoHyphens/>
        <w:spacing w:line="276" w:lineRule="auto"/>
        <w:jc w:val="both"/>
        <w:rPr>
          <w:rFonts w:ascii="Trebuchet MS" w:hAnsi="Trebuchet MS"/>
          <w:bCs/>
          <w:szCs w:val="24"/>
          <w:lang w:val="fr-CM"/>
        </w:rPr>
      </w:pPr>
    </w:p>
    <w:p w14:paraId="43337718"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w:t>
      </w:r>
      <w:r w:rsidRPr="00226F0F">
        <w:rPr>
          <w:rFonts w:ascii="Trebuchet MS" w:hAnsi="Trebuchet MS"/>
          <w:bCs/>
          <w:i/>
          <w:szCs w:val="24"/>
          <w:lang w:val="fr-CM"/>
        </w:rPr>
        <w:t>Insérer ce qui suit seulement si une Garantie de bonne exécution est exigée :</w:t>
      </w:r>
      <w:r w:rsidRPr="00226F0F">
        <w:rPr>
          <w:rFonts w:ascii="Trebuchet MS" w:hAnsi="Trebuchet MS"/>
          <w:bCs/>
          <w:szCs w:val="24"/>
          <w:lang w:val="fr-CM"/>
        </w:rPr>
        <w:t xml:space="preserve">] « Il vous est demandé de fournir la Garantie de bonne exécution dans les ________ </w:t>
      </w:r>
      <w:r w:rsidRPr="00226F0F">
        <w:rPr>
          <w:rFonts w:ascii="Trebuchet MS" w:hAnsi="Trebuchet MS"/>
          <w:bCs/>
          <w:i/>
          <w:szCs w:val="24"/>
          <w:lang w:val="fr-CM"/>
        </w:rPr>
        <w:t>[insérer le nombre de jours]</w:t>
      </w:r>
      <w:r w:rsidRPr="00226F0F">
        <w:rPr>
          <w:rFonts w:ascii="Trebuchet MS" w:hAnsi="Trebuchet MS"/>
          <w:bCs/>
          <w:szCs w:val="24"/>
          <w:lang w:val="fr-CM"/>
        </w:rPr>
        <w:t xml:space="preserve"> conformément aux Conditions du Marché, en utilisant le formulaire de Garantie de bonne exécution ci-joint. »</w:t>
      </w:r>
    </w:p>
    <w:p w14:paraId="286CAC10" w14:textId="77777777" w:rsidR="00226F0F" w:rsidRPr="00226F0F" w:rsidRDefault="00226F0F" w:rsidP="00226F0F">
      <w:pPr>
        <w:suppressAutoHyphens/>
        <w:spacing w:line="276" w:lineRule="auto"/>
        <w:jc w:val="both"/>
        <w:rPr>
          <w:rFonts w:ascii="Trebuchet MS" w:hAnsi="Trebuchet MS"/>
          <w:bCs/>
          <w:szCs w:val="24"/>
          <w:lang w:val="fr-CM"/>
        </w:rPr>
      </w:pPr>
    </w:p>
    <w:p w14:paraId="6C119B3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Signature autorisée : ____________________________________________________</w:t>
      </w:r>
    </w:p>
    <w:p w14:paraId="7A7C1F5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Nom et titre du signataire habilité à signer au nom du Maître d’Ouvrage</w:t>
      </w:r>
      <w:r w:rsidRPr="00226F0F">
        <w:rPr>
          <w:rFonts w:ascii="Trebuchet MS" w:hAnsi="Trebuchet MS"/>
          <w:bCs/>
          <w:i/>
          <w:szCs w:val="24"/>
          <w:lang w:val="fr-CM"/>
        </w:rPr>
        <w:t xml:space="preserve"> [Insérer le, nom et titre du signataire habilité à signer au nom du Maître d’Ouvrage] _____________________________</w:t>
      </w:r>
    </w:p>
    <w:p w14:paraId="06CB136B"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Nom de l’Agence d’exécution : ____________________________________________</w:t>
      </w:r>
    </w:p>
    <w:p w14:paraId="37B49603" w14:textId="77777777" w:rsidR="00226F0F" w:rsidRPr="00226F0F" w:rsidRDefault="00226F0F" w:rsidP="00226F0F">
      <w:pPr>
        <w:suppressAutoHyphens/>
        <w:spacing w:line="276" w:lineRule="auto"/>
        <w:jc w:val="both"/>
        <w:rPr>
          <w:rFonts w:ascii="Trebuchet MS" w:hAnsi="Trebuchet MS"/>
          <w:bCs/>
          <w:szCs w:val="24"/>
          <w:lang w:val="fr-CM"/>
        </w:rPr>
      </w:pPr>
    </w:p>
    <w:p w14:paraId="25EBB607" w14:textId="77777777" w:rsidR="00226F0F" w:rsidRPr="00226F0F" w:rsidRDefault="00226F0F" w:rsidP="00226F0F">
      <w:pPr>
        <w:suppressAutoHyphens/>
        <w:spacing w:line="276" w:lineRule="auto"/>
        <w:jc w:val="both"/>
        <w:rPr>
          <w:rFonts w:ascii="Trebuchet MS" w:hAnsi="Trebuchet MS"/>
          <w:bCs/>
          <w:szCs w:val="24"/>
          <w:lang w:val="fr-CM"/>
        </w:rPr>
      </w:pPr>
    </w:p>
    <w:p w14:paraId="5EB2E237"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Pièce jointe : Conditions du Marché</w:t>
      </w:r>
    </w:p>
    <w:p w14:paraId="0F9D3040" w14:textId="77777777" w:rsidR="00226F0F" w:rsidRPr="00226F0F" w:rsidRDefault="00226F0F" w:rsidP="00226F0F">
      <w:pPr>
        <w:spacing w:line="276" w:lineRule="auto"/>
        <w:jc w:val="both"/>
        <w:rPr>
          <w:rFonts w:ascii="Trebuchet MS" w:hAnsi="Trebuchet MS"/>
          <w:bCs/>
          <w:i/>
          <w:szCs w:val="24"/>
          <w:lang w:val="fr-CM"/>
        </w:rPr>
      </w:pPr>
      <w:r w:rsidRPr="00226F0F">
        <w:rPr>
          <w:rFonts w:ascii="Trebuchet MS" w:hAnsi="Trebuchet MS"/>
          <w:bCs/>
          <w:i/>
          <w:szCs w:val="24"/>
          <w:lang w:val="fr-CM"/>
        </w:rPr>
        <w:br w:type="page"/>
      </w:r>
    </w:p>
    <w:p w14:paraId="1C50B9AE" w14:textId="77777777" w:rsidR="00226F0F" w:rsidRPr="00C535D8" w:rsidRDefault="00226F0F" w:rsidP="00226F0F">
      <w:pPr>
        <w:pStyle w:val="SectionXHeading"/>
        <w:spacing w:before="0" w:after="0" w:line="276" w:lineRule="auto"/>
        <w:jc w:val="both"/>
        <w:rPr>
          <w:rFonts w:ascii="Trebuchet MS" w:hAnsi="Trebuchet MS"/>
          <w:b w:val="0"/>
          <w:bCs/>
          <w:sz w:val="24"/>
          <w:lang w:val="fr-FR"/>
        </w:rPr>
      </w:pPr>
      <w:r w:rsidRPr="00C535D8">
        <w:rPr>
          <w:rFonts w:ascii="Trebuchet MS" w:hAnsi="Trebuchet MS"/>
          <w:b w:val="0"/>
          <w:bCs/>
          <w:sz w:val="24"/>
          <w:lang w:val="fr-FR"/>
        </w:rPr>
        <w:lastRenderedPageBreak/>
        <w:t xml:space="preserve">Modèle de Garantie de bonne exécution </w:t>
      </w:r>
    </w:p>
    <w:p w14:paraId="5FF0050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(Garantie bancaire)</w:t>
      </w:r>
    </w:p>
    <w:p w14:paraId="15FEB072" w14:textId="77777777" w:rsidR="00226F0F" w:rsidRPr="00226F0F" w:rsidRDefault="00226F0F" w:rsidP="00226F0F">
      <w:pPr>
        <w:spacing w:line="276" w:lineRule="auto"/>
        <w:jc w:val="both"/>
        <w:rPr>
          <w:rFonts w:ascii="Trebuchet MS" w:hAnsi="Trebuchet MS"/>
          <w:bCs/>
          <w:szCs w:val="24"/>
          <w:lang w:val="fr-CM"/>
        </w:rPr>
      </w:pPr>
    </w:p>
    <w:p w14:paraId="66C3CE64" w14:textId="77777777" w:rsidR="00226F0F" w:rsidRPr="00226F0F" w:rsidRDefault="00226F0F" w:rsidP="00226F0F">
      <w:pPr>
        <w:suppressAutoHyphens/>
        <w:spacing w:line="276" w:lineRule="auto"/>
        <w:jc w:val="both"/>
        <w:rPr>
          <w:rFonts w:ascii="Trebuchet MS" w:hAnsi="Trebuchet MS"/>
          <w:bCs/>
          <w:i/>
          <w:iCs/>
          <w:szCs w:val="24"/>
          <w:lang w:val="fr-CM"/>
        </w:rPr>
      </w:pPr>
      <w:r w:rsidRPr="00226F0F">
        <w:rPr>
          <w:rFonts w:ascii="Trebuchet MS" w:hAnsi="Trebuchet MS"/>
          <w:bCs/>
          <w:i/>
          <w:iCs/>
          <w:szCs w:val="24"/>
          <w:lang w:val="fr-CM"/>
        </w:rPr>
        <w:t>[Sur demande du Soumissionnaire sélectionné, la banque (garant) remplit le formulaire de garantie de bonne exécution type conformément aux indications en italiques]</w:t>
      </w:r>
    </w:p>
    <w:p w14:paraId="00D1CF63" w14:textId="77777777" w:rsidR="00226F0F" w:rsidRPr="00226F0F" w:rsidRDefault="00226F0F" w:rsidP="00226F0F">
      <w:pPr>
        <w:suppressAutoHyphens/>
        <w:spacing w:line="276" w:lineRule="auto"/>
        <w:jc w:val="both"/>
        <w:rPr>
          <w:rFonts w:ascii="Trebuchet MS" w:hAnsi="Trebuchet MS"/>
          <w:bCs/>
          <w:szCs w:val="24"/>
          <w:lang w:val="fr-CM"/>
        </w:rPr>
      </w:pPr>
    </w:p>
    <w:p w14:paraId="0C0DC283" w14:textId="77777777" w:rsidR="00226F0F" w:rsidRPr="00226F0F" w:rsidRDefault="00226F0F" w:rsidP="00226F0F">
      <w:pPr>
        <w:suppressAutoHyphens/>
        <w:spacing w:line="276" w:lineRule="auto"/>
        <w:jc w:val="both"/>
        <w:rPr>
          <w:rFonts w:ascii="Trebuchet MS" w:hAnsi="Trebuchet MS"/>
          <w:bCs/>
          <w:i/>
          <w:iCs/>
          <w:szCs w:val="24"/>
          <w:lang w:val="fr-CM"/>
        </w:rPr>
      </w:pPr>
      <w:r w:rsidRPr="00226F0F">
        <w:rPr>
          <w:rFonts w:ascii="Trebuchet MS" w:hAnsi="Trebuchet MS"/>
          <w:bCs/>
          <w:i/>
          <w:iCs/>
          <w:szCs w:val="24"/>
          <w:lang w:val="fr-CM"/>
        </w:rPr>
        <w:t>[insérer les nom de la banque et adresse de la banque d’émission]</w:t>
      </w:r>
    </w:p>
    <w:p w14:paraId="06EBE241"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Bénéficiaire : </w:t>
      </w:r>
      <w:r w:rsidRPr="00226F0F">
        <w:rPr>
          <w:rFonts w:ascii="Trebuchet MS" w:hAnsi="Trebuchet MS"/>
          <w:bCs/>
          <w:i/>
          <w:iCs/>
          <w:szCs w:val="24"/>
          <w:lang w:val="fr-CM"/>
        </w:rPr>
        <w:t>[insérer les nom et adresse du Maître d’Ouvrage]</w:t>
      </w:r>
      <w:r w:rsidRPr="00226F0F">
        <w:rPr>
          <w:rFonts w:ascii="Trebuchet MS" w:hAnsi="Trebuchet MS"/>
          <w:bCs/>
          <w:szCs w:val="24"/>
          <w:lang w:val="fr-CM"/>
        </w:rPr>
        <w:t xml:space="preserve"> </w:t>
      </w:r>
    </w:p>
    <w:p w14:paraId="22537B3E"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Date : </w:t>
      </w:r>
      <w:r w:rsidRPr="00226F0F">
        <w:rPr>
          <w:rFonts w:ascii="Trebuchet MS" w:hAnsi="Trebuchet MS"/>
          <w:bCs/>
          <w:i/>
          <w:iCs/>
          <w:szCs w:val="24"/>
          <w:lang w:val="fr-CM"/>
        </w:rPr>
        <w:t>[insérer date]</w:t>
      </w:r>
    </w:p>
    <w:p w14:paraId="77ABCE60"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Garantie de bonne exécution no. : </w:t>
      </w:r>
      <w:r w:rsidRPr="00226F0F">
        <w:rPr>
          <w:rFonts w:ascii="Trebuchet MS" w:hAnsi="Trebuchet MS"/>
          <w:bCs/>
          <w:i/>
          <w:iCs/>
          <w:szCs w:val="24"/>
          <w:lang w:val="fr-CM"/>
        </w:rPr>
        <w:t>[insérer No]</w:t>
      </w:r>
    </w:p>
    <w:p w14:paraId="1519410F"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Garant : </w:t>
      </w:r>
      <w:r w:rsidRPr="00226F0F">
        <w:rPr>
          <w:rFonts w:ascii="Trebuchet MS" w:hAnsi="Trebuchet MS"/>
          <w:bCs/>
          <w:i/>
          <w:iCs/>
          <w:szCs w:val="24"/>
          <w:lang w:val="fr-CM"/>
        </w:rPr>
        <w:t>[insérer le nom de la banque, et l’adresse de l’agence émettrice, sauf si cela figure à l’en-tête]</w:t>
      </w:r>
    </w:p>
    <w:p w14:paraId="04E1A835"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Nous avons été informés que </w:t>
      </w:r>
      <w:r w:rsidRPr="00226F0F">
        <w:rPr>
          <w:rFonts w:ascii="Trebuchet MS" w:hAnsi="Trebuchet MS"/>
          <w:bCs/>
          <w:i/>
          <w:iCs/>
          <w:szCs w:val="24"/>
          <w:lang w:val="fr-CM"/>
        </w:rPr>
        <w:t>[insérer le nom de l’Entreprise]</w:t>
      </w:r>
      <w:r w:rsidRPr="00226F0F">
        <w:rPr>
          <w:rFonts w:ascii="Trebuchet MS" w:hAnsi="Trebuchet MS"/>
          <w:bCs/>
          <w:szCs w:val="24"/>
          <w:lang w:val="fr-CM"/>
        </w:rPr>
        <w:t xml:space="preserve"> (ci-après dénommé « l’Entreprise ») a conclu avec vous le Marché no</w:t>
      </w:r>
      <w:r w:rsidRPr="00226F0F">
        <w:rPr>
          <w:rFonts w:ascii="Trebuchet MS" w:hAnsi="Trebuchet MS"/>
          <w:bCs/>
          <w:i/>
          <w:iCs/>
          <w:szCs w:val="24"/>
          <w:lang w:val="fr-CM"/>
        </w:rPr>
        <w:t xml:space="preserve">. [insérer No] </w:t>
      </w:r>
      <w:r w:rsidRPr="00226F0F">
        <w:rPr>
          <w:rFonts w:ascii="Trebuchet MS" w:hAnsi="Trebuchet MS"/>
          <w:bCs/>
          <w:szCs w:val="24"/>
          <w:lang w:val="fr-CM"/>
        </w:rPr>
        <w:t xml:space="preserve">en date du </w:t>
      </w:r>
      <w:r w:rsidRPr="00226F0F">
        <w:rPr>
          <w:rFonts w:ascii="Trebuchet MS" w:hAnsi="Trebuchet MS"/>
          <w:bCs/>
          <w:i/>
          <w:iCs/>
          <w:szCs w:val="24"/>
          <w:lang w:val="fr-CM"/>
        </w:rPr>
        <w:t>[insérer la date]</w:t>
      </w:r>
      <w:r w:rsidRPr="00226F0F">
        <w:rPr>
          <w:rFonts w:ascii="Trebuchet MS" w:hAnsi="Trebuchet MS"/>
          <w:bCs/>
          <w:szCs w:val="24"/>
          <w:lang w:val="fr-CM"/>
        </w:rPr>
        <w:t xml:space="preserve"> pour la fourniture de </w:t>
      </w:r>
      <w:r w:rsidRPr="00226F0F">
        <w:rPr>
          <w:rFonts w:ascii="Trebuchet MS" w:hAnsi="Trebuchet MS"/>
          <w:bCs/>
          <w:i/>
          <w:iCs/>
          <w:szCs w:val="24"/>
          <w:lang w:val="fr-CM"/>
        </w:rPr>
        <w:t>[insérer la description des fournitures et Services connexes]</w:t>
      </w:r>
      <w:r w:rsidRPr="00226F0F">
        <w:rPr>
          <w:rFonts w:ascii="Trebuchet MS" w:hAnsi="Trebuchet MS"/>
          <w:bCs/>
          <w:szCs w:val="24"/>
          <w:lang w:val="fr-CM"/>
        </w:rPr>
        <w:t xml:space="preserve"> (ci-après dénommée « le Marché »).</w:t>
      </w:r>
    </w:p>
    <w:p w14:paraId="5FFE9ED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De plus, nous comprenons qu’une garantie de bonne exécution est exigée en vertu des conditions du Marché.</w:t>
      </w:r>
    </w:p>
    <w:p w14:paraId="46218B88"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A la demande de l’Entreprise, nous </w:t>
      </w:r>
      <w:r w:rsidRPr="00226F0F">
        <w:rPr>
          <w:rFonts w:ascii="Trebuchet MS" w:hAnsi="Trebuchet MS"/>
          <w:bCs/>
          <w:i/>
          <w:iCs/>
          <w:szCs w:val="24"/>
          <w:lang w:val="fr-CM"/>
        </w:rPr>
        <w:t>[insérer le nom de la banque]</w:t>
      </w:r>
      <w:r w:rsidRPr="00226F0F">
        <w:rPr>
          <w:rFonts w:ascii="Trebuchet MS" w:hAnsi="Trebuchet MS"/>
          <w:bCs/>
          <w:szCs w:val="24"/>
          <w:lang w:val="fr-CM"/>
        </w:rPr>
        <w:t xml:space="preserve"> nous engageons par la présente, sans réserve et irrévocablement, à vous payer à première demande, toutes sommes d’argent que vous pourriez réclamer dans la limite de (</w:t>
      </w:r>
      <w:r w:rsidRPr="00226F0F">
        <w:rPr>
          <w:rFonts w:ascii="Trebuchet MS" w:hAnsi="Trebuchet MS"/>
          <w:bCs/>
          <w:szCs w:val="24"/>
          <w:u w:val="single"/>
          <w:lang w:val="fr-CM"/>
        </w:rPr>
        <w:t xml:space="preserve">          </w:t>
      </w:r>
      <w:r w:rsidRPr="00226F0F">
        <w:rPr>
          <w:rFonts w:ascii="Trebuchet MS" w:hAnsi="Trebuchet MS"/>
          <w:bCs/>
          <w:szCs w:val="24"/>
          <w:lang w:val="fr-CM"/>
        </w:rPr>
        <w:t>)</w:t>
      </w:r>
      <w:r w:rsidRPr="00226F0F">
        <w:rPr>
          <w:rFonts w:ascii="Trebuchet MS" w:hAnsi="Trebuchet MS"/>
          <w:bCs/>
          <w:i/>
          <w:iCs/>
          <w:szCs w:val="24"/>
          <w:lang w:val="fr-CM"/>
        </w:rPr>
        <w:t xml:space="preserve"> [insérer la somme en chiffres. Le Garant doit insérer un montant représentant le montant ou le pourcentage mentionné au Marché soit dans la (ou les) monnaie(s) mentionnée(s) au Marché, soit dans toute autre monnaie librement convertible acceptable par le Maître d’Ouvrage.]</w:t>
      </w:r>
      <w:r w:rsidRPr="00C535D8">
        <w:rPr>
          <w:rStyle w:val="Appelnotedebasdep"/>
          <w:rFonts w:ascii="Trebuchet MS" w:hAnsi="Trebuchet MS"/>
          <w:bCs/>
          <w:i/>
          <w:iCs/>
          <w:szCs w:val="24"/>
        </w:rPr>
        <w:footnoteReference w:id="11"/>
      </w:r>
      <w:r w:rsidRPr="00226F0F">
        <w:rPr>
          <w:rFonts w:ascii="Trebuchet MS" w:hAnsi="Trebuchet MS"/>
          <w:bCs/>
          <w:i/>
          <w:iCs/>
          <w:szCs w:val="24"/>
          <w:lang w:val="fr-CM"/>
        </w:rPr>
        <w:t xml:space="preserve"> [insérer la somme en lettres].</w:t>
      </w:r>
      <w:r w:rsidRPr="00226F0F">
        <w:rPr>
          <w:rFonts w:ascii="Trebuchet MS" w:hAnsi="Trebuchet MS"/>
          <w:bCs/>
          <w:szCs w:val="24"/>
          <w:lang w:val="fr-CM"/>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0FF2B4EE"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La présente garantie expire au plus tard le </w:t>
      </w:r>
      <w:r w:rsidRPr="00226F0F">
        <w:rPr>
          <w:rFonts w:ascii="Trebuchet MS" w:hAnsi="Trebuchet MS"/>
          <w:bCs/>
          <w:i/>
          <w:iCs/>
          <w:szCs w:val="24"/>
          <w:lang w:val="fr-CM"/>
        </w:rPr>
        <w:t>[insérer la date]</w:t>
      </w:r>
      <w:r w:rsidRPr="00226F0F">
        <w:rPr>
          <w:rFonts w:ascii="Trebuchet MS" w:hAnsi="Trebuchet MS"/>
          <w:bCs/>
          <w:szCs w:val="24"/>
          <w:lang w:val="fr-CM"/>
        </w:rPr>
        <w:t xml:space="preserve"> jour de </w:t>
      </w:r>
      <w:r w:rsidRPr="00226F0F">
        <w:rPr>
          <w:rFonts w:ascii="Trebuchet MS" w:hAnsi="Trebuchet MS"/>
          <w:bCs/>
          <w:i/>
          <w:iCs/>
          <w:szCs w:val="24"/>
          <w:lang w:val="fr-CM"/>
        </w:rPr>
        <w:t>[insérer le mois]</w:t>
      </w:r>
      <w:r w:rsidRPr="00226F0F">
        <w:rPr>
          <w:rFonts w:ascii="Trebuchet MS" w:hAnsi="Trebuchet MS"/>
          <w:bCs/>
          <w:szCs w:val="24"/>
          <w:lang w:val="fr-CM"/>
        </w:rPr>
        <w:t xml:space="preserve"> </w:t>
      </w:r>
      <w:r w:rsidRPr="00226F0F">
        <w:rPr>
          <w:rFonts w:ascii="Trebuchet MS" w:hAnsi="Trebuchet MS"/>
          <w:bCs/>
          <w:i/>
          <w:iCs/>
          <w:szCs w:val="24"/>
          <w:lang w:val="fr-CM"/>
        </w:rPr>
        <w:t>[insérer l’année]</w:t>
      </w:r>
      <w:r w:rsidRPr="00226F0F">
        <w:rPr>
          <w:rFonts w:ascii="Trebuchet MS" w:hAnsi="Trebuchet MS"/>
          <w:bCs/>
          <w:szCs w:val="24"/>
          <w:lang w:val="fr-CM"/>
        </w:rPr>
        <w:t>,</w:t>
      </w:r>
      <w:r w:rsidRPr="00C535D8">
        <w:rPr>
          <w:rStyle w:val="Appelnotedebasdep"/>
          <w:rFonts w:ascii="Trebuchet MS" w:hAnsi="Trebuchet MS"/>
          <w:bCs/>
          <w:szCs w:val="24"/>
        </w:rPr>
        <w:footnoteReference w:id="12"/>
      </w:r>
      <w:r w:rsidRPr="00226F0F">
        <w:rPr>
          <w:rFonts w:ascii="Trebuchet MS" w:hAnsi="Trebuchet MS"/>
          <w:bCs/>
          <w:szCs w:val="24"/>
          <w:lang w:val="fr-CM"/>
        </w:rPr>
        <w:t xml:space="preserve"> et toute demande de paiement doit être reçue à cette date au plus tard.</w:t>
      </w:r>
    </w:p>
    <w:p w14:paraId="6D13BDBD"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La présente garantie est régie par les Règles uniformes relatives aux garanties sur demande de la CCI - 2010, Publication CCI no : 758, excepté le sous-paragraphe 15(a) qui est exclu par la présente.</w:t>
      </w:r>
    </w:p>
    <w:p w14:paraId="2962ED1A" w14:textId="77777777" w:rsidR="00226F0F" w:rsidRPr="00C535D8" w:rsidRDefault="00226F0F" w:rsidP="00226F0F">
      <w:pPr>
        <w:pStyle w:val="NormalWeb"/>
        <w:spacing w:before="0" w:beforeAutospacing="0" w:after="0" w:afterAutospacing="0" w:line="276" w:lineRule="auto"/>
        <w:jc w:val="both"/>
        <w:rPr>
          <w:rFonts w:ascii="Trebuchet MS" w:hAnsi="Trebuchet MS" w:cs="Times New Roman"/>
          <w:bCs/>
          <w:lang w:val="fr-FR"/>
        </w:rPr>
      </w:pPr>
    </w:p>
    <w:p w14:paraId="532ED895"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_____________________ </w:t>
      </w:r>
      <w:r w:rsidRPr="00226F0F">
        <w:rPr>
          <w:rFonts w:ascii="Trebuchet MS" w:hAnsi="Trebuchet MS"/>
          <w:bCs/>
          <w:szCs w:val="24"/>
          <w:lang w:val="fr-CM"/>
        </w:rPr>
        <w:br/>
      </w:r>
      <w:r w:rsidRPr="00226F0F">
        <w:rPr>
          <w:rFonts w:ascii="Trebuchet MS" w:hAnsi="Trebuchet MS"/>
          <w:bCs/>
          <w:i/>
          <w:szCs w:val="24"/>
          <w:lang w:val="fr-CM"/>
        </w:rPr>
        <w:t>[signature(s)]</w:t>
      </w:r>
      <w:r w:rsidRPr="00226F0F">
        <w:rPr>
          <w:rFonts w:ascii="Trebuchet MS" w:hAnsi="Trebuchet MS"/>
          <w:bCs/>
          <w:szCs w:val="24"/>
          <w:lang w:val="fr-CM"/>
        </w:rPr>
        <w:t xml:space="preserve"> </w:t>
      </w:r>
    </w:p>
    <w:p w14:paraId="4737B9AD" w14:textId="77777777" w:rsidR="00226F0F" w:rsidRPr="00226F0F" w:rsidRDefault="00226F0F" w:rsidP="00226F0F">
      <w:pPr>
        <w:spacing w:line="276" w:lineRule="auto"/>
        <w:jc w:val="both"/>
        <w:rPr>
          <w:rFonts w:ascii="Trebuchet MS" w:hAnsi="Trebuchet MS"/>
          <w:bCs/>
          <w:i/>
          <w:szCs w:val="24"/>
          <w:lang w:val="fr-CM"/>
        </w:rPr>
      </w:pPr>
    </w:p>
    <w:p w14:paraId="3FDAEAC1" w14:textId="77777777" w:rsidR="00226F0F" w:rsidRPr="00226F0F" w:rsidRDefault="00226F0F" w:rsidP="00226F0F">
      <w:pPr>
        <w:spacing w:line="276" w:lineRule="auto"/>
        <w:jc w:val="both"/>
        <w:rPr>
          <w:rFonts w:ascii="Trebuchet MS" w:hAnsi="Trebuchet MS"/>
          <w:bCs/>
          <w:i/>
          <w:szCs w:val="24"/>
          <w:lang w:val="fr-CM"/>
        </w:rPr>
      </w:pPr>
      <w:r w:rsidRPr="00226F0F">
        <w:rPr>
          <w:rFonts w:ascii="Trebuchet MS" w:hAnsi="Trebuchet MS"/>
          <w:bCs/>
          <w:i/>
          <w:szCs w:val="24"/>
          <w:lang w:val="fr-CM"/>
        </w:rPr>
        <w:t xml:space="preserve">Note: Toutes parties de texte (y compris les renvois en bas de page) sont fournis pour faciliter l’utilisation de ce formulaire et seront éliminées dans le document final. </w:t>
      </w:r>
    </w:p>
    <w:p w14:paraId="4C6CBDD6" w14:textId="77777777" w:rsidR="00226F0F" w:rsidRPr="00226F0F" w:rsidRDefault="00226F0F" w:rsidP="00226F0F">
      <w:pPr>
        <w:spacing w:line="276" w:lineRule="auto"/>
        <w:jc w:val="both"/>
        <w:rPr>
          <w:rFonts w:ascii="Trebuchet MS" w:hAnsi="Trebuchet MS"/>
          <w:b/>
          <w:bCs/>
          <w:i/>
          <w:lang w:val="fr-CM"/>
        </w:rPr>
      </w:pPr>
      <w:r w:rsidRPr="00226F0F">
        <w:rPr>
          <w:rFonts w:ascii="Trebuchet MS" w:hAnsi="Trebuchet MS"/>
          <w:bCs/>
          <w:i/>
          <w:szCs w:val="24"/>
          <w:lang w:val="fr-CM"/>
        </w:rPr>
        <w:br w:type="page"/>
      </w:r>
      <w:bookmarkStart w:id="302" w:name="_Toc490056168"/>
      <w:r w:rsidRPr="00226F0F">
        <w:rPr>
          <w:rFonts w:ascii="Trebuchet MS" w:hAnsi="Trebuchet MS"/>
          <w:b/>
          <w:bCs/>
          <w:i/>
          <w:lang w:val="fr-CM"/>
        </w:rPr>
        <w:lastRenderedPageBreak/>
        <w:t>[OMETTRE SI PAS EXIGE]</w:t>
      </w:r>
    </w:p>
    <w:p w14:paraId="02BB9EC7" w14:textId="77777777" w:rsidR="00226F0F" w:rsidRPr="00C535D8" w:rsidRDefault="00226F0F" w:rsidP="00226F0F">
      <w:pPr>
        <w:pStyle w:val="00SectionXTitle"/>
        <w:spacing w:before="0" w:line="276" w:lineRule="auto"/>
        <w:jc w:val="both"/>
        <w:rPr>
          <w:rFonts w:ascii="Trebuchet MS" w:hAnsi="Trebuchet MS"/>
          <w:b w:val="0"/>
          <w:bCs/>
          <w:sz w:val="24"/>
          <w:szCs w:val="24"/>
          <w:lang w:val="fr-FR"/>
        </w:rPr>
      </w:pPr>
      <w:r w:rsidRPr="00C535D8">
        <w:rPr>
          <w:rFonts w:ascii="Trebuchet MS" w:hAnsi="Trebuchet MS"/>
          <w:b w:val="0"/>
          <w:bCs/>
          <w:sz w:val="24"/>
          <w:szCs w:val="24"/>
          <w:lang w:val="fr-FR"/>
        </w:rPr>
        <w:t>Modèle de caution personnelle et solidaire de bonne exécution</w:t>
      </w:r>
      <w:bookmarkEnd w:id="302"/>
    </w:p>
    <w:p w14:paraId="72C6D836" w14:textId="77777777" w:rsidR="00226F0F" w:rsidRPr="00C535D8" w:rsidRDefault="00226F0F" w:rsidP="00226F0F">
      <w:pPr>
        <w:pStyle w:val="Pieddepage"/>
        <w:spacing w:before="0" w:line="276" w:lineRule="auto"/>
        <w:jc w:val="both"/>
        <w:rPr>
          <w:rFonts w:ascii="Trebuchet MS" w:hAnsi="Trebuchet MS"/>
          <w:bCs/>
          <w:szCs w:val="24"/>
        </w:rPr>
      </w:pPr>
    </w:p>
    <w:p w14:paraId="516177FE" w14:textId="77777777" w:rsidR="00226F0F" w:rsidRPr="00C535D8" w:rsidRDefault="00226F0F" w:rsidP="00226F0F">
      <w:pPr>
        <w:pStyle w:val="Pieddepage"/>
        <w:tabs>
          <w:tab w:val="right" w:pos="8640"/>
        </w:tabs>
        <w:spacing w:before="0" w:line="276" w:lineRule="auto"/>
        <w:ind w:left="5220"/>
        <w:jc w:val="both"/>
        <w:rPr>
          <w:rFonts w:ascii="Trebuchet MS" w:hAnsi="Trebuchet MS"/>
          <w:bCs/>
          <w:szCs w:val="24"/>
        </w:rPr>
      </w:pPr>
      <w:r w:rsidRPr="00C535D8">
        <w:rPr>
          <w:rFonts w:ascii="Trebuchet MS" w:hAnsi="Trebuchet MS"/>
          <w:bCs/>
          <w:szCs w:val="24"/>
        </w:rPr>
        <w:t xml:space="preserve">Date : </w:t>
      </w:r>
      <w:r w:rsidRPr="00C535D8">
        <w:rPr>
          <w:rFonts w:ascii="Trebuchet MS" w:hAnsi="Trebuchet MS"/>
          <w:bCs/>
          <w:szCs w:val="24"/>
        </w:rPr>
        <w:tab/>
        <w:t>___________________________</w:t>
      </w:r>
    </w:p>
    <w:p w14:paraId="23453D17" w14:textId="77777777" w:rsidR="00226F0F" w:rsidRPr="00226F0F" w:rsidRDefault="00226F0F" w:rsidP="00226F0F">
      <w:pPr>
        <w:tabs>
          <w:tab w:val="right" w:pos="8640"/>
        </w:tabs>
        <w:spacing w:line="276" w:lineRule="auto"/>
        <w:ind w:left="5220"/>
        <w:jc w:val="both"/>
        <w:rPr>
          <w:rFonts w:ascii="Trebuchet MS" w:hAnsi="Trebuchet MS"/>
          <w:bCs/>
          <w:szCs w:val="24"/>
          <w:lang w:val="fr-CM"/>
        </w:rPr>
      </w:pPr>
      <w:r w:rsidRPr="00226F0F">
        <w:rPr>
          <w:rFonts w:ascii="Trebuchet MS" w:hAnsi="Trebuchet MS"/>
          <w:bCs/>
          <w:szCs w:val="24"/>
          <w:lang w:val="fr-CM"/>
        </w:rPr>
        <w:t>Appel d’offres n</w:t>
      </w:r>
      <w:r w:rsidRPr="00226F0F">
        <w:rPr>
          <w:rFonts w:ascii="Trebuchet MS" w:hAnsi="Trebuchet MS"/>
          <w:bCs/>
          <w:szCs w:val="24"/>
          <w:vertAlign w:val="superscript"/>
          <w:lang w:val="fr-CM"/>
        </w:rPr>
        <w:t>o</w:t>
      </w:r>
      <w:r w:rsidRPr="00226F0F">
        <w:rPr>
          <w:rFonts w:ascii="Trebuchet MS" w:hAnsi="Trebuchet MS"/>
          <w:bCs/>
          <w:szCs w:val="24"/>
          <w:lang w:val="fr-CM"/>
        </w:rPr>
        <w:t xml:space="preserve">: </w:t>
      </w:r>
      <w:r w:rsidRPr="00226F0F">
        <w:rPr>
          <w:rFonts w:ascii="Trebuchet MS" w:hAnsi="Trebuchet MS"/>
          <w:bCs/>
          <w:szCs w:val="24"/>
          <w:lang w:val="fr-CM"/>
        </w:rPr>
        <w:tab/>
        <w:t>_____________</w:t>
      </w:r>
    </w:p>
    <w:p w14:paraId="324571D3" w14:textId="77777777" w:rsidR="00226F0F" w:rsidRPr="00226F0F" w:rsidRDefault="00226F0F" w:rsidP="00226F0F">
      <w:pPr>
        <w:spacing w:line="276" w:lineRule="auto"/>
        <w:jc w:val="both"/>
        <w:rPr>
          <w:rFonts w:ascii="Trebuchet MS" w:hAnsi="Trebuchet MS"/>
          <w:bCs/>
          <w:szCs w:val="24"/>
          <w:lang w:val="fr-CM"/>
        </w:rPr>
      </w:pPr>
    </w:p>
    <w:p w14:paraId="2D2C76A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Bénéficiaire : __________________ [</w:t>
      </w:r>
      <w:r w:rsidRPr="00226F0F">
        <w:rPr>
          <w:rFonts w:ascii="Trebuchet MS" w:hAnsi="Trebuchet MS"/>
          <w:bCs/>
          <w:i/>
          <w:szCs w:val="24"/>
          <w:lang w:val="fr-CM"/>
        </w:rPr>
        <w:t>nom et adresse du Maître d’Ouvrage</w:t>
      </w:r>
      <w:r w:rsidRPr="00226F0F">
        <w:rPr>
          <w:rFonts w:ascii="Trebuchet MS" w:hAnsi="Trebuchet MS"/>
          <w:bCs/>
          <w:szCs w:val="24"/>
          <w:lang w:val="fr-CM"/>
        </w:rPr>
        <w:t xml:space="preserve">] </w:t>
      </w:r>
    </w:p>
    <w:p w14:paraId="1DD0DE0E" w14:textId="77777777" w:rsidR="00226F0F" w:rsidRPr="00226F0F" w:rsidRDefault="00226F0F" w:rsidP="00226F0F">
      <w:pPr>
        <w:spacing w:line="276" w:lineRule="auto"/>
        <w:jc w:val="both"/>
        <w:rPr>
          <w:rFonts w:ascii="Trebuchet MS" w:hAnsi="Trebuchet MS"/>
          <w:bCs/>
          <w:szCs w:val="24"/>
          <w:lang w:val="fr-CM"/>
        </w:rPr>
      </w:pPr>
    </w:p>
    <w:p w14:paraId="70E37C7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Date : _______________</w:t>
      </w:r>
    </w:p>
    <w:p w14:paraId="622A3EE9" w14:textId="77777777" w:rsidR="00226F0F" w:rsidRPr="00226F0F" w:rsidRDefault="00226F0F" w:rsidP="00226F0F">
      <w:pPr>
        <w:spacing w:line="276" w:lineRule="auto"/>
        <w:jc w:val="both"/>
        <w:rPr>
          <w:rFonts w:ascii="Trebuchet MS" w:hAnsi="Trebuchet MS"/>
          <w:bCs/>
          <w:szCs w:val="24"/>
          <w:lang w:val="fr-CM"/>
        </w:rPr>
      </w:pPr>
    </w:p>
    <w:p w14:paraId="09BC69A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Caution no. : ________________</w:t>
      </w:r>
    </w:p>
    <w:p w14:paraId="1C2E12EC" w14:textId="77777777" w:rsidR="00226F0F" w:rsidRPr="00226F0F" w:rsidRDefault="00226F0F" w:rsidP="00226F0F">
      <w:pPr>
        <w:spacing w:line="276" w:lineRule="auto"/>
        <w:jc w:val="both"/>
        <w:rPr>
          <w:rFonts w:ascii="Trebuchet MS" w:hAnsi="Trebuchet MS"/>
          <w:bCs/>
          <w:szCs w:val="24"/>
          <w:lang w:val="fr-CM"/>
        </w:rPr>
      </w:pPr>
    </w:p>
    <w:p w14:paraId="2E98A6C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Nous soussignés _____________________________ [</w:t>
      </w:r>
      <w:r w:rsidRPr="00226F0F">
        <w:rPr>
          <w:rFonts w:ascii="Trebuchet MS" w:hAnsi="Trebuchet MS"/>
          <w:bCs/>
          <w:i/>
          <w:szCs w:val="24"/>
          <w:lang w:val="fr-CM"/>
        </w:rPr>
        <w:t>nom et adresse de l’organisme de caution</w:t>
      </w:r>
      <w:r w:rsidRPr="00226F0F">
        <w:rPr>
          <w:rFonts w:ascii="Trebuchet MS" w:hAnsi="Trebuchet MS"/>
          <w:bCs/>
          <w:szCs w:val="24"/>
          <w:lang w:val="fr-CM"/>
        </w:rPr>
        <w:t>]</w:t>
      </w:r>
    </w:p>
    <w:p w14:paraId="3141E46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 xml:space="preserve">Déclarons nous porter caution personnelle et solidaire de  ____________________ [indiquer le </w:t>
      </w:r>
      <w:r w:rsidRPr="00226F0F">
        <w:rPr>
          <w:rFonts w:ascii="Trebuchet MS" w:hAnsi="Trebuchet MS"/>
          <w:bCs/>
          <w:i/>
          <w:szCs w:val="24"/>
          <w:lang w:val="fr-CM"/>
        </w:rPr>
        <w:t>nom et l’adresse complète de l’Entreprise titulaire du marché</w:t>
      </w:r>
      <w:r w:rsidRPr="00226F0F">
        <w:rPr>
          <w:rFonts w:ascii="Trebuchet MS" w:hAnsi="Trebuchet MS"/>
          <w:bCs/>
          <w:szCs w:val="24"/>
          <w:lang w:val="fr-CM"/>
        </w:rPr>
        <w:t>] (ci-après dénommé « le Titulaire ») pour le montant de la Garantie de bonne exécution à laquelle le Titulaire est assujetti en qualité de titulaire du Marché no. ________________  en date du ______________ conclu avec __________________ [</w:t>
      </w:r>
      <w:r w:rsidRPr="00226F0F">
        <w:rPr>
          <w:rFonts w:ascii="Trebuchet MS" w:hAnsi="Trebuchet MS"/>
          <w:bCs/>
          <w:i/>
          <w:szCs w:val="24"/>
          <w:lang w:val="fr-CM"/>
        </w:rPr>
        <w:t>nom et adresse du Maître d’Ouvrage</w:t>
      </w:r>
      <w:r w:rsidRPr="00226F0F">
        <w:rPr>
          <w:rFonts w:ascii="Trebuchet MS" w:hAnsi="Trebuchet MS"/>
          <w:bCs/>
          <w:szCs w:val="24"/>
          <w:lang w:val="fr-CM"/>
        </w:rPr>
        <w:t>], ci-après dénommé « le Bénéficiaire », pour l’exécution de _____________________  [</w:t>
      </w:r>
      <w:r w:rsidRPr="00226F0F">
        <w:rPr>
          <w:rFonts w:ascii="Trebuchet MS" w:hAnsi="Trebuchet MS"/>
          <w:bCs/>
          <w:i/>
          <w:szCs w:val="24"/>
          <w:lang w:val="fr-CM"/>
        </w:rPr>
        <w:t>description des travaux</w:t>
      </w:r>
      <w:r w:rsidRPr="00226F0F">
        <w:rPr>
          <w:rFonts w:ascii="Trebuchet MS" w:hAnsi="Trebuchet MS"/>
          <w:bCs/>
          <w:szCs w:val="24"/>
          <w:lang w:val="fr-CM"/>
        </w:rPr>
        <w:t>] (ci-après dénommé « le Marché ») conclu en date du ___________</w:t>
      </w:r>
      <w:r w:rsidRPr="00226F0F">
        <w:rPr>
          <w:rFonts w:ascii="Trebuchet MS" w:hAnsi="Trebuchet MS"/>
          <w:bCs/>
          <w:i/>
          <w:szCs w:val="24"/>
          <w:lang w:val="fr-CM"/>
        </w:rPr>
        <w:t>[insérer la date du Marché]</w:t>
      </w:r>
      <w:r w:rsidRPr="00226F0F">
        <w:rPr>
          <w:rFonts w:ascii="Trebuchet MS" w:hAnsi="Trebuchet MS"/>
          <w:bCs/>
          <w:szCs w:val="24"/>
          <w:lang w:val="fr-CM"/>
        </w:rPr>
        <w:t>.</w:t>
      </w:r>
    </w:p>
    <w:p w14:paraId="47E2FB6F" w14:textId="77777777" w:rsidR="00226F0F" w:rsidRPr="00226F0F" w:rsidRDefault="00226F0F" w:rsidP="00226F0F">
      <w:pPr>
        <w:spacing w:line="276" w:lineRule="auto"/>
        <w:jc w:val="both"/>
        <w:rPr>
          <w:rFonts w:ascii="Trebuchet MS" w:hAnsi="Trebuchet MS"/>
          <w:bCs/>
          <w:szCs w:val="24"/>
          <w:lang w:val="fr-CM"/>
        </w:rPr>
      </w:pPr>
    </w:p>
    <w:p w14:paraId="69D4B2E1"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Ladite caution s’élève à _________</w:t>
      </w:r>
      <w:r w:rsidRPr="00C535D8">
        <w:rPr>
          <w:rStyle w:val="Appelnotedebasdep"/>
          <w:rFonts w:ascii="Trebuchet MS" w:hAnsi="Trebuchet MS"/>
          <w:bCs/>
          <w:szCs w:val="24"/>
        </w:rPr>
        <w:footnoteReference w:id="13"/>
      </w:r>
      <w:r w:rsidRPr="00226F0F">
        <w:rPr>
          <w:rFonts w:ascii="Trebuchet MS" w:hAnsi="Trebuchet MS"/>
          <w:bCs/>
          <w:szCs w:val="24"/>
          <w:lang w:val="fr-CM"/>
        </w:rPr>
        <w:t>.</w:t>
      </w:r>
    </w:p>
    <w:p w14:paraId="1FDF4E9D" w14:textId="77777777" w:rsidR="00226F0F" w:rsidRPr="00226F0F" w:rsidRDefault="00226F0F" w:rsidP="00226F0F">
      <w:pPr>
        <w:spacing w:line="276" w:lineRule="auto"/>
        <w:jc w:val="both"/>
        <w:rPr>
          <w:rFonts w:ascii="Trebuchet MS" w:hAnsi="Trebuchet MS"/>
          <w:bCs/>
          <w:szCs w:val="24"/>
          <w:lang w:val="fr-CM"/>
        </w:rPr>
      </w:pPr>
    </w:p>
    <w:p w14:paraId="54D78D96"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6C5FA84E" w14:textId="77777777" w:rsidR="00226F0F" w:rsidRPr="00226F0F" w:rsidRDefault="00226F0F" w:rsidP="00226F0F">
      <w:pPr>
        <w:spacing w:line="276" w:lineRule="auto"/>
        <w:jc w:val="both"/>
        <w:rPr>
          <w:rFonts w:ascii="Trebuchet MS" w:hAnsi="Trebuchet MS"/>
          <w:bCs/>
          <w:szCs w:val="24"/>
          <w:lang w:val="fr-CM"/>
        </w:rPr>
      </w:pPr>
    </w:p>
    <w:p w14:paraId="2CC898FF"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lastRenderedPageBreak/>
        <w:t>SIGNATURE et authentification du signataire__________________________________ _______________________________________________________________________</w:t>
      </w:r>
    </w:p>
    <w:p w14:paraId="26A22E67" w14:textId="77777777" w:rsidR="00226F0F" w:rsidRPr="00226F0F" w:rsidRDefault="00226F0F" w:rsidP="00226F0F">
      <w:pPr>
        <w:spacing w:line="276" w:lineRule="auto"/>
        <w:jc w:val="both"/>
        <w:rPr>
          <w:rFonts w:ascii="Trebuchet MS" w:hAnsi="Trebuchet MS"/>
          <w:bCs/>
          <w:szCs w:val="24"/>
          <w:lang w:val="fr-CM"/>
        </w:rPr>
      </w:pPr>
    </w:p>
    <w:p w14:paraId="36DAEF00"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Nom et adresse de l’organisme de caution______________________________________</w:t>
      </w:r>
    </w:p>
    <w:p w14:paraId="080F94B7" w14:textId="77777777" w:rsidR="00226F0F" w:rsidRPr="00226F0F" w:rsidRDefault="00226F0F" w:rsidP="00226F0F">
      <w:pPr>
        <w:tabs>
          <w:tab w:val="right" w:pos="9000"/>
        </w:tabs>
        <w:spacing w:line="276" w:lineRule="auto"/>
        <w:jc w:val="both"/>
        <w:rPr>
          <w:rFonts w:ascii="Trebuchet MS" w:hAnsi="Trebuchet MS"/>
          <w:bCs/>
          <w:i/>
          <w:szCs w:val="24"/>
          <w:lang w:val="fr-CM"/>
        </w:rPr>
      </w:pPr>
      <w:r w:rsidRPr="00226F0F">
        <w:rPr>
          <w:rFonts w:ascii="Trebuchet MS" w:hAnsi="Trebuchet MS"/>
          <w:bCs/>
          <w:i/>
          <w:szCs w:val="24"/>
          <w:lang w:val="fr-CM"/>
        </w:rPr>
        <w:t xml:space="preserve">Note : Le texte en italiques </w:t>
      </w:r>
      <w:r w:rsidRPr="00226F0F">
        <w:rPr>
          <w:rFonts w:ascii="Trebuchet MS" w:hAnsi="Trebuchet MS"/>
          <w:bCs/>
          <w:i/>
          <w:szCs w:val="24"/>
          <w:u w:val="single"/>
          <w:lang w:val="fr-CM"/>
        </w:rPr>
        <w:t>doit être retiré du document final</w:t>
      </w:r>
      <w:r w:rsidRPr="00226F0F">
        <w:rPr>
          <w:rFonts w:ascii="Trebuchet MS" w:hAnsi="Trebuchet MS"/>
          <w:bCs/>
          <w:i/>
          <w:szCs w:val="24"/>
          <w:lang w:val="fr-CM"/>
        </w:rPr>
        <w:t> ; il est fourni à titre indicatif en vue d’en faciliter la préparation</w:t>
      </w:r>
    </w:p>
    <w:p w14:paraId="58C8EF6B"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br w:type="page"/>
      </w:r>
      <w:r w:rsidRPr="00226F0F">
        <w:rPr>
          <w:rFonts w:ascii="Trebuchet MS" w:hAnsi="Trebuchet MS"/>
          <w:bCs/>
          <w:szCs w:val="24"/>
          <w:lang w:val="fr-CM"/>
        </w:rPr>
        <w:lastRenderedPageBreak/>
        <w:t xml:space="preserve">Modèle de garantie de restitution d’avance </w:t>
      </w:r>
    </w:p>
    <w:p w14:paraId="2F95CBE4"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(Garantie bancaire sur demande)</w:t>
      </w:r>
    </w:p>
    <w:p w14:paraId="20BBB283" w14:textId="77777777" w:rsidR="00226F0F" w:rsidRPr="00226F0F" w:rsidRDefault="00226F0F" w:rsidP="00226F0F">
      <w:pPr>
        <w:suppressAutoHyphens/>
        <w:spacing w:line="276" w:lineRule="auto"/>
        <w:jc w:val="both"/>
        <w:rPr>
          <w:rFonts w:ascii="Trebuchet MS" w:hAnsi="Trebuchet MS"/>
          <w:bCs/>
          <w:szCs w:val="24"/>
          <w:lang w:val="fr-CM"/>
        </w:rPr>
      </w:pPr>
    </w:p>
    <w:p w14:paraId="5BBC0668"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DC No : ___________________________ [</w:t>
      </w:r>
      <w:r w:rsidRPr="00226F0F">
        <w:rPr>
          <w:rFonts w:ascii="Trebuchet MS" w:hAnsi="Trebuchet MS"/>
          <w:bCs/>
          <w:i/>
          <w:szCs w:val="24"/>
          <w:lang w:val="fr-CM"/>
        </w:rPr>
        <w:t>Insérer le numéro de la Demande de Cotations</w:t>
      </w:r>
      <w:r w:rsidRPr="00226F0F">
        <w:rPr>
          <w:rFonts w:ascii="Trebuchet MS" w:hAnsi="Trebuchet MS"/>
          <w:bCs/>
          <w:szCs w:val="24"/>
          <w:lang w:val="fr-CM"/>
        </w:rPr>
        <w:t>].</w:t>
      </w:r>
    </w:p>
    <w:p w14:paraId="574EB42C"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Garant : ____________________ [</w:t>
      </w:r>
      <w:r w:rsidRPr="00226F0F">
        <w:rPr>
          <w:rFonts w:ascii="Trebuchet MS" w:hAnsi="Trebuchet MS"/>
          <w:bCs/>
          <w:i/>
          <w:szCs w:val="24"/>
          <w:lang w:val="fr-CM"/>
        </w:rPr>
        <w:t>nom de la banque et adresse de la banque émettrice</w:t>
      </w:r>
      <w:r w:rsidRPr="00226F0F">
        <w:rPr>
          <w:rFonts w:ascii="Trebuchet MS" w:hAnsi="Trebuchet MS"/>
          <w:bCs/>
          <w:szCs w:val="24"/>
          <w:lang w:val="fr-CM"/>
        </w:rPr>
        <w:t xml:space="preserve"> </w:t>
      </w:r>
      <w:r w:rsidRPr="00226F0F">
        <w:rPr>
          <w:rFonts w:ascii="Trebuchet MS" w:hAnsi="Trebuchet MS"/>
          <w:bCs/>
          <w:i/>
          <w:szCs w:val="24"/>
          <w:lang w:val="fr-CM"/>
        </w:rPr>
        <w:t>et  code SWIFT</w:t>
      </w:r>
      <w:r w:rsidRPr="00226F0F">
        <w:rPr>
          <w:rFonts w:ascii="Trebuchet MS" w:hAnsi="Trebuchet MS"/>
          <w:bCs/>
          <w:szCs w:val="24"/>
          <w:lang w:val="fr-CM"/>
        </w:rPr>
        <w:t xml:space="preserve">] </w:t>
      </w:r>
    </w:p>
    <w:p w14:paraId="0162E783"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Bénéficiaire : __________________ [</w:t>
      </w:r>
      <w:r w:rsidRPr="00226F0F">
        <w:rPr>
          <w:rFonts w:ascii="Trebuchet MS" w:hAnsi="Trebuchet MS"/>
          <w:bCs/>
          <w:i/>
          <w:szCs w:val="24"/>
          <w:lang w:val="fr-CM"/>
        </w:rPr>
        <w:t>nom et adresse du Maître d’Ouvrage</w:t>
      </w:r>
      <w:r w:rsidRPr="00226F0F">
        <w:rPr>
          <w:rFonts w:ascii="Trebuchet MS" w:hAnsi="Trebuchet MS"/>
          <w:bCs/>
          <w:szCs w:val="24"/>
          <w:lang w:val="fr-CM"/>
        </w:rPr>
        <w:t xml:space="preserve">] </w:t>
      </w:r>
    </w:p>
    <w:p w14:paraId="4A5832C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Date : _______________</w:t>
      </w:r>
    </w:p>
    <w:p w14:paraId="34A1D4BE" w14:textId="77777777" w:rsidR="00226F0F" w:rsidRPr="00226F0F" w:rsidRDefault="00226F0F" w:rsidP="00226F0F">
      <w:pPr>
        <w:spacing w:line="276" w:lineRule="auto"/>
        <w:jc w:val="both"/>
        <w:rPr>
          <w:rFonts w:ascii="Trebuchet MS" w:hAnsi="Trebuchet MS"/>
          <w:bCs/>
          <w:szCs w:val="24"/>
          <w:lang w:val="fr-CM"/>
        </w:rPr>
      </w:pPr>
      <w:r w:rsidRPr="00226F0F">
        <w:rPr>
          <w:rFonts w:ascii="Trebuchet MS" w:hAnsi="Trebuchet MS"/>
          <w:bCs/>
          <w:szCs w:val="24"/>
          <w:lang w:val="fr-CM"/>
        </w:rPr>
        <w:t>Garantie de restitution d’avance No. :</w:t>
      </w:r>
    </w:p>
    <w:p w14:paraId="3F6B3C0A" w14:textId="77777777" w:rsidR="00226F0F" w:rsidRPr="00226F0F" w:rsidRDefault="00226F0F" w:rsidP="00226F0F">
      <w:pPr>
        <w:suppressAutoHyphens/>
        <w:spacing w:line="276" w:lineRule="auto"/>
        <w:jc w:val="both"/>
        <w:rPr>
          <w:rFonts w:ascii="Trebuchet MS" w:hAnsi="Trebuchet MS"/>
          <w:bCs/>
          <w:szCs w:val="24"/>
          <w:lang w:val="fr-CM"/>
        </w:rPr>
      </w:pPr>
    </w:p>
    <w:p w14:paraId="0FEB1C42"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Nous avons été informés que </w:t>
      </w:r>
      <w:r w:rsidRPr="00226F0F">
        <w:rPr>
          <w:rFonts w:ascii="Trebuchet MS" w:hAnsi="Trebuchet MS"/>
          <w:bCs/>
          <w:i/>
          <w:szCs w:val="24"/>
          <w:lang w:val="fr-CM"/>
        </w:rPr>
        <w:t>[nom du Maître d’Ouvrage]</w:t>
      </w:r>
      <w:r w:rsidRPr="00226F0F">
        <w:rPr>
          <w:rFonts w:ascii="Trebuchet MS" w:hAnsi="Trebuchet MS"/>
          <w:bCs/>
          <w:szCs w:val="24"/>
          <w:lang w:val="fr-CM"/>
        </w:rPr>
        <w:t xml:space="preserve"> (ci-après dénommé « le Donneur d’ordre ») a conclu le Marché No., avec le Bénéficiaire en date du ______________ pour l’exécution de </w:t>
      </w:r>
      <w:r w:rsidRPr="00226F0F">
        <w:rPr>
          <w:rFonts w:ascii="Trebuchet MS" w:hAnsi="Trebuchet MS"/>
          <w:bCs/>
          <w:i/>
          <w:szCs w:val="24"/>
          <w:lang w:val="fr-CM"/>
        </w:rPr>
        <w:t>[nom du marché et description des fournitures]</w:t>
      </w:r>
      <w:r w:rsidRPr="00226F0F">
        <w:rPr>
          <w:rFonts w:ascii="Trebuchet MS" w:hAnsi="Trebuchet MS"/>
          <w:bCs/>
          <w:szCs w:val="24"/>
          <w:lang w:val="fr-CM"/>
        </w:rPr>
        <w:t xml:space="preserve"> (ci-après dénommé « le Marché »).</w:t>
      </w:r>
    </w:p>
    <w:p w14:paraId="49A7D489"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De plus nous comprenons qu’en vertu des conditions du Marché, une avance d’un montant de </w:t>
      </w:r>
      <w:r w:rsidRPr="00226F0F">
        <w:rPr>
          <w:rFonts w:ascii="Trebuchet MS" w:hAnsi="Trebuchet MS"/>
          <w:bCs/>
          <w:i/>
          <w:szCs w:val="24"/>
          <w:lang w:val="fr-CM"/>
        </w:rPr>
        <w:t xml:space="preserve">[insérer la somme en chiffres] [insérer la somme en lettres] </w:t>
      </w:r>
      <w:r w:rsidRPr="00226F0F">
        <w:rPr>
          <w:rFonts w:ascii="Trebuchet MS" w:hAnsi="Trebuchet MS"/>
          <w:bCs/>
          <w:szCs w:val="24"/>
          <w:lang w:val="fr-CM"/>
        </w:rPr>
        <w:t>est versée contre une garantie de restitution d’avance.</w:t>
      </w:r>
    </w:p>
    <w:p w14:paraId="46916D53"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A la demande du Donneur d’ordre, nous prenons, en tant que Garant, l’engagement irrévocable de payer au Bénéficiaire toute somme dans la limite du Montant de la Garantie qui s’élève à </w:t>
      </w:r>
      <w:r w:rsidRPr="00226F0F">
        <w:rPr>
          <w:rFonts w:ascii="Trebuchet MS" w:hAnsi="Trebuchet MS"/>
          <w:bCs/>
          <w:i/>
          <w:szCs w:val="24"/>
          <w:lang w:val="fr-CM"/>
        </w:rPr>
        <w:t>[insérer la somme en chiffres] [insérer la somme en lettres]</w:t>
      </w:r>
      <w:r w:rsidRPr="00C535D8">
        <w:rPr>
          <w:rFonts w:ascii="Trebuchet MS" w:hAnsi="Trebuchet MS"/>
          <w:bCs/>
          <w:szCs w:val="24"/>
          <w:vertAlign w:val="superscript"/>
        </w:rPr>
        <w:footnoteReference w:id="14"/>
      </w:r>
      <w:r w:rsidRPr="00226F0F">
        <w:rPr>
          <w:rFonts w:ascii="Trebuchet MS" w:hAnsi="Trebuchet MS"/>
          <w:bCs/>
          <w:szCs w:val="24"/>
          <w:lang w:val="fr-CM"/>
        </w:rPr>
        <w:t>. Votre demande en paiement doit comprendre, que ce soit dans la demande elle-même ou dans un document séparé signé accompagnant ou identifiant la demande, la déclaration que le Donneur d’ordre :</w:t>
      </w:r>
    </w:p>
    <w:p w14:paraId="541BF606" w14:textId="77777777" w:rsidR="00226F0F" w:rsidRPr="00226F0F" w:rsidRDefault="00226F0F" w:rsidP="00226F0F">
      <w:pPr>
        <w:tabs>
          <w:tab w:val="left" w:pos="1134"/>
        </w:tabs>
        <w:suppressAutoHyphens/>
        <w:spacing w:line="276" w:lineRule="auto"/>
        <w:ind w:left="1134" w:hanging="425"/>
        <w:jc w:val="both"/>
        <w:rPr>
          <w:rFonts w:ascii="Trebuchet MS" w:hAnsi="Trebuchet MS"/>
          <w:bCs/>
          <w:szCs w:val="24"/>
          <w:lang w:val="fr-CM"/>
        </w:rPr>
      </w:pPr>
      <w:r w:rsidRPr="00226F0F">
        <w:rPr>
          <w:rFonts w:ascii="Trebuchet MS" w:hAnsi="Trebuchet MS"/>
          <w:bCs/>
          <w:szCs w:val="24"/>
          <w:lang w:val="fr-CM"/>
        </w:rPr>
        <w:t xml:space="preserve">(a) </w:t>
      </w:r>
      <w:r w:rsidRPr="00226F0F">
        <w:rPr>
          <w:rFonts w:ascii="Trebuchet MS" w:hAnsi="Trebuchet MS"/>
          <w:bCs/>
          <w:szCs w:val="24"/>
          <w:lang w:val="fr-CM"/>
        </w:rPr>
        <w:tab/>
        <w:t>a utilisé l’avance à d’autres fins que les prestations faisant l’objet du Marché ; ou bien</w:t>
      </w:r>
    </w:p>
    <w:p w14:paraId="4FBA1B19" w14:textId="77777777" w:rsidR="00226F0F" w:rsidRPr="00226F0F" w:rsidRDefault="00226F0F" w:rsidP="00226F0F">
      <w:pPr>
        <w:tabs>
          <w:tab w:val="left" w:pos="1134"/>
        </w:tabs>
        <w:suppressAutoHyphens/>
        <w:spacing w:line="276" w:lineRule="auto"/>
        <w:ind w:left="1134" w:hanging="425"/>
        <w:jc w:val="both"/>
        <w:rPr>
          <w:rFonts w:ascii="Trebuchet MS" w:hAnsi="Trebuchet MS"/>
          <w:bCs/>
          <w:szCs w:val="24"/>
          <w:lang w:val="fr-CM"/>
        </w:rPr>
      </w:pPr>
      <w:r w:rsidRPr="00226F0F">
        <w:rPr>
          <w:rFonts w:ascii="Trebuchet MS" w:hAnsi="Trebuchet MS"/>
          <w:bCs/>
          <w:szCs w:val="24"/>
          <w:lang w:val="fr-CM"/>
        </w:rPr>
        <w:t xml:space="preserve">(b) </w:t>
      </w:r>
      <w:r w:rsidRPr="00226F0F">
        <w:rPr>
          <w:rFonts w:ascii="Trebuchet MS" w:hAnsi="Trebuchet MS"/>
          <w:bCs/>
          <w:szCs w:val="24"/>
          <w:lang w:val="fr-CM"/>
        </w:rPr>
        <w:tab/>
        <w:t xml:space="preserve">n’a pas remboursé l’avance dans les conditions spécifiées au Marché, spécifiant le montant non remboursé par le Donneur d’ordre. </w:t>
      </w:r>
    </w:p>
    <w:p w14:paraId="31AE5C88" w14:textId="77777777" w:rsidR="00226F0F" w:rsidRPr="00226F0F" w:rsidRDefault="00226F0F" w:rsidP="00226F0F">
      <w:pPr>
        <w:suppressAutoHyphens/>
        <w:spacing w:line="276" w:lineRule="auto"/>
        <w:jc w:val="both"/>
        <w:rPr>
          <w:rFonts w:ascii="Trebuchet MS" w:hAnsi="Trebuchet MS"/>
          <w:bCs/>
          <w:i/>
          <w:szCs w:val="24"/>
          <w:lang w:val="fr-CM"/>
        </w:rPr>
      </w:pPr>
      <w:r w:rsidRPr="00226F0F">
        <w:rPr>
          <w:rFonts w:ascii="Trebuchet MS" w:hAnsi="Trebuchet MS"/>
          <w:bCs/>
          <w:szCs w:val="24"/>
          <w:lang w:val="fr-CM"/>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Pr="00226F0F">
        <w:rPr>
          <w:rFonts w:ascii="Trebuchet MS" w:hAnsi="Trebuchet MS"/>
          <w:bCs/>
          <w:i/>
          <w:szCs w:val="24"/>
          <w:lang w:val="fr-CM"/>
        </w:rPr>
        <w:t>[nom et adresse de la banque].</w:t>
      </w:r>
    </w:p>
    <w:p w14:paraId="0920AE11"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Le montant de la présente garantie sera réduit au fur et à mesure à concurrence des remboursements de l’avance effectués par le Donneur d’ordre tels qu’ils figurent aux </w:t>
      </w:r>
      <w:r w:rsidRPr="00226F0F">
        <w:rPr>
          <w:rFonts w:ascii="Trebuchet MS" w:hAnsi="Trebuchet MS"/>
          <w:bCs/>
          <w:szCs w:val="24"/>
          <w:lang w:val="fr-CM"/>
        </w:rPr>
        <w:lastRenderedPageBreak/>
        <w:t>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14:paraId="45C281CA"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La présente garantie est régie par les Règles Uniformes de la CCI relatives aux Garanties sur Demande (RUGD), Publication CCI no : 758, excepté le sous-paragraphe 15(a) qui est exclu par la présente. </w:t>
      </w:r>
    </w:p>
    <w:p w14:paraId="51FA0463" w14:textId="77777777" w:rsidR="00226F0F" w:rsidRPr="00226F0F" w:rsidRDefault="00226F0F" w:rsidP="00226F0F">
      <w:pPr>
        <w:suppressAutoHyphens/>
        <w:spacing w:line="276" w:lineRule="auto"/>
        <w:jc w:val="both"/>
        <w:rPr>
          <w:rFonts w:ascii="Trebuchet MS" w:hAnsi="Trebuchet MS"/>
          <w:bCs/>
          <w:szCs w:val="24"/>
          <w:lang w:val="fr-CM"/>
        </w:rPr>
      </w:pPr>
    </w:p>
    <w:p w14:paraId="7F873A47" w14:textId="77777777" w:rsidR="00226F0F" w:rsidRPr="00226F0F" w:rsidRDefault="00226F0F" w:rsidP="00226F0F">
      <w:pPr>
        <w:suppressAutoHyphens/>
        <w:spacing w:line="276" w:lineRule="auto"/>
        <w:jc w:val="both"/>
        <w:rPr>
          <w:rFonts w:ascii="Trebuchet MS" w:hAnsi="Trebuchet MS"/>
          <w:bCs/>
          <w:szCs w:val="24"/>
          <w:lang w:val="fr-CM"/>
        </w:rPr>
      </w:pPr>
    </w:p>
    <w:p w14:paraId="01D3C0B7" w14:textId="77777777" w:rsidR="00226F0F" w:rsidRPr="00226F0F" w:rsidRDefault="00226F0F" w:rsidP="00226F0F">
      <w:pPr>
        <w:suppressAutoHyphens/>
        <w:spacing w:line="276" w:lineRule="auto"/>
        <w:jc w:val="both"/>
        <w:rPr>
          <w:rFonts w:ascii="Trebuchet MS" w:hAnsi="Trebuchet MS"/>
          <w:bCs/>
          <w:szCs w:val="24"/>
          <w:lang w:val="fr-CM"/>
        </w:rPr>
      </w:pPr>
      <w:r w:rsidRPr="00226F0F">
        <w:rPr>
          <w:rFonts w:ascii="Trebuchet MS" w:hAnsi="Trebuchet MS"/>
          <w:bCs/>
          <w:szCs w:val="24"/>
          <w:lang w:val="fr-CM"/>
        </w:rPr>
        <w:t xml:space="preserve">____________________ </w:t>
      </w:r>
    </w:p>
    <w:p w14:paraId="3394D6F7" w14:textId="77777777" w:rsidR="00226F0F" w:rsidRPr="00226F0F" w:rsidRDefault="00226F0F" w:rsidP="00226F0F">
      <w:pPr>
        <w:suppressAutoHyphens/>
        <w:spacing w:line="276" w:lineRule="auto"/>
        <w:jc w:val="both"/>
        <w:rPr>
          <w:rFonts w:ascii="Trebuchet MS" w:hAnsi="Trebuchet MS"/>
          <w:bCs/>
          <w:i/>
          <w:szCs w:val="24"/>
          <w:lang w:val="fr-CM"/>
        </w:rPr>
      </w:pPr>
      <w:r w:rsidRPr="00226F0F">
        <w:rPr>
          <w:rFonts w:ascii="Trebuchet MS" w:hAnsi="Trebuchet MS"/>
          <w:bCs/>
          <w:i/>
          <w:szCs w:val="24"/>
          <w:lang w:val="fr-CM"/>
        </w:rPr>
        <w:t>[Signature]</w:t>
      </w:r>
    </w:p>
    <w:p w14:paraId="70079B32"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6ED9B95C"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r w:rsidRPr="00226F0F">
        <w:rPr>
          <w:rFonts w:ascii="Trebuchet MS" w:hAnsi="Trebuchet MS"/>
          <w:bCs/>
          <w:i/>
          <w:szCs w:val="24"/>
          <w:lang w:val="fr-CM"/>
        </w:rPr>
        <w:t>Note : Le texte en italiques doit être supprimé du document final ; il est fourni à titre indicatif en vue d’en faciliter la préparation</w:t>
      </w:r>
    </w:p>
    <w:p w14:paraId="31A8E35A"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3726C0F2"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64C4E82B"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710B94CE"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6458A536"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37C6E48E"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643AF08E"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442B50AD"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4CC2D590"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6987D18C"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1A7ED8B4"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0F4C3A00"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7A59C5D9"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61080A58"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0C81BD32"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6843D7DE"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0DBD3C0A"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2FB4FDB0"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4D75094D"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1DF2A9F0"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016E234C"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794CDC8B"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14B5BAB5"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1AC87AA9"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1816751F"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3097E3EE"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4E0FE7BE" w14:textId="77777777" w:rsidR="00226F0F" w:rsidRPr="00226F0F" w:rsidRDefault="00226F0F" w:rsidP="00226F0F">
      <w:pPr>
        <w:tabs>
          <w:tab w:val="right" w:pos="9000"/>
        </w:tabs>
        <w:suppressAutoHyphens/>
        <w:spacing w:line="276" w:lineRule="auto"/>
        <w:jc w:val="both"/>
        <w:rPr>
          <w:rFonts w:ascii="Trebuchet MS" w:hAnsi="Trebuchet MS"/>
          <w:bCs/>
          <w:i/>
          <w:szCs w:val="24"/>
          <w:lang w:val="fr-CM"/>
        </w:rPr>
      </w:pPr>
    </w:p>
    <w:p w14:paraId="533A4C66" w14:textId="77777777" w:rsidR="00226F0F" w:rsidRPr="00226F0F" w:rsidRDefault="00226F0F" w:rsidP="00226F0F">
      <w:pPr>
        <w:shd w:val="clear" w:color="auto" w:fill="A6A6A6" w:themeFill="background1" w:themeFillShade="A6"/>
        <w:spacing w:before="120" w:after="120" w:line="276" w:lineRule="auto"/>
        <w:jc w:val="both"/>
        <w:rPr>
          <w:rFonts w:ascii="Trebuchet MS" w:hAnsi="Trebuchet MS"/>
          <w:b/>
          <w:bCs/>
          <w:szCs w:val="24"/>
          <w:lang w:val="fr-CM"/>
        </w:rPr>
      </w:pPr>
      <w:r w:rsidRPr="00226F0F">
        <w:rPr>
          <w:rFonts w:ascii="Trebuchet MS" w:hAnsi="Trebuchet MS"/>
          <w:b/>
          <w:bCs/>
          <w:szCs w:val="24"/>
          <w:lang w:val="fr-CM"/>
        </w:rPr>
        <w:t>LISTE DES ETABLISSEMENTS BANCAIRES ET ORGANISMES FINANCIERS AUTORISES</w:t>
      </w:r>
    </w:p>
    <w:p w14:paraId="7E91BFDD" w14:textId="77777777" w:rsidR="00226F0F" w:rsidRPr="00226F0F" w:rsidRDefault="00226F0F" w:rsidP="00226F0F">
      <w:pPr>
        <w:shd w:val="clear" w:color="auto" w:fill="A6A6A6" w:themeFill="background1" w:themeFillShade="A6"/>
        <w:spacing w:before="120" w:after="120" w:line="276" w:lineRule="auto"/>
        <w:jc w:val="both"/>
        <w:rPr>
          <w:rFonts w:ascii="Trebuchet MS" w:hAnsi="Trebuchet MS"/>
          <w:b/>
          <w:bCs/>
          <w:szCs w:val="24"/>
          <w:lang w:val="fr-CM"/>
        </w:rPr>
      </w:pPr>
      <w:r w:rsidRPr="00226F0F">
        <w:rPr>
          <w:rFonts w:ascii="Trebuchet MS" w:hAnsi="Trebuchet MS"/>
          <w:b/>
          <w:bCs/>
          <w:szCs w:val="24"/>
          <w:lang w:val="fr-CM"/>
        </w:rPr>
        <w:t>A EMETTRE DES CAUTIONS DANS LE CADRE DES MARCHES PUBLICS</w:t>
      </w:r>
    </w:p>
    <w:p w14:paraId="387A872F" w14:textId="77777777" w:rsidR="00226F0F" w:rsidRPr="00C535D8" w:rsidRDefault="00226F0F" w:rsidP="00226F0F">
      <w:pPr>
        <w:spacing w:line="276" w:lineRule="auto"/>
        <w:jc w:val="both"/>
        <w:rPr>
          <w:rFonts w:ascii="Trebuchet MS" w:hAnsi="Trebuchet MS"/>
          <w:b/>
          <w:bCs/>
          <w:szCs w:val="24"/>
        </w:rPr>
      </w:pPr>
      <w:r w:rsidRPr="00C535D8">
        <w:rPr>
          <w:rFonts w:ascii="Trebuchet MS" w:hAnsi="Trebuchet MS"/>
          <w:b/>
          <w:bCs/>
          <w:szCs w:val="24"/>
        </w:rPr>
        <w:t>I BANQUES</w:t>
      </w:r>
    </w:p>
    <w:p w14:paraId="4FA0E054"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1.</w:t>
      </w:r>
      <w:r w:rsidRPr="00C535D8">
        <w:rPr>
          <w:rFonts w:ascii="Trebuchet MS" w:hAnsi="Trebuchet MS"/>
          <w:szCs w:val="24"/>
        </w:rPr>
        <w:tab/>
        <w:t>Access Bank Cameroon;</w:t>
      </w:r>
    </w:p>
    <w:p w14:paraId="69CAD094"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2.</w:t>
      </w:r>
      <w:r w:rsidRPr="00C535D8">
        <w:rPr>
          <w:rFonts w:ascii="Trebuchet MS" w:hAnsi="Trebuchet MS"/>
          <w:szCs w:val="24"/>
        </w:rPr>
        <w:tab/>
        <w:t>Afriland First Bank;</w:t>
      </w:r>
    </w:p>
    <w:p w14:paraId="24B0A458"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3.</w:t>
      </w:r>
      <w:r w:rsidRPr="00C535D8">
        <w:rPr>
          <w:rFonts w:ascii="Trebuchet MS" w:hAnsi="Trebuchet MS"/>
          <w:szCs w:val="24"/>
        </w:rPr>
        <w:tab/>
        <w:t>Banco National de Guinea Ecuatorial (BANGE);</w:t>
      </w:r>
    </w:p>
    <w:p w14:paraId="279D90FF" w14:textId="77777777" w:rsidR="00226F0F" w:rsidRPr="00226F0F" w:rsidRDefault="00226F0F" w:rsidP="00226F0F">
      <w:pPr>
        <w:spacing w:line="276" w:lineRule="auto"/>
        <w:jc w:val="both"/>
        <w:rPr>
          <w:rFonts w:ascii="Trebuchet MS" w:hAnsi="Trebuchet MS"/>
          <w:szCs w:val="24"/>
          <w:lang w:val="fr-CM"/>
        </w:rPr>
      </w:pPr>
      <w:r w:rsidRPr="00226F0F">
        <w:rPr>
          <w:rFonts w:ascii="Trebuchet MS" w:hAnsi="Trebuchet MS"/>
          <w:szCs w:val="24"/>
          <w:lang w:val="fr-CM"/>
        </w:rPr>
        <w:t>4.</w:t>
      </w:r>
      <w:r w:rsidRPr="00226F0F">
        <w:rPr>
          <w:rFonts w:ascii="Trebuchet MS" w:hAnsi="Trebuchet MS"/>
          <w:szCs w:val="24"/>
          <w:lang w:val="fr-CM"/>
        </w:rPr>
        <w:tab/>
        <w:t>Banque Atlantique Cameroun (BACM);</w:t>
      </w:r>
    </w:p>
    <w:p w14:paraId="62D055FC" w14:textId="77777777" w:rsidR="00226F0F" w:rsidRPr="00226F0F" w:rsidRDefault="00226F0F" w:rsidP="00226F0F">
      <w:pPr>
        <w:spacing w:line="276" w:lineRule="auto"/>
        <w:jc w:val="both"/>
        <w:rPr>
          <w:rFonts w:ascii="Trebuchet MS" w:hAnsi="Trebuchet MS"/>
          <w:szCs w:val="24"/>
          <w:lang w:val="fr-CM"/>
        </w:rPr>
      </w:pPr>
      <w:r w:rsidRPr="00226F0F">
        <w:rPr>
          <w:rFonts w:ascii="Trebuchet MS" w:hAnsi="Trebuchet MS"/>
          <w:szCs w:val="24"/>
          <w:lang w:val="fr-CM"/>
        </w:rPr>
        <w:t>5.</w:t>
      </w:r>
      <w:r w:rsidRPr="00226F0F">
        <w:rPr>
          <w:rFonts w:ascii="Trebuchet MS" w:hAnsi="Trebuchet MS"/>
          <w:szCs w:val="24"/>
          <w:lang w:val="fr-CM"/>
        </w:rPr>
        <w:tab/>
        <w:t>Banque Camerounaise des Petites et Moyennes Entreprises (BC-PME);</w:t>
      </w:r>
    </w:p>
    <w:p w14:paraId="6D7F8C18" w14:textId="77777777" w:rsidR="00226F0F" w:rsidRPr="00226F0F" w:rsidRDefault="00226F0F" w:rsidP="00226F0F">
      <w:pPr>
        <w:spacing w:line="276" w:lineRule="auto"/>
        <w:jc w:val="both"/>
        <w:rPr>
          <w:rFonts w:ascii="Trebuchet MS" w:hAnsi="Trebuchet MS"/>
          <w:szCs w:val="24"/>
          <w:lang w:val="fr-CM"/>
        </w:rPr>
      </w:pPr>
      <w:r w:rsidRPr="00226F0F">
        <w:rPr>
          <w:rFonts w:ascii="Trebuchet MS" w:hAnsi="Trebuchet MS"/>
          <w:szCs w:val="24"/>
          <w:lang w:val="fr-CM"/>
        </w:rPr>
        <w:t>6.</w:t>
      </w:r>
      <w:r w:rsidRPr="00226F0F">
        <w:rPr>
          <w:rFonts w:ascii="Trebuchet MS" w:hAnsi="Trebuchet MS"/>
          <w:szCs w:val="24"/>
          <w:lang w:val="fr-CM"/>
        </w:rPr>
        <w:tab/>
        <w:t>Banque Gabonaise pour le Financement International (BGFIBANK);</w:t>
      </w:r>
    </w:p>
    <w:p w14:paraId="512E75F8" w14:textId="77777777" w:rsidR="00226F0F" w:rsidRPr="00226F0F" w:rsidRDefault="00226F0F" w:rsidP="00226F0F">
      <w:pPr>
        <w:spacing w:line="276" w:lineRule="auto"/>
        <w:jc w:val="both"/>
        <w:rPr>
          <w:rFonts w:ascii="Trebuchet MS" w:hAnsi="Trebuchet MS"/>
          <w:szCs w:val="24"/>
          <w:lang w:val="fr-CM"/>
        </w:rPr>
      </w:pPr>
      <w:r w:rsidRPr="00226F0F">
        <w:rPr>
          <w:rFonts w:ascii="Trebuchet MS" w:hAnsi="Trebuchet MS"/>
          <w:szCs w:val="24"/>
          <w:lang w:val="fr-CM"/>
        </w:rPr>
        <w:t>7.</w:t>
      </w:r>
      <w:r w:rsidRPr="00226F0F">
        <w:rPr>
          <w:rFonts w:ascii="Trebuchet MS" w:hAnsi="Trebuchet MS"/>
          <w:szCs w:val="24"/>
          <w:lang w:val="fr-CM"/>
        </w:rPr>
        <w:tab/>
        <w:t>Banque International du Cameroun pour l’Epargne et le Crédit (BICEC) ;</w:t>
      </w:r>
    </w:p>
    <w:p w14:paraId="7E7091AB"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8.</w:t>
      </w:r>
      <w:r w:rsidRPr="00C535D8">
        <w:rPr>
          <w:rFonts w:ascii="Trebuchet MS" w:hAnsi="Trebuchet MS"/>
          <w:szCs w:val="24"/>
        </w:rPr>
        <w:tab/>
        <w:t>CitiBank Cameroon;</w:t>
      </w:r>
    </w:p>
    <w:p w14:paraId="3F914083"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9.</w:t>
      </w:r>
      <w:r w:rsidRPr="00C535D8">
        <w:rPr>
          <w:rFonts w:ascii="Trebuchet MS" w:hAnsi="Trebuchet MS"/>
          <w:szCs w:val="24"/>
        </w:rPr>
        <w:tab/>
        <w:t>Commercial Bank-Cameroon (CBC);</w:t>
      </w:r>
    </w:p>
    <w:p w14:paraId="4264B0F0"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10.</w:t>
      </w:r>
      <w:r w:rsidRPr="00C535D8">
        <w:rPr>
          <w:rFonts w:ascii="Trebuchet MS" w:hAnsi="Trebuchet MS"/>
          <w:szCs w:val="24"/>
        </w:rPr>
        <w:tab/>
        <w:t>Credit Communtaire d’Afrique-Bank (CCA-BANK);</w:t>
      </w:r>
    </w:p>
    <w:p w14:paraId="2BE4CEBD"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11.</w:t>
      </w:r>
      <w:r w:rsidRPr="00C535D8">
        <w:rPr>
          <w:rFonts w:ascii="Trebuchet MS" w:hAnsi="Trebuchet MS"/>
          <w:szCs w:val="24"/>
        </w:rPr>
        <w:tab/>
        <w:t>Ecobank Cameroun (ECOBANK) ;</w:t>
      </w:r>
    </w:p>
    <w:p w14:paraId="03DC038D"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12.</w:t>
      </w:r>
      <w:r w:rsidRPr="00C535D8">
        <w:rPr>
          <w:rFonts w:ascii="Trebuchet MS" w:hAnsi="Trebuchet MS"/>
          <w:szCs w:val="24"/>
        </w:rPr>
        <w:tab/>
        <w:t>La Régionale Bank ;</w:t>
      </w:r>
    </w:p>
    <w:p w14:paraId="2A80F85D"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13.</w:t>
      </w:r>
      <w:r w:rsidRPr="00C535D8">
        <w:rPr>
          <w:rFonts w:ascii="Trebuchet MS" w:hAnsi="Trebuchet MS"/>
          <w:szCs w:val="24"/>
        </w:rPr>
        <w:tab/>
        <w:t>National Financial Credit Bank (NFC-Bank);</w:t>
      </w:r>
    </w:p>
    <w:p w14:paraId="30C4CDD8" w14:textId="77777777" w:rsidR="00226F0F" w:rsidRPr="00226F0F" w:rsidRDefault="00226F0F" w:rsidP="00226F0F">
      <w:pPr>
        <w:spacing w:line="276" w:lineRule="auto"/>
        <w:jc w:val="both"/>
        <w:rPr>
          <w:rFonts w:ascii="Trebuchet MS" w:hAnsi="Trebuchet MS"/>
          <w:szCs w:val="24"/>
          <w:lang w:val="fr-CM"/>
        </w:rPr>
      </w:pPr>
      <w:r w:rsidRPr="00226F0F">
        <w:rPr>
          <w:rFonts w:ascii="Trebuchet MS" w:hAnsi="Trebuchet MS"/>
          <w:szCs w:val="24"/>
          <w:lang w:val="fr-CM"/>
        </w:rPr>
        <w:t>14.</w:t>
      </w:r>
      <w:r w:rsidRPr="00226F0F">
        <w:rPr>
          <w:rFonts w:ascii="Trebuchet MS" w:hAnsi="Trebuchet MS"/>
          <w:szCs w:val="24"/>
          <w:lang w:val="fr-CM"/>
        </w:rPr>
        <w:tab/>
        <w:t>Société Commerciale de Banque-Cameroun (SCB-Cameroun) ;</w:t>
      </w:r>
    </w:p>
    <w:p w14:paraId="0919AAF1"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15.</w:t>
      </w:r>
      <w:r w:rsidRPr="00C535D8">
        <w:rPr>
          <w:rFonts w:ascii="Trebuchet MS" w:hAnsi="Trebuchet MS"/>
          <w:szCs w:val="24"/>
        </w:rPr>
        <w:tab/>
        <w:t>Société Générale Cameroun (SGC);</w:t>
      </w:r>
    </w:p>
    <w:p w14:paraId="38BFA05D"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lastRenderedPageBreak/>
        <w:t>16.</w:t>
      </w:r>
      <w:r w:rsidRPr="00C535D8">
        <w:rPr>
          <w:rFonts w:ascii="Trebuchet MS" w:hAnsi="Trebuchet MS"/>
          <w:szCs w:val="24"/>
        </w:rPr>
        <w:tab/>
        <w:t>Standard Chartered  Bank Cameroon (SCBC) ;</w:t>
      </w:r>
    </w:p>
    <w:p w14:paraId="2A77EE32"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17.</w:t>
      </w:r>
      <w:r w:rsidRPr="00C535D8">
        <w:rPr>
          <w:rFonts w:ascii="Trebuchet MS" w:hAnsi="Trebuchet MS"/>
          <w:szCs w:val="24"/>
        </w:rPr>
        <w:tab/>
        <w:t>Union Bank of Cameroon (UBC);</w:t>
      </w:r>
    </w:p>
    <w:p w14:paraId="55F9C8E8"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18.</w:t>
      </w:r>
      <w:r w:rsidRPr="00C535D8">
        <w:rPr>
          <w:rFonts w:ascii="Trebuchet MS" w:hAnsi="Trebuchet MS"/>
          <w:szCs w:val="24"/>
        </w:rPr>
        <w:tab/>
        <w:t>United Bank for Africa (UBA).</w:t>
      </w:r>
    </w:p>
    <w:p w14:paraId="6A9D56D4" w14:textId="77777777" w:rsidR="00226F0F" w:rsidRPr="00226F0F" w:rsidRDefault="00226F0F" w:rsidP="00226F0F">
      <w:pPr>
        <w:spacing w:line="276" w:lineRule="auto"/>
        <w:jc w:val="both"/>
        <w:rPr>
          <w:rFonts w:ascii="Trebuchet MS" w:hAnsi="Trebuchet MS"/>
          <w:b/>
          <w:bCs/>
          <w:szCs w:val="24"/>
          <w:lang w:val="fr-CM"/>
        </w:rPr>
      </w:pPr>
      <w:r w:rsidRPr="00226F0F">
        <w:rPr>
          <w:rFonts w:ascii="Trebuchet MS" w:hAnsi="Trebuchet MS"/>
          <w:b/>
          <w:bCs/>
          <w:szCs w:val="24"/>
          <w:lang w:val="fr-CM"/>
        </w:rPr>
        <w:t>II- COMPAGNIES D’ASSURANCES</w:t>
      </w:r>
    </w:p>
    <w:p w14:paraId="3118E818" w14:textId="77777777" w:rsidR="00226F0F" w:rsidRPr="00226F0F" w:rsidRDefault="00226F0F" w:rsidP="00226F0F">
      <w:pPr>
        <w:spacing w:line="276" w:lineRule="auto"/>
        <w:jc w:val="both"/>
        <w:rPr>
          <w:rFonts w:ascii="Trebuchet MS" w:hAnsi="Trebuchet MS"/>
          <w:szCs w:val="24"/>
          <w:lang w:val="fr-CM"/>
        </w:rPr>
      </w:pPr>
      <w:r w:rsidRPr="00226F0F">
        <w:rPr>
          <w:rFonts w:ascii="Trebuchet MS" w:hAnsi="Trebuchet MS"/>
          <w:szCs w:val="24"/>
          <w:lang w:val="fr-CM"/>
        </w:rPr>
        <w:t>19.</w:t>
      </w:r>
      <w:r w:rsidRPr="00226F0F">
        <w:rPr>
          <w:rFonts w:ascii="Trebuchet MS" w:hAnsi="Trebuchet MS"/>
          <w:szCs w:val="24"/>
          <w:lang w:val="fr-CM"/>
        </w:rPr>
        <w:tab/>
        <w:t>Activa Assurances ;</w:t>
      </w:r>
    </w:p>
    <w:p w14:paraId="238CBBD5" w14:textId="77777777" w:rsidR="00226F0F" w:rsidRPr="00226F0F" w:rsidRDefault="00226F0F" w:rsidP="00226F0F">
      <w:pPr>
        <w:spacing w:line="276" w:lineRule="auto"/>
        <w:jc w:val="both"/>
        <w:rPr>
          <w:rFonts w:ascii="Trebuchet MS" w:hAnsi="Trebuchet MS"/>
          <w:szCs w:val="24"/>
          <w:lang w:val="fr-CM"/>
        </w:rPr>
      </w:pPr>
      <w:r w:rsidRPr="00226F0F">
        <w:rPr>
          <w:rFonts w:ascii="Trebuchet MS" w:hAnsi="Trebuchet MS"/>
          <w:szCs w:val="24"/>
          <w:lang w:val="fr-CM"/>
        </w:rPr>
        <w:t>20.</w:t>
      </w:r>
      <w:r w:rsidRPr="00226F0F">
        <w:rPr>
          <w:rFonts w:ascii="Trebuchet MS" w:hAnsi="Trebuchet MS"/>
          <w:szCs w:val="24"/>
          <w:lang w:val="fr-CM"/>
        </w:rPr>
        <w:tab/>
        <w:t>Assurance et Réassurance Africaine (AREA) ;</w:t>
      </w:r>
    </w:p>
    <w:p w14:paraId="690EAF6C"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21.</w:t>
      </w:r>
      <w:r w:rsidRPr="00C535D8">
        <w:rPr>
          <w:rFonts w:ascii="Trebuchet MS" w:hAnsi="Trebuchet MS"/>
          <w:szCs w:val="24"/>
        </w:rPr>
        <w:tab/>
        <w:t>ATLANTIQUE Assurances Cameroun LARDT ;</w:t>
      </w:r>
    </w:p>
    <w:p w14:paraId="736CA24A"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22.</w:t>
      </w:r>
      <w:r w:rsidRPr="00C535D8">
        <w:rPr>
          <w:rFonts w:ascii="Trebuchet MS" w:hAnsi="Trebuchet MS"/>
          <w:szCs w:val="24"/>
        </w:rPr>
        <w:tab/>
        <w:t>CHANAS assurances S.A;</w:t>
      </w:r>
    </w:p>
    <w:p w14:paraId="299AEBD8"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23.</w:t>
      </w:r>
      <w:r w:rsidRPr="00C535D8">
        <w:rPr>
          <w:rFonts w:ascii="Trebuchet MS" w:hAnsi="Trebuchet MS"/>
          <w:szCs w:val="24"/>
        </w:rPr>
        <w:tab/>
        <w:t>CPA S.A ;</w:t>
      </w:r>
    </w:p>
    <w:p w14:paraId="375673CB"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24.</w:t>
      </w:r>
      <w:r w:rsidRPr="00C535D8">
        <w:rPr>
          <w:rFonts w:ascii="Trebuchet MS" w:hAnsi="Trebuchet MS"/>
          <w:szCs w:val="24"/>
        </w:rPr>
        <w:tab/>
        <w:t>NSIA Assurances S.A ;</w:t>
      </w:r>
    </w:p>
    <w:p w14:paraId="0AA500AD"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25.</w:t>
      </w:r>
      <w:r w:rsidRPr="00C535D8">
        <w:rPr>
          <w:rFonts w:ascii="Trebuchet MS" w:hAnsi="Trebuchet MS"/>
          <w:szCs w:val="24"/>
        </w:rPr>
        <w:tab/>
        <w:t>PRO ASSUR S.A ;</w:t>
      </w:r>
    </w:p>
    <w:p w14:paraId="77179CB9" w14:textId="77777777" w:rsidR="00226F0F" w:rsidRPr="00C535D8" w:rsidRDefault="00226F0F" w:rsidP="00226F0F">
      <w:pPr>
        <w:spacing w:line="276" w:lineRule="auto"/>
        <w:jc w:val="both"/>
        <w:rPr>
          <w:rFonts w:ascii="Trebuchet MS" w:hAnsi="Trebuchet MS"/>
          <w:szCs w:val="24"/>
        </w:rPr>
      </w:pPr>
      <w:r w:rsidRPr="00C535D8">
        <w:rPr>
          <w:rFonts w:ascii="Trebuchet MS" w:hAnsi="Trebuchet MS"/>
          <w:szCs w:val="24"/>
        </w:rPr>
        <w:t>26.</w:t>
      </w:r>
      <w:r w:rsidRPr="00C535D8">
        <w:rPr>
          <w:rFonts w:ascii="Trebuchet MS" w:hAnsi="Trebuchet MS"/>
          <w:szCs w:val="24"/>
        </w:rPr>
        <w:tab/>
        <w:t>Prudential Beneficial General Insurance ;</w:t>
      </w:r>
    </w:p>
    <w:p w14:paraId="5FE46808" w14:textId="77777777" w:rsidR="00226F0F" w:rsidRPr="00226F0F" w:rsidRDefault="00226F0F" w:rsidP="00226F0F">
      <w:pPr>
        <w:spacing w:line="276" w:lineRule="auto"/>
        <w:jc w:val="both"/>
        <w:rPr>
          <w:rFonts w:ascii="Trebuchet MS" w:hAnsi="Trebuchet MS"/>
          <w:szCs w:val="24"/>
          <w:lang w:val="fr-CM"/>
        </w:rPr>
      </w:pPr>
      <w:r w:rsidRPr="00226F0F">
        <w:rPr>
          <w:rFonts w:ascii="Trebuchet MS" w:hAnsi="Trebuchet MS"/>
          <w:szCs w:val="24"/>
          <w:lang w:val="fr-CM"/>
        </w:rPr>
        <w:t>27.</w:t>
      </w:r>
      <w:r w:rsidRPr="00226F0F">
        <w:rPr>
          <w:rFonts w:ascii="Trebuchet MS" w:hAnsi="Trebuchet MS"/>
          <w:szCs w:val="24"/>
          <w:lang w:val="fr-CM"/>
        </w:rPr>
        <w:tab/>
        <w:t>ROYAL ONYX Insurance Cie ;</w:t>
      </w:r>
    </w:p>
    <w:p w14:paraId="5877DA70" w14:textId="77777777" w:rsidR="00226F0F" w:rsidRPr="00226F0F" w:rsidRDefault="00226F0F" w:rsidP="00226F0F">
      <w:pPr>
        <w:spacing w:line="276" w:lineRule="auto"/>
        <w:jc w:val="both"/>
        <w:rPr>
          <w:rFonts w:ascii="Trebuchet MS" w:hAnsi="Trebuchet MS"/>
          <w:szCs w:val="24"/>
          <w:lang w:val="fr-CM"/>
        </w:rPr>
      </w:pPr>
      <w:r w:rsidRPr="00226F0F">
        <w:rPr>
          <w:rFonts w:ascii="Trebuchet MS" w:hAnsi="Trebuchet MS"/>
          <w:szCs w:val="24"/>
          <w:lang w:val="fr-CM"/>
        </w:rPr>
        <w:t>28.</w:t>
      </w:r>
      <w:r w:rsidRPr="00226F0F">
        <w:rPr>
          <w:rFonts w:ascii="Trebuchet MS" w:hAnsi="Trebuchet MS"/>
          <w:szCs w:val="24"/>
          <w:lang w:val="fr-CM"/>
        </w:rPr>
        <w:tab/>
        <w:t>SAAR S.A ;</w:t>
      </w:r>
    </w:p>
    <w:p w14:paraId="0903EB3C" w14:textId="77777777" w:rsidR="00226F0F" w:rsidRPr="00C535D8" w:rsidRDefault="00226F0F" w:rsidP="00226F0F">
      <w:pPr>
        <w:spacing w:before="120" w:after="120" w:line="276" w:lineRule="auto"/>
        <w:jc w:val="both"/>
        <w:rPr>
          <w:rFonts w:ascii="Trebuchet MS" w:hAnsi="Trebuchet MS"/>
          <w:szCs w:val="24"/>
        </w:rPr>
      </w:pPr>
      <w:r w:rsidRPr="00C535D8">
        <w:rPr>
          <w:rFonts w:ascii="Trebuchet MS" w:hAnsi="Trebuchet MS"/>
          <w:szCs w:val="24"/>
        </w:rPr>
        <w:t>29.</w:t>
      </w:r>
      <w:r w:rsidRPr="00C535D8">
        <w:rPr>
          <w:rFonts w:ascii="Trebuchet MS" w:hAnsi="Trebuchet MS"/>
          <w:szCs w:val="24"/>
        </w:rPr>
        <w:tab/>
        <w:t>SANLAM Assurances Cameroun ;</w:t>
      </w:r>
    </w:p>
    <w:p w14:paraId="76640987" w14:textId="77777777" w:rsidR="00226F0F" w:rsidRPr="00C535D8" w:rsidRDefault="00226F0F" w:rsidP="00226F0F">
      <w:pPr>
        <w:spacing w:before="120" w:after="120" w:line="276" w:lineRule="auto"/>
        <w:jc w:val="both"/>
        <w:rPr>
          <w:rFonts w:ascii="Trebuchet MS" w:hAnsi="Trebuchet MS"/>
          <w:szCs w:val="24"/>
        </w:rPr>
      </w:pPr>
      <w:r w:rsidRPr="00C535D8">
        <w:rPr>
          <w:rFonts w:ascii="Trebuchet MS" w:hAnsi="Trebuchet MS"/>
          <w:szCs w:val="24"/>
        </w:rPr>
        <w:t>30.</w:t>
      </w:r>
      <w:r w:rsidRPr="00C535D8">
        <w:rPr>
          <w:rFonts w:ascii="Trebuchet MS" w:hAnsi="Trebuchet MS"/>
          <w:szCs w:val="24"/>
        </w:rPr>
        <w:tab/>
        <w:t>ZENITH Insurance.</w:t>
      </w:r>
    </w:p>
    <w:p w14:paraId="76CE6ABD" w14:textId="77777777" w:rsidR="00226F0F" w:rsidRPr="00C535D8" w:rsidRDefault="00226F0F" w:rsidP="00226F0F">
      <w:pPr>
        <w:tabs>
          <w:tab w:val="right" w:pos="9000"/>
        </w:tabs>
        <w:spacing w:line="276" w:lineRule="auto"/>
        <w:jc w:val="both"/>
        <w:rPr>
          <w:rFonts w:ascii="Trebuchet MS" w:hAnsi="Trebuchet MS"/>
          <w:bCs/>
          <w:i/>
          <w:szCs w:val="24"/>
        </w:rPr>
      </w:pPr>
    </w:p>
    <w:p w14:paraId="67E1C7AC" w14:textId="77777777" w:rsidR="005A0207" w:rsidRDefault="005A0207"/>
    <w:sectPr w:rsidR="005A0207">
      <w:headerReference w:type="even" r:id="rId35"/>
      <w:headerReference w:type="default" r:id="rId36"/>
      <w:headerReference w:type="first" r:id="rId37"/>
      <w:footnotePr>
        <w:numRestart w:val="eachSect"/>
      </w:footnotePr>
      <w:endnotePr>
        <w:numFmt w:val="decimal"/>
        <w:numRestart w:val="eachSect"/>
      </w:endnotePr>
      <w:type w:val="nextColumn"/>
      <w:pgSz w:w="12240" w:h="15840"/>
      <w:pgMar w:top="1417" w:right="1417" w:bottom="1417"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7AD3F" w14:textId="77777777" w:rsidR="005345BD" w:rsidRDefault="005345BD" w:rsidP="00226F0F">
      <w:pPr>
        <w:spacing w:after="0" w:line="240" w:lineRule="auto"/>
      </w:pPr>
      <w:r>
        <w:separator/>
      </w:r>
    </w:p>
  </w:endnote>
  <w:endnote w:type="continuationSeparator" w:id="0">
    <w:p w14:paraId="7AAA6302" w14:textId="77777777" w:rsidR="005345BD" w:rsidRDefault="005345BD" w:rsidP="00226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plified Arabic Fixed">
    <w:altName w:val="Arial"/>
    <w:charset w:val="B2"/>
    <w:family w:val="modern"/>
    <w:pitch w:val="default"/>
    <w:sig w:usb0="00000000" w:usb1="0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altName w:val="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UniversalMath1 BT">
    <w:altName w:val="Symbol"/>
    <w:panose1 w:val="05050102010205020602"/>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6342F" w14:textId="77777777" w:rsidR="00226F0F" w:rsidRDefault="00226F0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F36D7" w14:textId="77777777" w:rsidR="00226F0F" w:rsidRDefault="00226F0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4076259"/>
    </w:sdtPr>
    <w:sdtEndPr/>
    <w:sdtContent>
      <w:p w14:paraId="3811C478" w14:textId="77777777" w:rsidR="00226F0F" w:rsidRDefault="00226F0F">
        <w:pPr>
          <w:pStyle w:val="Pieddepage"/>
          <w:jc w:val="right"/>
        </w:pPr>
        <w:r>
          <w:fldChar w:fldCharType="begin"/>
        </w:r>
        <w:r>
          <w:instrText xml:space="preserve"> PAGE   \* MERGEFORMAT </w:instrText>
        </w:r>
        <w:r>
          <w:fldChar w:fldCharType="separate"/>
        </w:r>
        <w:r w:rsidR="000A35E1">
          <w:rPr>
            <w:noProof/>
          </w:rPr>
          <w:t>1</w:t>
        </w:r>
        <w:r>
          <w:fldChar w:fldCharType="end"/>
        </w:r>
      </w:p>
    </w:sdtContent>
  </w:sdt>
  <w:p w14:paraId="1CAB0BAF" w14:textId="77777777" w:rsidR="00226F0F" w:rsidRDefault="00226F0F">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485051"/>
    </w:sdtPr>
    <w:sdtEndPr/>
    <w:sdtContent>
      <w:p w14:paraId="374AA8B8" w14:textId="77777777" w:rsidR="00226F0F" w:rsidRDefault="00226F0F">
        <w:pPr>
          <w:pStyle w:val="Paragraphedeliste"/>
          <w:jc w:val="right"/>
        </w:pPr>
        <w:r>
          <w:rPr>
            <w:rFonts w:ascii="Arial Narrow" w:hAnsi="Arial Narrow"/>
            <w:szCs w:val="24"/>
          </w:rPr>
          <w:fldChar w:fldCharType="begin"/>
        </w:r>
        <w:r>
          <w:rPr>
            <w:rFonts w:ascii="Arial Narrow" w:hAnsi="Arial Narrow"/>
            <w:szCs w:val="24"/>
          </w:rPr>
          <w:instrText>PAGE   \* MERGEFORMAT</w:instrText>
        </w:r>
        <w:r>
          <w:rPr>
            <w:rFonts w:ascii="Arial Narrow" w:hAnsi="Arial Narrow"/>
            <w:szCs w:val="24"/>
          </w:rPr>
          <w:fldChar w:fldCharType="separate"/>
        </w:r>
        <w:r w:rsidR="00B93342">
          <w:rPr>
            <w:rFonts w:ascii="Arial Narrow" w:hAnsi="Arial Narrow"/>
            <w:noProof/>
            <w:szCs w:val="24"/>
          </w:rPr>
          <w:t>ix</w:t>
        </w:r>
        <w:r>
          <w:rPr>
            <w:rFonts w:ascii="Arial Narrow" w:hAnsi="Arial Narrow"/>
            <w:szCs w:val="24"/>
          </w:rPr>
          <w:fldChar w:fldCharType="end"/>
        </w:r>
      </w:p>
    </w:sdtContent>
  </w:sdt>
  <w:p w14:paraId="46377834" w14:textId="77777777" w:rsidR="00226F0F" w:rsidRDefault="00226F0F">
    <w:pPr>
      <w:rPr>
        <w:sz w:val="6"/>
        <w:szCs w:val="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3FEFC" w14:textId="77777777" w:rsidR="00226F0F" w:rsidRDefault="00226F0F">
    <w:pPr>
      <w:spacing w:line="1" w:lineRule="exact"/>
    </w:pPr>
    <w:r>
      <w:rPr>
        <w:noProof/>
      </w:rPr>
      <mc:AlternateContent>
        <mc:Choice Requires="wps">
          <w:drawing>
            <wp:anchor distT="0" distB="0" distL="0" distR="0" simplePos="0" relativeHeight="251651584" behindDoc="1" locked="0" layoutInCell="1" allowOverlap="1" wp14:anchorId="32724090" wp14:editId="6423975F">
              <wp:simplePos x="0" y="0"/>
              <wp:positionH relativeFrom="page">
                <wp:posOffset>1809750</wp:posOffset>
              </wp:positionH>
              <wp:positionV relativeFrom="page">
                <wp:posOffset>8654415</wp:posOffset>
              </wp:positionV>
              <wp:extent cx="3852545" cy="554990"/>
              <wp:effectExtent l="0" t="0" r="0" b="0"/>
              <wp:wrapNone/>
              <wp:docPr id="64" name="Shape 2"/>
              <wp:cNvGraphicFramePr/>
              <a:graphic xmlns:a="http://schemas.openxmlformats.org/drawingml/2006/main">
                <a:graphicData uri="http://schemas.microsoft.com/office/word/2010/wordprocessingShape">
                  <wps:wsp>
                    <wps:cNvSpPr txBox="1"/>
                    <wps:spPr>
                      <a:xfrm>
                        <a:off x="0" y="0"/>
                        <a:ext cx="3852545" cy="554990"/>
                      </a:xfrm>
                      <a:prstGeom prst="rect">
                        <a:avLst/>
                      </a:prstGeom>
                      <a:noFill/>
                    </wps:spPr>
                    <wps:txbx>
                      <w:txbxContent>
                        <w:p w14:paraId="7246FD4E" w14:textId="77777777" w:rsidR="00226F0F" w:rsidRDefault="00226F0F">
                          <w:pPr>
                            <w:pStyle w:val="En-tteoupieddepage20"/>
                            <w:rPr>
                              <w:sz w:val="52"/>
                              <w:szCs w:val="52"/>
                            </w:rPr>
                          </w:pPr>
                          <w:r>
                            <w:rPr>
                              <w:b/>
                              <w:bCs/>
                              <w:color w:val="000000"/>
                              <w:sz w:val="52"/>
                              <w:szCs w:val="52"/>
                              <w:lang w:bidi="fr-FR"/>
                            </w:rPr>
                            <w:t>PLAN DE DISTRIBUTION</w:t>
                          </w:r>
                        </w:p>
                        <w:p w14:paraId="287089A8" w14:textId="77777777" w:rsidR="00226F0F" w:rsidRDefault="00226F0F">
                          <w:pPr>
                            <w:pStyle w:val="En-tteoupieddepage20"/>
                            <w:rPr>
                              <w:sz w:val="52"/>
                              <w:szCs w:val="52"/>
                            </w:rPr>
                          </w:pPr>
                          <w:r>
                            <w:rPr>
                              <w:b/>
                              <w:bCs/>
                              <w:color w:val="000000"/>
                              <w:sz w:val="52"/>
                              <w:szCs w:val="52"/>
                              <w:lang w:bidi="fr-FR"/>
                            </w:rPr>
                            <w:t>DISTRIBUTION PLAN</w:t>
                          </w:r>
                        </w:p>
                      </w:txbxContent>
                    </wps:txbx>
                    <wps:bodyPr wrap="none" lIns="0" tIns="0" rIns="0" bIns="0">
                      <a:spAutoFit/>
                    </wps:bodyPr>
                  </wps:wsp>
                </a:graphicData>
              </a:graphic>
            </wp:anchor>
          </w:drawing>
        </mc:Choice>
        <mc:Fallback>
          <w:pict>
            <v:shapetype w14:anchorId="32724090" id="_x0000_t202" coordsize="21600,21600" o:spt="202" path="m,l,21600r21600,l21600,xe">
              <v:stroke joinstyle="miter"/>
              <v:path gradientshapeok="t" o:connecttype="rect"/>
            </v:shapetype>
            <v:shape id="Shape 2" o:spid="_x0000_s1026" type="#_x0000_t202" style="position:absolute;margin-left:142.5pt;margin-top:681.45pt;width:303.35pt;height:43.7pt;z-index:-2516648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" filled="f" stroked="f">
              <v:textbox style="mso-fit-shape-to-text:t" inset="0,0,0,0">
                <w:txbxContent>
                  <w:p w14:paraId="7246FD4E" w14:textId="77777777" w:rsidR="00226F0F" w:rsidRDefault="00226F0F">
                    <w:pPr>
                      <w:pStyle w:val="En-tteoupieddepage20"/>
                      <w:rPr>
                        <w:sz w:val="52"/>
                        <w:szCs w:val="52"/>
                      </w:rPr>
                    </w:pPr>
                    <w:r>
                      <w:rPr>
                        <w:b/>
                        <w:bCs/>
                        <w:color w:val="000000"/>
                        <w:sz w:val="52"/>
                        <w:szCs w:val="52"/>
                        <w:lang w:bidi="fr-FR"/>
                      </w:rPr>
                      <w:t>PLAN DE DISTRIBUTION</w:t>
                    </w:r>
                  </w:p>
                  <w:p w14:paraId="287089A8" w14:textId="77777777" w:rsidR="00226F0F" w:rsidRDefault="00226F0F">
                    <w:pPr>
                      <w:pStyle w:val="En-tteoupieddepage20"/>
                      <w:rPr>
                        <w:sz w:val="52"/>
                        <w:szCs w:val="52"/>
                      </w:rPr>
                    </w:pPr>
                    <w:r>
                      <w:rPr>
                        <w:b/>
                        <w:bCs/>
                        <w:color w:val="000000"/>
                        <w:sz w:val="52"/>
                        <w:szCs w:val="52"/>
                        <w:lang w:bidi="fr-FR"/>
                      </w:rPr>
                      <w:t>DISTRIBUTION PLAN</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99AE7" w14:textId="77777777" w:rsidR="00226F0F" w:rsidRDefault="00226F0F">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8404F" w14:textId="77777777" w:rsidR="005345BD" w:rsidRDefault="005345BD" w:rsidP="00226F0F">
      <w:pPr>
        <w:spacing w:after="0" w:line="240" w:lineRule="auto"/>
      </w:pPr>
      <w:r>
        <w:separator/>
      </w:r>
    </w:p>
  </w:footnote>
  <w:footnote w:type="continuationSeparator" w:id="0">
    <w:p w14:paraId="3A6F24E3" w14:textId="77777777" w:rsidR="005345BD" w:rsidRDefault="005345BD" w:rsidP="00226F0F">
      <w:pPr>
        <w:spacing w:after="0" w:line="240" w:lineRule="auto"/>
      </w:pPr>
      <w:r>
        <w:continuationSeparator/>
      </w:r>
    </w:p>
  </w:footnote>
  <w:footnote w:id="1">
    <w:p w14:paraId="125B5F8E" w14:textId="77777777" w:rsidR="00226F0F" w:rsidRDefault="00226F0F" w:rsidP="00226F0F">
      <w:pPr>
        <w:pStyle w:val="Notedebasdepage"/>
        <w:rPr>
          <w:i/>
          <w:iCs/>
          <w:sz w:val="16"/>
          <w:szCs w:val="16"/>
        </w:rPr>
      </w:pPr>
      <w:r>
        <w:rPr>
          <w:rStyle w:val="Appelnotedebasdep"/>
        </w:rPr>
        <w:footnoteRef/>
      </w:r>
      <w:r>
        <w:t xml:space="preserve"> </w:t>
      </w:r>
      <w:r>
        <w:rPr>
          <w:i/>
          <w:iCs/>
          <w:sz w:val="16"/>
          <w:szCs w:val="16"/>
        </w:rPr>
        <w:t>Voir le formulaire séparément</w:t>
      </w:r>
    </w:p>
  </w:footnote>
  <w:footnote w:id="2">
    <w:p w14:paraId="566D8B19" w14:textId="77777777" w:rsidR="00226F0F" w:rsidRDefault="00226F0F" w:rsidP="00226F0F">
      <w:pPr>
        <w:pStyle w:val="Notedebasdepage"/>
        <w:rPr>
          <w:iCs/>
        </w:rPr>
      </w:pPr>
      <w:r>
        <w:rPr>
          <w:rStyle w:val="Appelnotedebasdep"/>
          <w:i/>
        </w:rPr>
        <w:footnoteRef/>
      </w:r>
      <w:r>
        <w:rPr>
          <w:i/>
        </w:rPr>
        <w:t xml:space="preserve"> </w:t>
      </w:r>
      <w:r>
        <w:rPr>
          <w:i/>
        </w:rPr>
        <w:tab/>
      </w:r>
      <w:r>
        <w:rPr>
          <w:iCs/>
        </w:rPr>
        <w:t>Dans les marchés rémunérés au forfait, supprimer « Détail quantitatif et estimatif » et remplacer par « Programme d’Activités ».</w:t>
      </w:r>
    </w:p>
  </w:footnote>
  <w:footnote w:id="3">
    <w:p w14:paraId="437E26FB" w14:textId="77777777" w:rsidR="00226F0F" w:rsidRDefault="00226F0F" w:rsidP="00226F0F">
      <w:pPr>
        <w:pStyle w:val="Notedebasdepage"/>
        <w:tabs>
          <w:tab w:val="left" w:pos="284"/>
        </w:tabs>
        <w:ind w:left="284" w:hanging="284"/>
      </w:pPr>
      <w:r>
        <w:rPr>
          <w:rStyle w:val="Appelnotedebasdep"/>
        </w:rPr>
        <w:footnoteRef/>
      </w:r>
      <w:r>
        <w:t xml:space="preserve"> </w:t>
      </w:r>
      <w:r>
        <w:tab/>
        <w:t>Dans le cas de marché rémunéré au forfait, remplacer la clause 35.1 comme suit :</w:t>
      </w:r>
    </w:p>
    <w:p w14:paraId="59AA5069" w14:textId="77777777" w:rsidR="00226F0F" w:rsidRDefault="00226F0F" w:rsidP="00226F0F">
      <w:pPr>
        <w:pStyle w:val="Notedebasdepage"/>
        <w:tabs>
          <w:tab w:val="left" w:pos="1080"/>
        </w:tabs>
        <w:spacing w:after="40"/>
        <w:ind w:left="851" w:hanging="567"/>
      </w:pPr>
      <w:r>
        <w:t>35.1</w:t>
      </w:r>
      <w:r>
        <w:tab/>
        <w:t xml:space="preserve">L’Entrepreneur présentera un Programme d’activités mis à jour dans les 7  jours suivant réception des instructions du Directeur de Projet. Le Programme d’activités contiendra les activités chiffrées à réaliser dans le cadre des Travaux. Le Programme d’activités est utilisé pour suivre et contrôler la performance des activités sur la base desquelles l’Entrepreneur sera payé.  Si le paiement des matériaux livrés sur le chantier est effectué séparément, l’Entrepreneur présentera la livraison des matériaux sur le chantier séparément du Programme d’activités.  </w:t>
      </w:r>
    </w:p>
  </w:footnote>
  <w:footnote w:id="4">
    <w:p w14:paraId="75DBB531" w14:textId="77777777" w:rsidR="00226F0F" w:rsidRDefault="00226F0F" w:rsidP="00226F0F">
      <w:pPr>
        <w:pStyle w:val="Notedebasdepage"/>
        <w:tabs>
          <w:tab w:val="left" w:pos="284"/>
        </w:tabs>
        <w:ind w:left="284" w:hanging="284"/>
        <w:rPr>
          <w:spacing w:val="-4"/>
        </w:rPr>
      </w:pPr>
      <w:r>
        <w:rPr>
          <w:rStyle w:val="Appelnotedebasdep"/>
        </w:rPr>
        <w:footnoteRef/>
      </w:r>
      <w:r>
        <w:t xml:space="preserve"> </w:t>
      </w:r>
      <w:r>
        <w:tab/>
      </w:r>
      <w:r>
        <w:rPr>
          <w:spacing w:val="-4"/>
        </w:rPr>
        <w:t>Dans le cas de marché rémunéré au forfait, remplacer la totalité de la Clause 36 par la nouvelle clause 36.1 comme suit :</w:t>
      </w:r>
    </w:p>
    <w:p w14:paraId="08C30BF8" w14:textId="77777777" w:rsidR="00226F0F" w:rsidRDefault="00226F0F" w:rsidP="00226F0F">
      <w:pPr>
        <w:pStyle w:val="Notedebasdepage"/>
        <w:tabs>
          <w:tab w:val="left" w:pos="851"/>
          <w:tab w:val="left" w:pos="1080"/>
        </w:tabs>
        <w:spacing w:after="40"/>
        <w:ind w:left="851" w:hanging="567"/>
      </w:pPr>
      <w:r>
        <w:t>36.1</w:t>
      </w:r>
      <w: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5">
    <w:p w14:paraId="3DAEE39D" w14:textId="77777777" w:rsidR="00226F0F" w:rsidRDefault="00226F0F" w:rsidP="00226F0F">
      <w:pPr>
        <w:pStyle w:val="Notedebasdepage"/>
      </w:pPr>
      <w:r>
        <w:rPr>
          <w:rStyle w:val="Appelnotedebasdep"/>
        </w:rPr>
        <w:footnoteRef/>
      </w:r>
      <w:r>
        <w:t xml:space="preserve"> </w:t>
      </w:r>
      <w:r>
        <w:tab/>
        <w:t>Dans le cas de marché rémunérés au forfait, ajouter « et Programme d’Activités » après « Programme ».</w:t>
      </w:r>
    </w:p>
  </w:footnote>
  <w:footnote w:id="6">
    <w:p w14:paraId="795ED28D" w14:textId="77777777" w:rsidR="00226F0F" w:rsidRDefault="00226F0F" w:rsidP="00226F0F">
      <w:pPr>
        <w:pStyle w:val="Notedebasdepage"/>
        <w:rPr>
          <w:iCs/>
        </w:rPr>
      </w:pPr>
      <w:r>
        <w:rPr>
          <w:rStyle w:val="Appelnotedebasdep"/>
          <w:i/>
        </w:rPr>
        <w:footnoteRef/>
      </w:r>
      <w:r>
        <w:rPr>
          <w:i/>
        </w:rPr>
        <w:t xml:space="preserve"> </w:t>
      </w:r>
      <w:r>
        <w:rPr>
          <w:i/>
        </w:rPr>
        <w:tab/>
      </w:r>
      <w:r>
        <w:rPr>
          <w:iCs/>
        </w:rPr>
        <w:t>Dans le cas de marché rémunéré au forfait, supprimer ce paragraphe.</w:t>
      </w:r>
    </w:p>
  </w:footnote>
  <w:footnote w:id="7">
    <w:p w14:paraId="45C0673B" w14:textId="77777777" w:rsidR="00226F0F" w:rsidRDefault="00226F0F" w:rsidP="00226F0F">
      <w:pPr>
        <w:pStyle w:val="Notedebasdepage"/>
        <w:ind w:left="720" w:hanging="720"/>
        <w:rPr>
          <w:iCs/>
        </w:rPr>
      </w:pPr>
      <w:r>
        <w:rPr>
          <w:rStyle w:val="Appelnotedebasdep"/>
          <w:iCs/>
        </w:rPr>
        <w:footnoteRef/>
      </w:r>
      <w:r>
        <w:rPr>
          <w:iCs/>
        </w:rPr>
        <w:t xml:space="preserve"> </w:t>
      </w:r>
      <w:r>
        <w:rPr>
          <w:iCs/>
        </w:rPr>
        <w:tab/>
        <w:t>Dans le cas de marché rémunéré au forfait, remplacer ce paragraphe par le suivant: « La valeur du travail exécuté comprendra la valeur des activités complétées figurant dans le Programme d’Activités ».</w:t>
      </w:r>
    </w:p>
  </w:footnote>
  <w:footnote w:id="8">
    <w:p w14:paraId="01450D97" w14:textId="77777777" w:rsidR="00226F0F" w:rsidRDefault="00226F0F" w:rsidP="00226F0F">
      <w:pPr>
        <w:pStyle w:val="Notedebasdepage"/>
        <w:ind w:left="284" w:hanging="284"/>
      </w:pPr>
      <w:r>
        <w:rPr>
          <w:rStyle w:val="Appelnotedebasdep"/>
        </w:rPr>
        <w:footnoteRef/>
      </w:r>
      <w:r>
        <w:t xml:space="preserve"> </w:t>
      </w:r>
      <w: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9">
    <w:p w14:paraId="51271473" w14:textId="77777777" w:rsidR="00226F0F" w:rsidRDefault="00226F0F" w:rsidP="00226F0F">
      <w:pPr>
        <w:pStyle w:val="Notedebasdepage"/>
        <w:ind w:left="284" w:hanging="284"/>
      </w:pPr>
      <w:r>
        <w:rPr>
          <w:rStyle w:val="Appelnotedebasdep"/>
        </w:rPr>
        <w:footnoteRef/>
      </w:r>
      <w:r>
        <w:t xml:space="preserve"> </w:t>
      </w:r>
      <w: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10">
    <w:p w14:paraId="63485B44" w14:textId="77777777" w:rsidR="00226F0F" w:rsidRDefault="00226F0F" w:rsidP="00226F0F">
      <w:pPr>
        <w:pStyle w:val="Notedebasdepage"/>
        <w:ind w:left="280" w:hanging="280"/>
      </w:pPr>
      <w:r>
        <w:rPr>
          <w:rStyle w:val="Appelnotedebasdep"/>
        </w:rPr>
        <w:footnoteRef/>
      </w:r>
      <w:r>
        <w:t xml:space="preserve"> </w:t>
      </w:r>
      <w: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11">
    <w:p w14:paraId="69E21CB0" w14:textId="77777777" w:rsidR="00226F0F" w:rsidRDefault="00226F0F" w:rsidP="00226F0F">
      <w:pPr>
        <w:pStyle w:val="Notedebasdepage"/>
        <w:tabs>
          <w:tab w:val="left" w:pos="284"/>
        </w:tabs>
        <w:ind w:left="280" w:hanging="280"/>
      </w:pPr>
      <w:r>
        <w:rPr>
          <w:rStyle w:val="Appelnotedebasdep"/>
        </w:rPr>
        <w:footnoteRef/>
      </w:r>
      <w:r>
        <w:t xml:space="preserve"> </w:t>
      </w:r>
      <w:r>
        <w:tab/>
        <w:t>La banque d’émission devra insérer un montant représentant le pourcentage du montant du marché indiqué dans la</w:t>
      </w:r>
      <w:r>
        <w:rPr>
          <w:i/>
        </w:rPr>
        <w:t xml:space="preserve"> </w:t>
      </w:r>
      <w:r>
        <w:t>Notification d’attribution du Marché, et dénommé soit dans la/les monnaie/s du marché, ou dans une monnaire librement convertible jugée aceptable pour leMaître d’Ouvrage</w:t>
      </w:r>
    </w:p>
  </w:footnote>
  <w:footnote w:id="12">
    <w:p w14:paraId="227375BD" w14:textId="77777777" w:rsidR="00226F0F" w:rsidRPr="00226F0F" w:rsidRDefault="00226F0F" w:rsidP="00226F0F">
      <w:pPr>
        <w:ind w:left="360" w:hanging="270"/>
        <w:jc w:val="both"/>
        <w:rPr>
          <w:sz w:val="18"/>
          <w:szCs w:val="18"/>
          <w:lang w:val="fr-CM"/>
        </w:rPr>
      </w:pPr>
      <w:r>
        <w:rPr>
          <w:rStyle w:val="Appelnotedebasdep"/>
        </w:rPr>
        <w:footnoteRef/>
      </w:r>
      <w:r w:rsidRPr="00226F0F">
        <w:rPr>
          <w:lang w:val="fr-CM"/>
        </w:rPr>
        <w:t xml:space="preserve"> </w:t>
      </w:r>
      <w:r w:rsidRPr="00226F0F">
        <w:rPr>
          <w:lang w:val="fr-CM"/>
        </w:rPr>
        <w:tab/>
      </w:r>
      <w:r w:rsidRPr="00226F0F">
        <w:rPr>
          <w:sz w:val="18"/>
          <w:szCs w:val="18"/>
          <w:lang w:val="fr-CM"/>
        </w:rPr>
        <w:t xml:space="preserve">Insérez la date vingt-huit jours après la date d’achèvement prévue comme décrit dans CM 49.1. Le Maître d’Ouvrage doit noter qu’en cas de prolongation de cette date pour l’achèvement du marché, le Maître d’Ouvrage devrait demander une prolongation de cette garantie au Garant. Cette demande doit être écrite et doit être faite avant la date d’expiration fixée dans la garantie. </w:t>
      </w:r>
      <w:r w:rsidRPr="00226F0F">
        <w:rPr>
          <w:color w:val="0F0F5F"/>
          <w:sz w:val="18"/>
          <w:szCs w:val="18"/>
          <w:lang w:val="fr-CM"/>
        </w:rPr>
        <w:t xml:space="preserve">En </w:t>
      </w:r>
      <w:r w:rsidRPr="00226F0F">
        <w:rPr>
          <w:sz w:val="18"/>
          <w:szCs w:val="18"/>
          <w:lang w:val="fr-CM"/>
        </w:rPr>
        <w:t>préparant cette garantie, le Maître d’Ouvrage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14:paraId="4278996B" w14:textId="77777777" w:rsidR="00226F0F" w:rsidRDefault="00226F0F" w:rsidP="00226F0F">
      <w:pPr>
        <w:pStyle w:val="Notedebasdepage"/>
        <w:tabs>
          <w:tab w:val="left" w:pos="284"/>
        </w:tabs>
        <w:ind w:left="284" w:hanging="284"/>
      </w:pPr>
    </w:p>
  </w:footnote>
  <w:footnote w:id="13">
    <w:p w14:paraId="27A27BD5" w14:textId="77777777" w:rsidR="00226F0F" w:rsidRDefault="00226F0F" w:rsidP="00226F0F">
      <w:pPr>
        <w:pStyle w:val="Notedebasdepage"/>
      </w:pPr>
      <w:r>
        <w:rPr>
          <w:rStyle w:val="Appelnotedebasdep"/>
        </w:rPr>
        <w:footnoteRef/>
      </w:r>
      <w:r>
        <w:t xml:space="preserve"> </w:t>
      </w:r>
      <w:r>
        <w:rPr>
          <w:i/>
        </w:rPr>
        <w:t>L’organisme de caution doit insérer un montant représentant le montant du Marché mentionné au Marché soit dans la (ou les) monnaie(s) mentionnée(s) au Marché, soit dans toute autre monnaie librement convertible acceptable par le Maître d’Ouvrage.</w:t>
      </w:r>
    </w:p>
  </w:footnote>
  <w:footnote w:id="14">
    <w:p w14:paraId="1F756BAE" w14:textId="77777777" w:rsidR="00226F0F" w:rsidRDefault="00226F0F" w:rsidP="00226F0F">
      <w:pPr>
        <w:pStyle w:val="Notedebasdepage"/>
        <w:ind w:left="360" w:hanging="360"/>
      </w:pPr>
      <w:r>
        <w:rPr>
          <w:rStyle w:val="Appelnotedebasdep"/>
        </w:rPr>
        <w:footnoteRef/>
      </w:r>
      <w:r>
        <w:tab/>
      </w:r>
      <w:r>
        <w:rPr>
          <w:i/>
        </w:rPr>
        <w:t>Le Garant doit insérer le montant représentant le montant de l’avance soit dans la (ou les) monnaie (s) mentionnée(s) au Marché pour le paiement de l’avance, soit dans toute autre monnaie librement convertible acceptable par l’Maître d’Ouvrage.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5955" w14:textId="77777777" w:rsidR="00226F0F" w:rsidRDefault="005345BD">
    <w:pPr>
      <w:pStyle w:val="En-tte"/>
      <w:tabs>
        <w:tab w:val="right" w:pos="9720"/>
      </w:tabs>
      <w:jc w:val="right"/>
    </w:pPr>
    <w:r>
      <w:rPr>
        <w:noProof/>
      </w:rPr>
      <w:pict w14:anchorId="4BD276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79" o:spid="_x0000_s1041" type="#_x0000_t136" style="position:absolute;left:0;text-align:left;margin-left:0;margin-top:0;width:561.05pt;height:102pt;rotation:315;z-index:-251660800;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226F0F">
      <w:rPr>
        <w:rStyle w:val="Numrodepage"/>
      </w:rPr>
      <w:fldChar w:fldCharType="begin"/>
    </w:r>
    <w:r w:rsidR="00226F0F">
      <w:rPr>
        <w:rStyle w:val="Numrodepage"/>
      </w:rPr>
      <w:instrText xml:space="preserve"> PAGE </w:instrText>
    </w:r>
    <w:r w:rsidR="00226F0F">
      <w:rPr>
        <w:rStyle w:val="Numrodepage"/>
      </w:rPr>
      <w:fldChar w:fldCharType="separate"/>
    </w:r>
    <w:r w:rsidR="00226F0F">
      <w:rPr>
        <w:rStyle w:val="Numrodepage"/>
      </w:rPr>
      <w:t>viii</w:t>
    </w:r>
    <w:r w:rsidR="00226F0F">
      <w:rPr>
        <w:rStyle w:val="Numrodepag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11A97" w14:textId="77777777" w:rsidR="00226F0F" w:rsidRDefault="005345BD">
    <w:pPr>
      <w:pStyle w:val="En-tte"/>
    </w:pPr>
    <w:r>
      <w:rPr>
        <w:noProof/>
      </w:rPr>
      <w:pict w14:anchorId="642796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0" o:spid="_x0000_s1042" type="#_x0000_t136" style="position:absolute;left:0;text-align:left;margin-left:0;margin-top:0;width:561.05pt;height:102pt;rotation:315;z-index:-251658752;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0A149" w14:textId="77777777" w:rsidR="00226F0F" w:rsidRDefault="005345BD">
    <w:pPr>
      <w:pStyle w:val="En-tte"/>
      <w:pBdr>
        <w:bottom w:val="single" w:sz="4" w:space="1" w:color="auto"/>
      </w:pBdr>
      <w:jc w:val="right"/>
    </w:pPr>
    <w:r>
      <w:rPr>
        <w:noProof/>
      </w:rPr>
      <w:pict w14:anchorId="5DC70F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78" o:spid="_x0000_s1040" type="#_x0000_t136" style="position:absolute;left:0;text-align:left;margin-left:0;margin-top:0;width:561.05pt;height:102pt;rotation:315;z-index:-251662848;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750BF" w14:textId="77777777" w:rsidR="00226F0F" w:rsidRDefault="005345BD">
    <w:pPr>
      <w:pStyle w:val="En-tte"/>
    </w:pPr>
    <w:r>
      <w:rPr>
        <w:noProof/>
      </w:rPr>
      <w:pict w14:anchorId="389E83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2" o:spid="_x0000_s1044" type="#_x0000_t136" style="position:absolute;left:0;text-align:left;margin-left:0;margin-top:0;width:561.05pt;height:102pt;rotation:315;z-index:-251656704;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BE863" w14:textId="77777777" w:rsidR="00226F0F" w:rsidRDefault="005345BD">
    <w:pPr>
      <w:pStyle w:val="En-tte"/>
      <w:ind w:left="-1418"/>
    </w:pPr>
    <w:r>
      <w:rPr>
        <w:noProof/>
      </w:rPr>
      <w:pict w14:anchorId="341CF2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3" o:spid="_x0000_s1045" type="#_x0000_t136" style="position:absolute;left:0;text-align:left;margin-left:0;margin-top:0;width:561.05pt;height:102pt;rotation:315;z-index:-251655680;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2CE24" w14:textId="77777777" w:rsidR="00226F0F" w:rsidRDefault="005345BD">
    <w:pPr>
      <w:pStyle w:val="En-tte"/>
    </w:pPr>
    <w:r>
      <w:rPr>
        <w:noProof/>
      </w:rPr>
      <w:pict w14:anchorId="55A06A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1" o:spid="_x0000_s1043" type="#_x0000_t136" style="position:absolute;left:0;text-align:left;margin-left:0;margin-top:0;width:561.05pt;height:102pt;rotation:315;z-index:-251657728;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484E9" w14:textId="77777777" w:rsidR="00226F0F" w:rsidRDefault="005345BD">
    <w:pPr>
      <w:pStyle w:val="En-tte"/>
    </w:pPr>
    <w:r>
      <w:rPr>
        <w:noProof/>
      </w:rPr>
      <w:pict w14:anchorId="061ED8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5" o:spid="_x0000_s1047" type="#_x0000_t136" style="position:absolute;left:0;text-align:left;margin-left:0;margin-top:0;width:561.05pt;height:102pt;rotation:315;z-index:-251653632;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5E498" w14:textId="77777777" w:rsidR="00226F0F" w:rsidRDefault="005345BD">
    <w:pPr>
      <w:pStyle w:val="En-tte"/>
    </w:pPr>
    <w:r>
      <w:rPr>
        <w:noProof/>
      </w:rPr>
      <w:pict w14:anchorId="685F7E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6" o:spid="_x0000_s1048" type="#_x0000_t136" style="position:absolute;left:0;text-align:left;margin-left:0;margin-top:0;width:561.05pt;height:102pt;rotation:315;z-index:-251652608;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3060B" w14:textId="77777777" w:rsidR="00226F0F" w:rsidRDefault="005345BD">
    <w:pPr>
      <w:pStyle w:val="En-tte"/>
    </w:pPr>
    <w:r>
      <w:rPr>
        <w:noProof/>
      </w:rPr>
      <w:pict w14:anchorId="447307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4" o:spid="_x0000_s1046" type="#_x0000_t136" style="position:absolute;left:0;text-align:left;margin-left:0;margin-top:0;width:561.05pt;height:102pt;rotation:315;z-index:-251654656;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46154" w14:textId="77777777" w:rsidR="004B5A1B" w:rsidRDefault="005345BD">
    <w:pPr>
      <w:pStyle w:val="En-tte"/>
      <w:pBdr>
        <w:bottom w:val="single" w:sz="4" w:space="1" w:color="auto"/>
      </w:pBdr>
      <w:tabs>
        <w:tab w:val="clear" w:pos="9000"/>
        <w:tab w:val="right" w:pos="9356"/>
        <w:tab w:val="right" w:pos="12960"/>
      </w:tabs>
    </w:pPr>
    <w:r>
      <w:rPr>
        <w:noProof/>
      </w:rPr>
      <w:pict w14:anchorId="0BE655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8" o:spid="_x0000_s1050" type="#_x0000_t136" style="position:absolute;left:0;text-align:left;margin-left:0;margin-top:0;width:561.05pt;height:102pt;rotation:315;z-index:-251661824;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8606EF">
      <w:t>Section X. Formulaires du Marché</w:t>
    </w:r>
    <w:r w:rsidR="008606EF">
      <w:tab/>
    </w:r>
    <w:r w:rsidR="008606EF">
      <w:rPr>
        <w:rStyle w:val="Numrodepage"/>
      </w:rPr>
      <w:fldChar w:fldCharType="begin"/>
    </w:r>
    <w:r w:rsidR="008606EF">
      <w:rPr>
        <w:rStyle w:val="Numrodepage"/>
      </w:rPr>
      <w:instrText xml:space="preserve"> PAGE </w:instrText>
    </w:r>
    <w:r w:rsidR="008606EF">
      <w:rPr>
        <w:rStyle w:val="Numrodepage"/>
      </w:rPr>
      <w:fldChar w:fldCharType="separate"/>
    </w:r>
    <w:r w:rsidR="008606EF">
      <w:rPr>
        <w:rStyle w:val="Numrodepage"/>
      </w:rPr>
      <w:t>42</w:t>
    </w:r>
    <w:r w:rsidR="008606EF">
      <w:rPr>
        <w:rStyle w:val="Numrodepage"/>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9053F" w14:textId="77777777" w:rsidR="004B5A1B" w:rsidRDefault="005345BD">
    <w:pPr>
      <w:pStyle w:val="En-tte"/>
    </w:pPr>
    <w:r>
      <w:rPr>
        <w:noProof/>
      </w:rPr>
      <w:pict w14:anchorId="1E73DC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9" o:spid="_x0000_s1051" type="#_x0000_t136" style="position:absolute;left:0;text-align:left;margin-left:0;margin-top:0;width:561.05pt;height:102pt;rotation:315;z-index:-251659776;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CC5FF" w14:textId="77777777" w:rsidR="004B5A1B" w:rsidRDefault="005345BD">
    <w:pPr>
      <w:pStyle w:val="En-tte"/>
      <w:pBdr>
        <w:bottom w:val="single" w:sz="4" w:space="1" w:color="auto"/>
      </w:pBdr>
      <w:tabs>
        <w:tab w:val="clear" w:pos="9000"/>
        <w:tab w:val="right" w:pos="9356"/>
        <w:tab w:val="right" w:pos="12960"/>
      </w:tabs>
      <w:jc w:val="right"/>
    </w:pPr>
    <w:r>
      <w:rPr>
        <w:noProof/>
      </w:rPr>
      <w:pict w14:anchorId="5DE76D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87" o:spid="_x0000_s1049" type="#_x0000_t136" style="position:absolute;left:0;text-align:left;margin-left:0;margin-top:0;width:561.05pt;height:102pt;rotation:315;z-index:-251663872;mso-position-horizontal:center;mso-position-horizontal-relative:margin;mso-position-vertical:center;mso-position-vertical-relative:margin" o:allowincell="f" fillcolor="silver" stroked="f">
          <v:fill opacity=".5"/>
          <v:textpath style="font-family:&quot;Times New Roman&quot;;font-size:1pt" string="PROLOG - EN"/>
          <w10:wrap anchorx="margin" anchory="margin"/>
        </v:shape>
      </w:pict>
    </w:r>
    <w:r w:rsidR="008606EF">
      <w:t>Réponse d’Urgence au COVID-19 – Demande de Cotations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730B"/>
    <w:multiLevelType w:val="multilevel"/>
    <w:tmpl w:val="0048730B"/>
    <w:lvl w:ilvl="0">
      <w:start w:val="1"/>
      <w:numFmt w:val="bullet"/>
      <w:lvlText w:val=""/>
      <w:lvlJc w:val="left"/>
      <w:pPr>
        <w:tabs>
          <w:tab w:val="left" w:pos="435"/>
        </w:tabs>
        <w:ind w:left="435" w:hanging="360"/>
      </w:pPr>
      <w:rPr>
        <w:rFonts w:ascii="Wingdings" w:hAnsi="Wingdings" w:hint="default"/>
      </w:rPr>
    </w:lvl>
    <w:lvl w:ilvl="1">
      <w:numFmt w:val="bullet"/>
      <w:lvlText w:val=""/>
      <w:lvlJc w:val="left"/>
      <w:pPr>
        <w:tabs>
          <w:tab w:val="left" w:pos="1155"/>
        </w:tabs>
        <w:ind w:left="1155" w:hanging="360"/>
      </w:pPr>
      <w:rPr>
        <w:rFonts w:ascii="Symbol" w:eastAsia="Times New Roman" w:hAnsi="Symbol" w:cs="Times New Roman" w:hint="default"/>
      </w:rPr>
    </w:lvl>
    <w:lvl w:ilvl="2">
      <w:start w:val="1"/>
      <w:numFmt w:val="decimal"/>
      <w:lvlText w:val="%3."/>
      <w:lvlJc w:val="left"/>
      <w:pPr>
        <w:tabs>
          <w:tab w:val="left" w:pos="1875"/>
        </w:tabs>
        <w:ind w:left="1875" w:hanging="360"/>
      </w:pPr>
      <w:rPr>
        <w:rFonts w:hint="default"/>
      </w:rPr>
    </w:lvl>
    <w:lvl w:ilvl="3">
      <w:start w:val="1"/>
      <w:numFmt w:val="bullet"/>
      <w:lvlText w:val=""/>
      <w:lvlJc w:val="left"/>
      <w:pPr>
        <w:tabs>
          <w:tab w:val="left" w:pos="2595"/>
        </w:tabs>
        <w:ind w:left="2595" w:hanging="360"/>
      </w:pPr>
      <w:rPr>
        <w:rFonts w:ascii="Symbol" w:hAnsi="Symbol" w:hint="default"/>
      </w:rPr>
    </w:lvl>
    <w:lvl w:ilvl="4">
      <w:start w:val="1"/>
      <w:numFmt w:val="bullet"/>
      <w:lvlText w:val="o"/>
      <w:lvlJc w:val="left"/>
      <w:pPr>
        <w:tabs>
          <w:tab w:val="left" w:pos="3315"/>
        </w:tabs>
        <w:ind w:left="3315" w:hanging="360"/>
      </w:pPr>
      <w:rPr>
        <w:rFonts w:ascii="Courier New" w:hAnsi="Courier New" w:hint="default"/>
      </w:rPr>
    </w:lvl>
    <w:lvl w:ilvl="5">
      <w:start w:val="1"/>
      <w:numFmt w:val="bullet"/>
      <w:lvlText w:val=""/>
      <w:lvlJc w:val="left"/>
      <w:pPr>
        <w:tabs>
          <w:tab w:val="left" w:pos="4035"/>
        </w:tabs>
        <w:ind w:left="4035" w:hanging="360"/>
      </w:pPr>
      <w:rPr>
        <w:rFonts w:ascii="Wingdings" w:hAnsi="Wingdings" w:hint="default"/>
      </w:rPr>
    </w:lvl>
    <w:lvl w:ilvl="6">
      <w:start w:val="1"/>
      <w:numFmt w:val="bullet"/>
      <w:lvlText w:val=""/>
      <w:lvlJc w:val="left"/>
      <w:pPr>
        <w:tabs>
          <w:tab w:val="left" w:pos="4755"/>
        </w:tabs>
        <w:ind w:left="4755" w:hanging="360"/>
      </w:pPr>
      <w:rPr>
        <w:rFonts w:ascii="Symbol" w:hAnsi="Symbol" w:hint="default"/>
      </w:rPr>
    </w:lvl>
    <w:lvl w:ilvl="7">
      <w:start w:val="1"/>
      <w:numFmt w:val="bullet"/>
      <w:lvlText w:val="o"/>
      <w:lvlJc w:val="left"/>
      <w:pPr>
        <w:tabs>
          <w:tab w:val="left" w:pos="5475"/>
        </w:tabs>
        <w:ind w:left="5475" w:hanging="360"/>
      </w:pPr>
      <w:rPr>
        <w:rFonts w:ascii="Courier New" w:hAnsi="Courier New" w:hint="default"/>
      </w:rPr>
    </w:lvl>
    <w:lvl w:ilvl="8">
      <w:start w:val="1"/>
      <w:numFmt w:val="bullet"/>
      <w:lvlText w:val=""/>
      <w:lvlJc w:val="left"/>
      <w:pPr>
        <w:tabs>
          <w:tab w:val="left" w:pos="6195"/>
        </w:tabs>
        <w:ind w:left="6195" w:hanging="360"/>
      </w:pPr>
      <w:rPr>
        <w:rFonts w:ascii="Wingdings" w:hAnsi="Wingdings" w:hint="default"/>
      </w:rPr>
    </w:lvl>
  </w:abstractNum>
  <w:abstractNum w:abstractNumId="1" w15:restartNumberingAfterBreak="0">
    <w:nsid w:val="014E4EA3"/>
    <w:multiLevelType w:val="multilevel"/>
    <w:tmpl w:val="014E4EA3"/>
    <w:lvl w:ilvl="0">
      <w:numFmt w:val="bullet"/>
      <w:lvlText w:val="-"/>
      <w:lvlJc w:val="left"/>
      <w:pPr>
        <w:ind w:left="720" w:hanging="360"/>
      </w:pPr>
      <w:rPr>
        <w:rFonts w:ascii="Arial" w:eastAsiaTheme="minorHAnsi" w:hAnsi="Arial" w:cs="Arial" w:hint="default"/>
      </w:rPr>
    </w:lvl>
    <w:lvl w:ilvl="1">
      <w:numFmt w:val="bullet"/>
      <w:lvlText w:val="-"/>
      <w:lvlJc w:val="left"/>
      <w:pPr>
        <w:ind w:left="1440" w:hanging="360"/>
      </w:pPr>
      <w:rPr>
        <w:rFonts w:ascii="Arial" w:eastAsiaTheme="minorHAnsi"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27F74FC"/>
    <w:multiLevelType w:val="multilevel"/>
    <w:tmpl w:val="027F74FC"/>
    <w:lvl w:ilvl="0">
      <w:start w:val="24"/>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476DD1"/>
    <w:multiLevelType w:val="multilevel"/>
    <w:tmpl w:val="03476DD1"/>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037C647C"/>
    <w:multiLevelType w:val="multilevel"/>
    <w:tmpl w:val="037C647C"/>
    <w:lvl w:ilvl="0">
      <w:start w:val="3"/>
      <w:numFmt w:val="bullet"/>
      <w:lvlText w:val="-"/>
      <w:lvlJc w:val="left"/>
      <w:pPr>
        <w:tabs>
          <w:tab w:val="left" w:pos="435"/>
        </w:tabs>
        <w:ind w:left="435" w:hanging="360"/>
      </w:pPr>
      <w:rPr>
        <w:rFonts w:ascii="Times New Roman" w:eastAsia="Times New Roman" w:hAnsi="Times New Roman" w:cs="Times New Roman" w:hint="default"/>
      </w:rPr>
    </w:lvl>
    <w:lvl w:ilvl="1">
      <w:numFmt w:val="bullet"/>
      <w:lvlText w:val=""/>
      <w:lvlJc w:val="left"/>
      <w:pPr>
        <w:tabs>
          <w:tab w:val="left" w:pos="1155"/>
        </w:tabs>
        <w:ind w:left="1155" w:hanging="360"/>
      </w:pPr>
      <w:rPr>
        <w:rFonts w:ascii="Symbol" w:eastAsia="Times New Roman" w:hAnsi="Symbol" w:cs="Times New Roman" w:hint="default"/>
      </w:rPr>
    </w:lvl>
    <w:lvl w:ilvl="2">
      <w:start w:val="1"/>
      <w:numFmt w:val="decimal"/>
      <w:lvlText w:val="%3."/>
      <w:lvlJc w:val="left"/>
      <w:pPr>
        <w:tabs>
          <w:tab w:val="left" w:pos="1875"/>
        </w:tabs>
        <w:ind w:left="1875" w:hanging="360"/>
      </w:pPr>
      <w:rPr>
        <w:rFonts w:hint="default"/>
      </w:rPr>
    </w:lvl>
    <w:lvl w:ilvl="3">
      <w:start w:val="1"/>
      <w:numFmt w:val="bullet"/>
      <w:lvlText w:val=""/>
      <w:lvlJc w:val="left"/>
      <w:pPr>
        <w:tabs>
          <w:tab w:val="left" w:pos="2595"/>
        </w:tabs>
        <w:ind w:left="2595" w:hanging="360"/>
      </w:pPr>
      <w:rPr>
        <w:rFonts w:ascii="Symbol" w:hAnsi="Symbol" w:hint="default"/>
      </w:rPr>
    </w:lvl>
    <w:lvl w:ilvl="4">
      <w:start w:val="1"/>
      <w:numFmt w:val="bullet"/>
      <w:lvlText w:val="o"/>
      <w:lvlJc w:val="left"/>
      <w:pPr>
        <w:tabs>
          <w:tab w:val="left" w:pos="3315"/>
        </w:tabs>
        <w:ind w:left="3315" w:hanging="360"/>
      </w:pPr>
      <w:rPr>
        <w:rFonts w:ascii="Courier New" w:hAnsi="Courier New" w:hint="default"/>
      </w:rPr>
    </w:lvl>
    <w:lvl w:ilvl="5">
      <w:start w:val="1"/>
      <w:numFmt w:val="bullet"/>
      <w:lvlText w:val=""/>
      <w:lvlJc w:val="left"/>
      <w:pPr>
        <w:tabs>
          <w:tab w:val="left" w:pos="4035"/>
        </w:tabs>
        <w:ind w:left="4035" w:hanging="360"/>
      </w:pPr>
      <w:rPr>
        <w:rFonts w:ascii="Wingdings" w:hAnsi="Wingdings" w:hint="default"/>
      </w:rPr>
    </w:lvl>
    <w:lvl w:ilvl="6">
      <w:start w:val="1"/>
      <w:numFmt w:val="bullet"/>
      <w:lvlText w:val=""/>
      <w:lvlJc w:val="left"/>
      <w:pPr>
        <w:tabs>
          <w:tab w:val="left" w:pos="4755"/>
        </w:tabs>
        <w:ind w:left="4755" w:hanging="360"/>
      </w:pPr>
      <w:rPr>
        <w:rFonts w:ascii="Symbol" w:hAnsi="Symbol" w:hint="default"/>
      </w:rPr>
    </w:lvl>
    <w:lvl w:ilvl="7">
      <w:start w:val="1"/>
      <w:numFmt w:val="bullet"/>
      <w:lvlText w:val="o"/>
      <w:lvlJc w:val="left"/>
      <w:pPr>
        <w:tabs>
          <w:tab w:val="left" w:pos="5475"/>
        </w:tabs>
        <w:ind w:left="5475" w:hanging="360"/>
      </w:pPr>
      <w:rPr>
        <w:rFonts w:ascii="Courier New" w:hAnsi="Courier New" w:hint="default"/>
      </w:rPr>
    </w:lvl>
    <w:lvl w:ilvl="8">
      <w:start w:val="1"/>
      <w:numFmt w:val="bullet"/>
      <w:lvlText w:val=""/>
      <w:lvlJc w:val="left"/>
      <w:pPr>
        <w:tabs>
          <w:tab w:val="left" w:pos="6195"/>
        </w:tabs>
        <w:ind w:left="6195" w:hanging="360"/>
      </w:pPr>
      <w:rPr>
        <w:rFonts w:ascii="Wingdings" w:hAnsi="Wingdings" w:hint="default"/>
      </w:rPr>
    </w:lvl>
  </w:abstractNum>
  <w:abstractNum w:abstractNumId="5" w15:restartNumberingAfterBreak="0">
    <w:nsid w:val="04847C1C"/>
    <w:multiLevelType w:val="multilevel"/>
    <w:tmpl w:val="04847C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538784A"/>
    <w:multiLevelType w:val="multilevel"/>
    <w:tmpl w:val="0538784A"/>
    <w:lvl w:ilvl="0">
      <w:start w:val="1"/>
      <w:numFmt w:val="bullet"/>
      <w:lvlText w:val="-"/>
      <w:lvlJc w:val="left"/>
      <w:pPr>
        <w:ind w:left="720" w:hanging="360"/>
      </w:pPr>
      <w:rPr>
        <w:rFonts w:ascii="Simplified Arabic Fixed" w:hAnsi="Simplified Arabic Fixed"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684261C"/>
    <w:multiLevelType w:val="multilevel"/>
    <w:tmpl w:val="0684261C"/>
    <w:lvl w:ilvl="0">
      <w:start w:val="16"/>
      <w:numFmt w:val="bullet"/>
      <w:lvlText w:val="-"/>
      <w:lvlJc w:val="left"/>
      <w:pPr>
        <w:tabs>
          <w:tab w:val="left" w:pos="450"/>
        </w:tabs>
        <w:ind w:left="450" w:hanging="450"/>
      </w:pPr>
      <w:rPr>
        <w:rFonts w:ascii="Times New Roman" w:eastAsia="Arial Unicode MS" w:hAnsi="Times New Roman" w:cs="Times New Roman"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8" w15:restartNumberingAfterBreak="0">
    <w:nsid w:val="06D6762B"/>
    <w:multiLevelType w:val="multilevel"/>
    <w:tmpl w:val="06D6762B"/>
    <w:lvl w:ilvl="0">
      <w:start w:val="1"/>
      <w:numFmt w:val="lowerLetter"/>
      <w:lvlText w:val="%1-"/>
      <w:lvlJc w:val="left"/>
      <w:pPr>
        <w:ind w:left="1080" w:hanging="360"/>
      </w:pPr>
      <w:rPr>
        <w:rFonts w:hint="default"/>
        <w:b/>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06DB329D"/>
    <w:multiLevelType w:val="multilevel"/>
    <w:tmpl w:val="06DB329D"/>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A853282"/>
    <w:multiLevelType w:val="singleLevel"/>
    <w:tmpl w:val="0A853282"/>
    <w:lvl w:ilvl="0">
      <w:numFmt w:val="bullet"/>
      <w:lvlText w:val=""/>
      <w:lvlJc w:val="left"/>
      <w:pPr>
        <w:tabs>
          <w:tab w:val="left" w:pos="720"/>
        </w:tabs>
        <w:ind w:left="720" w:hanging="720"/>
      </w:pPr>
      <w:rPr>
        <w:rFonts w:ascii="Symbol" w:hAnsi="Symbol" w:hint="default"/>
      </w:rPr>
    </w:lvl>
  </w:abstractNum>
  <w:abstractNum w:abstractNumId="11" w15:restartNumberingAfterBreak="0">
    <w:nsid w:val="0CFA7826"/>
    <w:multiLevelType w:val="multilevel"/>
    <w:tmpl w:val="0CFA7826"/>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DA065B3"/>
    <w:multiLevelType w:val="multilevel"/>
    <w:tmpl w:val="0DA065B3"/>
    <w:lvl w:ilvl="0">
      <w:start w:val="1"/>
      <w:numFmt w:val="lowerLetter"/>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rPr>
        <w:rFonts w:hint="default"/>
      </w:rPr>
    </w:lvl>
    <w:lvl w:ilvl="2">
      <w:start w:val="1"/>
      <w:numFmt w:val="bullet"/>
      <w:lvlText w:val="o"/>
      <w:lvlJc w:val="left"/>
      <w:pPr>
        <w:ind w:left="2160" w:hanging="180"/>
      </w:pPr>
      <w:rPr>
        <w:rFonts w:ascii="Courier New" w:hAnsi="Courier New" w:cs="Courier New"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EC1405B"/>
    <w:multiLevelType w:val="multilevel"/>
    <w:tmpl w:val="0EC1405B"/>
    <w:lvl w:ilvl="0">
      <w:start w:val="1"/>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15:restartNumberingAfterBreak="0">
    <w:nsid w:val="0EC70D63"/>
    <w:multiLevelType w:val="multilevel"/>
    <w:tmpl w:val="0EC70D63"/>
    <w:lvl w:ilvl="0">
      <w:start w:val="1"/>
      <w:numFmt w:val="bullet"/>
      <w:lvlText w:val="-"/>
      <w:lvlJc w:val="left"/>
      <w:pPr>
        <w:ind w:left="720" w:hanging="360"/>
      </w:pPr>
      <w:rPr>
        <w:rFonts w:ascii="Simplified Arabic Fixed" w:hAnsi="Simplified Arabic Fixed"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FDE65EE"/>
    <w:multiLevelType w:val="multilevel"/>
    <w:tmpl w:val="0FDE65EE"/>
    <w:lvl w:ilvl="0">
      <w:start w:val="28"/>
      <w:numFmt w:val="decimal"/>
      <w:lvlText w:val="%1."/>
      <w:lvlJc w:val="left"/>
      <w:pPr>
        <w:tabs>
          <w:tab w:val="left" w:pos="720"/>
        </w:tabs>
        <w:ind w:left="720" w:hanging="360"/>
      </w:pPr>
      <w:rPr>
        <w:rFonts w:hint="default"/>
        <w:b w:val="0"/>
        <w:sz w:val="24"/>
        <w:szCs w:val="24"/>
      </w:rPr>
    </w:lvl>
    <w:lvl w:ilvl="1">
      <w:start w:val="1"/>
      <w:numFmt w:val="lowerLetter"/>
      <w:lvlText w:val="%2."/>
      <w:lvlJc w:val="left"/>
      <w:pPr>
        <w:tabs>
          <w:tab w:val="left" w:pos="1440"/>
        </w:tabs>
        <w:ind w:left="1440" w:hanging="360"/>
      </w:pPr>
      <w:rPr>
        <w:rFonts w:hint="default"/>
      </w:rPr>
    </w:lvl>
    <w:lvl w:ilvl="2">
      <w:start w:val="1"/>
      <w:numFmt w:val="lowerLetter"/>
      <w:lvlText w:val="%3."/>
      <w:lvlJc w:val="left"/>
      <w:pPr>
        <w:tabs>
          <w:tab w:val="left" w:pos="2160"/>
        </w:tabs>
        <w:ind w:left="2160" w:hanging="360"/>
      </w:pPr>
      <w:rPr>
        <w:rFonts w:hint="default"/>
      </w:rPr>
    </w:lvl>
    <w:lvl w:ilvl="3">
      <w:start w:val="1"/>
      <w:numFmt w:val="lowerLetter"/>
      <w:lvlText w:val="%4."/>
      <w:lvlJc w:val="left"/>
      <w:pPr>
        <w:tabs>
          <w:tab w:val="left" w:pos="2880"/>
        </w:tabs>
        <w:ind w:left="2880" w:hanging="360"/>
      </w:pPr>
      <w:rPr>
        <w:rFonts w:hint="default"/>
      </w:rPr>
    </w:lvl>
    <w:lvl w:ilvl="4">
      <w:start w:val="1"/>
      <w:numFmt w:val="lowerLetter"/>
      <w:lvlText w:val="%5."/>
      <w:lvlJc w:val="left"/>
      <w:pPr>
        <w:tabs>
          <w:tab w:val="left" w:pos="3600"/>
        </w:tabs>
        <w:ind w:left="3600" w:hanging="360"/>
      </w:pPr>
      <w:rPr>
        <w:rFonts w:hint="default"/>
      </w:rPr>
    </w:lvl>
    <w:lvl w:ilvl="5">
      <w:start w:val="1"/>
      <w:numFmt w:val="lowerLetter"/>
      <w:lvlText w:val="%6."/>
      <w:lvlJc w:val="left"/>
      <w:pPr>
        <w:tabs>
          <w:tab w:val="left" w:pos="4320"/>
        </w:tabs>
        <w:ind w:left="4320" w:hanging="360"/>
      </w:pPr>
      <w:rPr>
        <w:rFonts w:hint="default"/>
      </w:rPr>
    </w:lvl>
    <w:lvl w:ilvl="6">
      <w:start w:val="1"/>
      <w:numFmt w:val="lowerLetter"/>
      <w:lvlText w:val="%7."/>
      <w:lvlJc w:val="left"/>
      <w:pPr>
        <w:tabs>
          <w:tab w:val="left" w:pos="5040"/>
        </w:tabs>
        <w:ind w:left="5040" w:hanging="360"/>
      </w:pPr>
      <w:rPr>
        <w:rFonts w:hint="default"/>
      </w:rPr>
    </w:lvl>
    <w:lvl w:ilvl="7">
      <w:start w:val="1"/>
      <w:numFmt w:val="lowerLetter"/>
      <w:lvlText w:val="%8."/>
      <w:lvlJc w:val="left"/>
      <w:pPr>
        <w:tabs>
          <w:tab w:val="left" w:pos="5760"/>
        </w:tabs>
        <w:ind w:left="5760" w:hanging="360"/>
      </w:pPr>
      <w:rPr>
        <w:rFonts w:hint="default"/>
      </w:rPr>
    </w:lvl>
    <w:lvl w:ilvl="8">
      <w:start w:val="1"/>
      <w:numFmt w:val="lowerLetter"/>
      <w:lvlText w:val="%9."/>
      <w:lvlJc w:val="left"/>
      <w:pPr>
        <w:tabs>
          <w:tab w:val="left" w:pos="6480"/>
        </w:tabs>
        <w:ind w:left="6480" w:hanging="360"/>
      </w:pPr>
      <w:rPr>
        <w:rFonts w:hint="default"/>
      </w:rPr>
    </w:lvl>
  </w:abstractNum>
  <w:abstractNum w:abstractNumId="16" w15:restartNumberingAfterBreak="0">
    <w:nsid w:val="10203EAA"/>
    <w:multiLevelType w:val="multilevel"/>
    <w:tmpl w:val="10203EAA"/>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7" w15:restartNumberingAfterBreak="0">
    <w:nsid w:val="12742147"/>
    <w:multiLevelType w:val="multilevel"/>
    <w:tmpl w:val="12742147"/>
    <w:lvl w:ilvl="0">
      <w:start w:val="24"/>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3F26CF4"/>
    <w:multiLevelType w:val="multilevel"/>
    <w:tmpl w:val="13F26CF4"/>
    <w:lvl w:ilvl="0">
      <w:start w:val="2"/>
      <w:numFmt w:val="bullet"/>
      <w:lvlText w:val="-"/>
      <w:lvlJc w:val="left"/>
      <w:pPr>
        <w:ind w:left="720" w:hanging="360"/>
      </w:pPr>
      <w:rPr>
        <w:rFonts w:ascii="Arial Narrow" w:eastAsia="Calibri" w:hAnsi="Arial Narro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6EA4CB1"/>
    <w:multiLevelType w:val="multilevel"/>
    <w:tmpl w:val="16EA4CB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7C8011A"/>
    <w:multiLevelType w:val="multilevel"/>
    <w:tmpl w:val="17C8011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986726E"/>
    <w:multiLevelType w:val="singleLevel"/>
    <w:tmpl w:val="1986726E"/>
    <w:lvl w:ilvl="0">
      <w:start w:val="1"/>
      <w:numFmt w:val="lowerLetter"/>
      <w:lvlText w:val="(%1)"/>
      <w:legacy w:legacy="1" w:legacySpace="120" w:legacyIndent="720"/>
      <w:lvlJc w:val="left"/>
      <w:pPr>
        <w:ind w:left="1440" w:hanging="720"/>
      </w:pPr>
    </w:lvl>
  </w:abstractNum>
  <w:abstractNum w:abstractNumId="22" w15:restartNumberingAfterBreak="0">
    <w:nsid w:val="1BCF00F8"/>
    <w:multiLevelType w:val="multilevel"/>
    <w:tmpl w:val="1BCF00F8"/>
    <w:lvl w:ilvl="0">
      <w:start w:val="1"/>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ED038E9"/>
    <w:multiLevelType w:val="hybridMultilevel"/>
    <w:tmpl w:val="5C1C2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2BC4F88"/>
    <w:multiLevelType w:val="multilevel"/>
    <w:tmpl w:val="22BC4F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3290F26"/>
    <w:multiLevelType w:val="multilevel"/>
    <w:tmpl w:val="23290F26"/>
    <w:lvl w:ilvl="0">
      <w:start w:val="2"/>
      <w:numFmt w:val="bullet"/>
      <w:lvlText w:val="-"/>
      <w:lvlJc w:val="left"/>
      <w:pPr>
        <w:ind w:left="720" w:hanging="360"/>
      </w:pPr>
      <w:rPr>
        <w:rFonts w:ascii="Arial Narrow" w:eastAsia="Calibri" w:hAnsi="Arial Narrow"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4354519"/>
    <w:multiLevelType w:val="singleLevel"/>
    <w:tmpl w:val="24354519"/>
    <w:lvl w:ilvl="0">
      <w:start w:val="1"/>
      <w:numFmt w:val="lowerLetter"/>
      <w:lvlText w:val="(%1)"/>
      <w:legacy w:legacy="1" w:legacySpace="120" w:legacyIndent="720"/>
      <w:lvlJc w:val="left"/>
      <w:pPr>
        <w:ind w:left="1260" w:hanging="720"/>
      </w:pPr>
    </w:lvl>
  </w:abstractNum>
  <w:abstractNum w:abstractNumId="27" w15:restartNumberingAfterBreak="0">
    <w:nsid w:val="24E529D8"/>
    <w:multiLevelType w:val="multilevel"/>
    <w:tmpl w:val="24E529D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5AD050A"/>
    <w:multiLevelType w:val="multilevel"/>
    <w:tmpl w:val="25AD050A"/>
    <w:lvl w:ilvl="0">
      <w:start w:val="1"/>
      <w:numFmt w:val="bullet"/>
      <w:lvlText w:val="-"/>
      <w:lvlJc w:val="left"/>
      <w:pPr>
        <w:ind w:left="1812" w:hanging="360"/>
      </w:pPr>
      <w:rPr>
        <w:rFonts w:ascii="Tahoma" w:eastAsia="Times New Roman" w:hAnsi="Tahoma" w:cs="Tahoma" w:hint="default"/>
      </w:rPr>
    </w:lvl>
    <w:lvl w:ilvl="1">
      <w:start w:val="1"/>
      <w:numFmt w:val="bullet"/>
      <w:lvlText w:val=""/>
      <w:lvlJc w:val="left"/>
      <w:pPr>
        <w:ind w:left="2532" w:hanging="360"/>
      </w:pPr>
      <w:rPr>
        <w:rFonts w:ascii="Symbol" w:hAnsi="Symbol" w:hint="default"/>
      </w:rPr>
    </w:lvl>
    <w:lvl w:ilvl="2">
      <w:start w:val="1"/>
      <w:numFmt w:val="bullet"/>
      <w:lvlText w:val=""/>
      <w:lvlJc w:val="left"/>
      <w:pPr>
        <w:ind w:left="3252" w:hanging="360"/>
      </w:pPr>
      <w:rPr>
        <w:rFonts w:ascii="Wingdings" w:hAnsi="Wingdings" w:hint="default"/>
      </w:rPr>
    </w:lvl>
    <w:lvl w:ilvl="3">
      <w:start w:val="1"/>
      <w:numFmt w:val="bullet"/>
      <w:lvlText w:val=""/>
      <w:lvlJc w:val="left"/>
      <w:pPr>
        <w:ind w:left="3972" w:hanging="360"/>
      </w:pPr>
      <w:rPr>
        <w:rFonts w:ascii="Symbol" w:hAnsi="Symbol" w:hint="default"/>
      </w:rPr>
    </w:lvl>
    <w:lvl w:ilvl="4">
      <w:start w:val="1"/>
      <w:numFmt w:val="bullet"/>
      <w:lvlText w:val="o"/>
      <w:lvlJc w:val="left"/>
      <w:pPr>
        <w:ind w:left="4692" w:hanging="360"/>
      </w:pPr>
      <w:rPr>
        <w:rFonts w:ascii="Courier New" w:hAnsi="Courier New" w:cs="Courier New" w:hint="default"/>
      </w:rPr>
    </w:lvl>
    <w:lvl w:ilvl="5">
      <w:start w:val="1"/>
      <w:numFmt w:val="bullet"/>
      <w:lvlText w:val=""/>
      <w:lvlJc w:val="left"/>
      <w:pPr>
        <w:ind w:left="5412" w:hanging="360"/>
      </w:pPr>
      <w:rPr>
        <w:rFonts w:ascii="Wingdings" w:hAnsi="Wingdings" w:hint="default"/>
      </w:rPr>
    </w:lvl>
    <w:lvl w:ilvl="6">
      <w:start w:val="1"/>
      <w:numFmt w:val="bullet"/>
      <w:lvlText w:val=""/>
      <w:lvlJc w:val="left"/>
      <w:pPr>
        <w:ind w:left="6132" w:hanging="360"/>
      </w:pPr>
      <w:rPr>
        <w:rFonts w:ascii="Symbol" w:hAnsi="Symbol" w:hint="default"/>
      </w:rPr>
    </w:lvl>
    <w:lvl w:ilvl="7">
      <w:start w:val="1"/>
      <w:numFmt w:val="bullet"/>
      <w:lvlText w:val="o"/>
      <w:lvlJc w:val="left"/>
      <w:pPr>
        <w:ind w:left="6852" w:hanging="360"/>
      </w:pPr>
      <w:rPr>
        <w:rFonts w:ascii="Courier New" w:hAnsi="Courier New" w:cs="Courier New" w:hint="default"/>
      </w:rPr>
    </w:lvl>
    <w:lvl w:ilvl="8">
      <w:start w:val="1"/>
      <w:numFmt w:val="bullet"/>
      <w:lvlText w:val=""/>
      <w:lvlJc w:val="left"/>
      <w:pPr>
        <w:ind w:left="7572" w:hanging="360"/>
      </w:pPr>
      <w:rPr>
        <w:rFonts w:ascii="Wingdings" w:hAnsi="Wingdings" w:hint="default"/>
      </w:rPr>
    </w:lvl>
  </w:abstractNum>
  <w:abstractNum w:abstractNumId="29" w15:restartNumberingAfterBreak="0">
    <w:nsid w:val="262C2FDF"/>
    <w:multiLevelType w:val="multilevel"/>
    <w:tmpl w:val="262C2FDF"/>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7D13DF6"/>
    <w:multiLevelType w:val="multilevel"/>
    <w:tmpl w:val="27D13DF6"/>
    <w:lvl w:ilvl="0">
      <w:start w:val="1"/>
      <w:numFmt w:val="bullet"/>
      <w:lvlText w:val=""/>
      <w:lvlJc w:val="left"/>
      <w:pPr>
        <w:tabs>
          <w:tab w:val="left"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99F7203"/>
    <w:multiLevelType w:val="multilevel"/>
    <w:tmpl w:val="299F7203"/>
    <w:lvl w:ilvl="0">
      <w:start w:val="1"/>
      <w:numFmt w:val="bullet"/>
      <w:lvlText w:val="-"/>
      <w:lvlJc w:val="left"/>
      <w:pPr>
        <w:ind w:left="1812" w:hanging="360"/>
      </w:pPr>
      <w:rPr>
        <w:rFonts w:ascii="Tahoma" w:eastAsia="Times New Roman" w:hAnsi="Tahoma" w:cs="Tahoma" w:hint="default"/>
      </w:rPr>
    </w:lvl>
    <w:lvl w:ilvl="1">
      <w:start w:val="1"/>
      <w:numFmt w:val="bullet"/>
      <w:lvlText w:val="o"/>
      <w:lvlJc w:val="left"/>
      <w:pPr>
        <w:ind w:left="2532" w:hanging="360"/>
      </w:pPr>
      <w:rPr>
        <w:rFonts w:ascii="Courier New" w:hAnsi="Courier New" w:cs="Courier New" w:hint="default"/>
      </w:rPr>
    </w:lvl>
    <w:lvl w:ilvl="2">
      <w:start w:val="1"/>
      <w:numFmt w:val="bullet"/>
      <w:lvlText w:val=""/>
      <w:lvlJc w:val="left"/>
      <w:pPr>
        <w:ind w:left="3252" w:hanging="360"/>
      </w:pPr>
      <w:rPr>
        <w:rFonts w:ascii="Wingdings" w:hAnsi="Wingdings" w:hint="default"/>
      </w:rPr>
    </w:lvl>
    <w:lvl w:ilvl="3">
      <w:start w:val="1"/>
      <w:numFmt w:val="bullet"/>
      <w:lvlText w:val=""/>
      <w:lvlJc w:val="left"/>
      <w:pPr>
        <w:ind w:left="3972" w:hanging="360"/>
      </w:pPr>
      <w:rPr>
        <w:rFonts w:ascii="Symbol" w:hAnsi="Symbol" w:hint="default"/>
      </w:rPr>
    </w:lvl>
    <w:lvl w:ilvl="4">
      <w:start w:val="1"/>
      <w:numFmt w:val="bullet"/>
      <w:lvlText w:val="o"/>
      <w:lvlJc w:val="left"/>
      <w:pPr>
        <w:ind w:left="4692" w:hanging="360"/>
      </w:pPr>
      <w:rPr>
        <w:rFonts w:ascii="Courier New" w:hAnsi="Courier New" w:cs="Courier New" w:hint="default"/>
      </w:rPr>
    </w:lvl>
    <w:lvl w:ilvl="5">
      <w:start w:val="1"/>
      <w:numFmt w:val="bullet"/>
      <w:lvlText w:val=""/>
      <w:lvlJc w:val="left"/>
      <w:pPr>
        <w:ind w:left="5412" w:hanging="360"/>
      </w:pPr>
      <w:rPr>
        <w:rFonts w:ascii="Wingdings" w:hAnsi="Wingdings" w:hint="default"/>
      </w:rPr>
    </w:lvl>
    <w:lvl w:ilvl="6">
      <w:start w:val="1"/>
      <w:numFmt w:val="bullet"/>
      <w:lvlText w:val=""/>
      <w:lvlJc w:val="left"/>
      <w:pPr>
        <w:ind w:left="6132" w:hanging="360"/>
      </w:pPr>
      <w:rPr>
        <w:rFonts w:ascii="Symbol" w:hAnsi="Symbol" w:hint="default"/>
      </w:rPr>
    </w:lvl>
    <w:lvl w:ilvl="7">
      <w:start w:val="1"/>
      <w:numFmt w:val="bullet"/>
      <w:lvlText w:val="o"/>
      <w:lvlJc w:val="left"/>
      <w:pPr>
        <w:ind w:left="6852" w:hanging="360"/>
      </w:pPr>
      <w:rPr>
        <w:rFonts w:ascii="Courier New" w:hAnsi="Courier New" w:cs="Courier New" w:hint="default"/>
      </w:rPr>
    </w:lvl>
    <w:lvl w:ilvl="8">
      <w:start w:val="1"/>
      <w:numFmt w:val="bullet"/>
      <w:lvlText w:val=""/>
      <w:lvlJc w:val="left"/>
      <w:pPr>
        <w:ind w:left="7572" w:hanging="360"/>
      </w:pPr>
      <w:rPr>
        <w:rFonts w:ascii="Wingdings" w:hAnsi="Wingdings" w:hint="default"/>
      </w:rPr>
    </w:lvl>
  </w:abstractNum>
  <w:abstractNum w:abstractNumId="32"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2C7E2BE2"/>
    <w:multiLevelType w:val="multilevel"/>
    <w:tmpl w:val="2C7E2BE2"/>
    <w:lvl w:ilvl="0">
      <w:start w:val="24"/>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2CCE1ED6"/>
    <w:multiLevelType w:val="multilevel"/>
    <w:tmpl w:val="2CCE1ED6"/>
    <w:lvl w:ilvl="0">
      <w:start w:val="1"/>
      <w:numFmt w:val="bullet"/>
      <w:lvlText w:val=""/>
      <w:lvlJc w:val="left"/>
      <w:pPr>
        <w:ind w:left="720" w:hanging="360"/>
      </w:pPr>
      <w:rPr>
        <w:rFonts w:ascii="Wingdings" w:hAnsi="Wingdings"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2D1E23CE"/>
    <w:multiLevelType w:val="multilevel"/>
    <w:tmpl w:val="2D1E23CE"/>
    <w:lvl w:ilvl="0">
      <w:start w:val="1"/>
      <w:numFmt w:val="lowerLetter"/>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6" w15:restartNumberingAfterBreak="0">
    <w:nsid w:val="2D5B2DA1"/>
    <w:multiLevelType w:val="multilevel"/>
    <w:tmpl w:val="2D5B2DA1"/>
    <w:lvl w:ilvl="0">
      <w:start w:val="2"/>
      <w:numFmt w:val="bullet"/>
      <w:lvlText w:val="-"/>
      <w:lvlJc w:val="left"/>
      <w:pPr>
        <w:ind w:left="720" w:hanging="360"/>
      </w:pPr>
      <w:rPr>
        <w:rFonts w:ascii="Arial Narrow" w:eastAsia="Calibri" w:hAnsi="Arial Narro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138607E"/>
    <w:multiLevelType w:val="multilevel"/>
    <w:tmpl w:val="3138607E"/>
    <w:lvl w:ilvl="0">
      <w:start w:val="1"/>
      <w:numFmt w:val="lowerRoman"/>
      <w:lvlText w:val="%1."/>
      <w:lvlJc w:val="righ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38" w15:restartNumberingAfterBreak="0">
    <w:nsid w:val="31647535"/>
    <w:multiLevelType w:val="multilevel"/>
    <w:tmpl w:val="31647535"/>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9" w15:restartNumberingAfterBreak="0">
    <w:nsid w:val="328C70CA"/>
    <w:multiLevelType w:val="multilevel"/>
    <w:tmpl w:val="328C70CA"/>
    <w:lvl w:ilvl="0">
      <w:start w:val="1"/>
      <w:numFmt w:val="lowerLetter"/>
      <w:lvlText w:val="%1-"/>
      <w:lvlJc w:val="left"/>
      <w:pPr>
        <w:ind w:left="840" w:hanging="36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40" w15:restartNumberingAfterBreak="0">
    <w:nsid w:val="33086D22"/>
    <w:multiLevelType w:val="multilevel"/>
    <w:tmpl w:val="33086D22"/>
    <w:lvl w:ilvl="0">
      <w:start w:val="1"/>
      <w:numFmt w:val="lowerLetter"/>
      <w:lvlText w:val="%1)"/>
      <w:lvlJc w:val="left"/>
      <w:pPr>
        <w:ind w:left="1421" w:hanging="360"/>
      </w:pPr>
    </w:lvl>
    <w:lvl w:ilvl="1">
      <w:start w:val="1"/>
      <w:numFmt w:val="lowerLetter"/>
      <w:lvlText w:val="%2."/>
      <w:lvlJc w:val="left"/>
      <w:pPr>
        <w:ind w:left="2141" w:hanging="360"/>
      </w:pPr>
    </w:lvl>
    <w:lvl w:ilvl="2">
      <w:start w:val="1"/>
      <w:numFmt w:val="lowerRoman"/>
      <w:lvlText w:val="%3."/>
      <w:lvlJc w:val="right"/>
      <w:pPr>
        <w:ind w:left="2861" w:hanging="180"/>
      </w:pPr>
    </w:lvl>
    <w:lvl w:ilvl="3">
      <w:start w:val="1"/>
      <w:numFmt w:val="decimal"/>
      <w:lvlText w:val="%4."/>
      <w:lvlJc w:val="left"/>
      <w:pPr>
        <w:ind w:left="3581" w:hanging="360"/>
      </w:pPr>
    </w:lvl>
    <w:lvl w:ilvl="4">
      <w:start w:val="1"/>
      <w:numFmt w:val="lowerLetter"/>
      <w:lvlText w:val="%5."/>
      <w:lvlJc w:val="left"/>
      <w:pPr>
        <w:ind w:left="4301" w:hanging="360"/>
      </w:pPr>
    </w:lvl>
    <w:lvl w:ilvl="5">
      <w:start w:val="1"/>
      <w:numFmt w:val="lowerRoman"/>
      <w:lvlText w:val="%6."/>
      <w:lvlJc w:val="right"/>
      <w:pPr>
        <w:ind w:left="5021" w:hanging="180"/>
      </w:pPr>
    </w:lvl>
    <w:lvl w:ilvl="6">
      <w:start w:val="1"/>
      <w:numFmt w:val="decimal"/>
      <w:lvlText w:val="%7."/>
      <w:lvlJc w:val="left"/>
      <w:pPr>
        <w:ind w:left="5741" w:hanging="360"/>
      </w:pPr>
    </w:lvl>
    <w:lvl w:ilvl="7">
      <w:start w:val="1"/>
      <w:numFmt w:val="lowerLetter"/>
      <w:lvlText w:val="%8."/>
      <w:lvlJc w:val="left"/>
      <w:pPr>
        <w:ind w:left="6461" w:hanging="360"/>
      </w:pPr>
    </w:lvl>
    <w:lvl w:ilvl="8">
      <w:start w:val="1"/>
      <w:numFmt w:val="lowerRoman"/>
      <w:lvlText w:val="%9."/>
      <w:lvlJc w:val="right"/>
      <w:pPr>
        <w:ind w:left="7181" w:hanging="180"/>
      </w:pPr>
    </w:lvl>
  </w:abstractNum>
  <w:abstractNum w:abstractNumId="41" w15:restartNumberingAfterBreak="0">
    <w:nsid w:val="33AB65EF"/>
    <w:multiLevelType w:val="singleLevel"/>
    <w:tmpl w:val="33AB65EF"/>
    <w:lvl w:ilvl="0">
      <w:start w:val="1"/>
      <w:numFmt w:val="lowerLetter"/>
      <w:lvlText w:val="%1."/>
      <w:lvlJc w:val="left"/>
      <w:pPr>
        <w:ind w:left="720" w:hanging="360"/>
      </w:pPr>
    </w:lvl>
  </w:abstractNum>
  <w:abstractNum w:abstractNumId="42" w15:restartNumberingAfterBreak="0">
    <w:nsid w:val="350D72BF"/>
    <w:multiLevelType w:val="hybridMultilevel"/>
    <w:tmpl w:val="D98A32E8"/>
    <w:lvl w:ilvl="0" w:tplc="0A8A8A8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36010FAF"/>
    <w:multiLevelType w:val="multilevel"/>
    <w:tmpl w:val="36010FAF"/>
    <w:lvl w:ilvl="0">
      <w:start w:val="1"/>
      <w:numFmt w:val="decimal"/>
      <w:lvlText w:val="II.%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37740A22"/>
    <w:multiLevelType w:val="multilevel"/>
    <w:tmpl w:val="37740A22"/>
    <w:lvl w:ilvl="0">
      <w:start w:val="1"/>
      <w:numFmt w:val="decimal"/>
      <w:lvlText w:val="%1."/>
      <w:lvlJc w:val="left"/>
      <w:pPr>
        <w:ind w:left="1080" w:hanging="360"/>
      </w:pPr>
      <w:rPr>
        <w:rFonts w:hint="default"/>
        <w:b w:val="0"/>
        <w:i w:val="0"/>
        <w:iCs w:val="0"/>
        <w:sz w:val="24"/>
        <w:szCs w:val="24"/>
      </w:rPr>
    </w:lvl>
    <w:lvl w:ilvl="1">
      <w:start w:val="1"/>
      <w:numFmt w:val="lowerLetter"/>
      <w:lvlText w:val="(%2)"/>
      <w:lvlJc w:val="left"/>
      <w:pPr>
        <w:ind w:left="1440" w:hanging="360"/>
      </w:pPr>
      <w:rPr>
        <w:rFonts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8E97A79"/>
    <w:multiLevelType w:val="multilevel"/>
    <w:tmpl w:val="38E97A79"/>
    <w:lvl w:ilvl="0">
      <w:start w:val="24"/>
      <w:numFmt w:val="bullet"/>
      <w:lvlText w:val="-"/>
      <w:lvlJc w:val="left"/>
      <w:pPr>
        <w:ind w:left="720" w:hanging="360"/>
      </w:pPr>
      <w:rPr>
        <w:rFonts w:ascii="Arial" w:eastAsiaTheme="minorEastAsia" w:hAnsi="Arial" w:cs="Arial" w:hint="default"/>
      </w:rPr>
    </w:lvl>
    <w:lvl w:ilvl="1">
      <w:numFmt w:val="decimal"/>
      <w:lvlText w:val="o"/>
      <w:lvlJc w:val="left"/>
      <w:pPr>
        <w:ind w:left="1440" w:hanging="360"/>
      </w:pPr>
      <w:rPr>
        <w:rFonts w:ascii="Courier New" w:hAnsi="Courier New" w:cs="Courier New" w:hint="default"/>
      </w:rPr>
    </w:lvl>
    <w:lvl w:ilvl="2">
      <w:numFmt w:val="decimal"/>
      <w:lvlText w:val=""/>
      <w:lvlJc w:val="left"/>
      <w:pPr>
        <w:ind w:left="2160" w:hanging="360"/>
      </w:pPr>
      <w:rPr>
        <w:rFonts w:ascii="Wingdings" w:hAnsi="Wingdings" w:hint="default"/>
      </w:rPr>
    </w:lvl>
    <w:lvl w:ilvl="3">
      <w:numFmt w:val="decimal"/>
      <w:lvlText w:val=""/>
      <w:lvlJc w:val="left"/>
      <w:pPr>
        <w:ind w:left="2880" w:hanging="360"/>
      </w:pPr>
      <w:rPr>
        <w:rFonts w:ascii="Symbol" w:hAnsi="Symbol" w:hint="default"/>
      </w:rPr>
    </w:lvl>
    <w:lvl w:ilvl="4">
      <w:numFmt w:val="decimal"/>
      <w:lvlText w:val="o"/>
      <w:lvlJc w:val="left"/>
      <w:pPr>
        <w:ind w:left="3600" w:hanging="360"/>
      </w:pPr>
      <w:rPr>
        <w:rFonts w:ascii="Courier New" w:hAnsi="Courier New" w:cs="Courier New" w:hint="default"/>
      </w:rPr>
    </w:lvl>
    <w:lvl w:ilvl="5">
      <w:numFmt w:val="decimal"/>
      <w:lvlText w:val=""/>
      <w:lvlJc w:val="left"/>
      <w:pPr>
        <w:ind w:left="4320" w:hanging="360"/>
      </w:pPr>
      <w:rPr>
        <w:rFonts w:ascii="Wingdings" w:hAnsi="Wingdings" w:hint="default"/>
      </w:rPr>
    </w:lvl>
    <w:lvl w:ilvl="6">
      <w:numFmt w:val="decimal"/>
      <w:lvlText w:val=""/>
      <w:lvlJc w:val="left"/>
      <w:pPr>
        <w:ind w:left="5040" w:hanging="360"/>
      </w:pPr>
      <w:rPr>
        <w:rFonts w:ascii="Symbol" w:hAnsi="Symbol" w:hint="default"/>
      </w:rPr>
    </w:lvl>
    <w:lvl w:ilvl="7">
      <w:numFmt w:val="decimal"/>
      <w:lvlText w:val="o"/>
      <w:lvlJc w:val="left"/>
      <w:pPr>
        <w:ind w:left="5760" w:hanging="360"/>
      </w:pPr>
      <w:rPr>
        <w:rFonts w:ascii="Courier New" w:hAnsi="Courier New" w:cs="Courier New" w:hint="default"/>
      </w:rPr>
    </w:lvl>
    <w:lvl w:ilvl="8">
      <w:numFmt w:val="decimal"/>
      <w:lvlText w:val=""/>
      <w:lvlJc w:val="left"/>
      <w:pPr>
        <w:ind w:left="6480" w:hanging="360"/>
      </w:pPr>
      <w:rPr>
        <w:rFonts w:ascii="Wingdings" w:hAnsi="Wingdings" w:hint="default"/>
      </w:rPr>
    </w:lvl>
  </w:abstractNum>
  <w:abstractNum w:abstractNumId="46"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40E67949"/>
    <w:multiLevelType w:val="multilevel"/>
    <w:tmpl w:val="40E67949"/>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41300F2E"/>
    <w:multiLevelType w:val="multilevel"/>
    <w:tmpl w:val="41300F2E"/>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1DD70BF"/>
    <w:multiLevelType w:val="multilevel"/>
    <w:tmpl w:val="41DD70BF"/>
    <w:lvl w:ilvl="0">
      <w:start w:val="1"/>
      <w:numFmt w:val="upperRoman"/>
      <w:pStyle w:val="Outline1"/>
      <w:lvlText w:val="%1."/>
      <w:lvlJc w:val="right"/>
      <w:pPr>
        <w:tabs>
          <w:tab w:val="left" w:pos="432"/>
        </w:tabs>
        <w:ind w:left="432" w:hanging="432"/>
      </w:pPr>
    </w:lvl>
    <w:lvl w:ilvl="1">
      <w:start w:val="1"/>
      <w:numFmt w:val="upperLetter"/>
      <w:pStyle w:val="Outline2"/>
      <w:lvlText w:val="%2."/>
      <w:lvlJc w:val="left"/>
      <w:pPr>
        <w:tabs>
          <w:tab w:val="left" w:pos="1152"/>
        </w:tabs>
        <w:ind w:left="1152" w:hanging="576"/>
      </w:pPr>
    </w:lvl>
    <w:lvl w:ilvl="2">
      <w:start w:val="1"/>
      <w:numFmt w:val="decimal"/>
      <w:pStyle w:val="Outline3"/>
      <w:lvlText w:val="%3."/>
      <w:lvlJc w:val="left"/>
      <w:pPr>
        <w:tabs>
          <w:tab w:val="left" w:pos="1728"/>
        </w:tabs>
        <w:ind w:left="1728" w:hanging="432"/>
      </w:pPr>
    </w:lvl>
    <w:lvl w:ilvl="3">
      <w:start w:val="1"/>
      <w:numFmt w:val="lowerLetter"/>
      <w:pStyle w:val="Outline4"/>
      <w:lvlText w:val="%4)"/>
      <w:lvlJc w:val="left"/>
      <w:pPr>
        <w:tabs>
          <w:tab w:val="left" w:pos="2304"/>
        </w:tabs>
        <w:ind w:left="2304" w:hanging="576"/>
      </w:pPr>
    </w:lvl>
    <w:lvl w:ilvl="4">
      <w:start w:val="1"/>
      <w:numFmt w:val="decimal"/>
      <w:lvlText w:val="(%5)"/>
      <w:lvlJc w:val="left"/>
      <w:pPr>
        <w:tabs>
          <w:tab w:val="left" w:pos="3240"/>
        </w:tabs>
        <w:ind w:left="2880" w:firstLine="0"/>
      </w:pPr>
    </w:lvl>
    <w:lvl w:ilvl="5">
      <w:start w:val="1"/>
      <w:numFmt w:val="lowerLetter"/>
      <w:lvlText w:val="(%6)"/>
      <w:lvlJc w:val="left"/>
      <w:pPr>
        <w:tabs>
          <w:tab w:val="left" w:pos="3960"/>
        </w:tabs>
        <w:ind w:left="3600" w:firstLine="0"/>
      </w:pPr>
    </w:lvl>
    <w:lvl w:ilvl="6">
      <w:start w:val="1"/>
      <w:numFmt w:val="lowerRoman"/>
      <w:lvlText w:val="(%7)"/>
      <w:lvlJc w:val="left"/>
      <w:pPr>
        <w:tabs>
          <w:tab w:val="left" w:pos="4680"/>
        </w:tabs>
        <w:ind w:left="4320" w:firstLine="0"/>
      </w:pPr>
    </w:lvl>
    <w:lvl w:ilvl="7">
      <w:start w:val="1"/>
      <w:numFmt w:val="lowerLetter"/>
      <w:lvlText w:val="(%8)"/>
      <w:lvlJc w:val="left"/>
      <w:pPr>
        <w:tabs>
          <w:tab w:val="left" w:pos="5400"/>
        </w:tabs>
        <w:ind w:left="5040" w:firstLine="0"/>
      </w:pPr>
    </w:lvl>
    <w:lvl w:ilvl="8">
      <w:start w:val="1"/>
      <w:numFmt w:val="lowerRoman"/>
      <w:lvlText w:val="(%9)"/>
      <w:lvlJc w:val="left"/>
      <w:pPr>
        <w:tabs>
          <w:tab w:val="left" w:pos="6120"/>
        </w:tabs>
        <w:ind w:left="5760" w:firstLine="0"/>
      </w:pPr>
    </w:lvl>
  </w:abstractNum>
  <w:abstractNum w:abstractNumId="51" w15:restartNumberingAfterBreak="0">
    <w:nsid w:val="41FB7E29"/>
    <w:multiLevelType w:val="singleLevel"/>
    <w:tmpl w:val="41FB7E29"/>
    <w:lvl w:ilvl="0">
      <w:numFmt w:val="bullet"/>
      <w:lvlText w:val=""/>
      <w:lvlJc w:val="left"/>
      <w:pPr>
        <w:tabs>
          <w:tab w:val="left" w:pos="720"/>
        </w:tabs>
        <w:ind w:left="720" w:hanging="720"/>
      </w:pPr>
      <w:rPr>
        <w:rFonts w:ascii="Symbol" w:hAnsi="Symbol" w:hint="default"/>
      </w:rPr>
    </w:lvl>
  </w:abstractNum>
  <w:abstractNum w:abstractNumId="52" w15:restartNumberingAfterBreak="0">
    <w:nsid w:val="42156FA5"/>
    <w:multiLevelType w:val="multilevel"/>
    <w:tmpl w:val="42156FA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46BF3F3D"/>
    <w:multiLevelType w:val="multilevel"/>
    <w:tmpl w:val="46BF3F3D"/>
    <w:lvl w:ilvl="0">
      <w:start w:val="24"/>
      <w:numFmt w:val="bullet"/>
      <w:lvlText w:val="-"/>
      <w:lvlJc w:val="left"/>
      <w:pPr>
        <w:ind w:left="720" w:hanging="360"/>
      </w:pPr>
      <w:rPr>
        <w:rFonts w:ascii="Arial" w:eastAsiaTheme="minorEastAsia"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473B74D0"/>
    <w:multiLevelType w:val="multilevel"/>
    <w:tmpl w:val="473B74D0"/>
    <w:lvl w:ilvl="0">
      <w:start w:val="1"/>
      <w:numFmt w:val="bullet"/>
      <w:lvlText w:val=""/>
      <w:lvlJc w:val="left"/>
      <w:pPr>
        <w:tabs>
          <w:tab w:val="left" w:pos="1296"/>
        </w:tabs>
        <w:ind w:left="1296" w:hanging="360"/>
      </w:pPr>
      <w:rPr>
        <w:rFonts w:ascii="Symbol" w:hAnsi="Symbol" w:hint="default"/>
      </w:rPr>
    </w:lvl>
    <w:lvl w:ilvl="1">
      <w:start w:val="1"/>
      <w:numFmt w:val="bullet"/>
      <w:lvlText w:val="o"/>
      <w:lvlJc w:val="left"/>
      <w:pPr>
        <w:tabs>
          <w:tab w:val="left" w:pos="2016"/>
        </w:tabs>
        <w:ind w:left="2016" w:hanging="360"/>
      </w:pPr>
      <w:rPr>
        <w:rFonts w:ascii="Courier New" w:hAnsi="Courier New" w:hint="default"/>
      </w:rPr>
    </w:lvl>
    <w:lvl w:ilvl="2">
      <w:start w:val="1"/>
      <w:numFmt w:val="bullet"/>
      <w:lvlText w:val=""/>
      <w:lvlJc w:val="left"/>
      <w:pPr>
        <w:tabs>
          <w:tab w:val="left" w:pos="2736"/>
        </w:tabs>
        <w:ind w:left="2736" w:hanging="360"/>
      </w:pPr>
      <w:rPr>
        <w:rFonts w:ascii="Wingdings" w:hAnsi="Wingdings" w:hint="default"/>
      </w:rPr>
    </w:lvl>
    <w:lvl w:ilvl="3">
      <w:start w:val="1"/>
      <w:numFmt w:val="bullet"/>
      <w:lvlText w:val=""/>
      <w:lvlJc w:val="left"/>
      <w:pPr>
        <w:tabs>
          <w:tab w:val="left" w:pos="3456"/>
        </w:tabs>
        <w:ind w:left="3456" w:hanging="360"/>
      </w:pPr>
      <w:rPr>
        <w:rFonts w:ascii="Symbol" w:hAnsi="Symbol" w:hint="default"/>
      </w:rPr>
    </w:lvl>
    <w:lvl w:ilvl="4">
      <w:start w:val="1"/>
      <w:numFmt w:val="bullet"/>
      <w:lvlText w:val="o"/>
      <w:lvlJc w:val="left"/>
      <w:pPr>
        <w:tabs>
          <w:tab w:val="left" w:pos="4176"/>
        </w:tabs>
        <w:ind w:left="4176" w:hanging="360"/>
      </w:pPr>
      <w:rPr>
        <w:rFonts w:ascii="Courier New" w:hAnsi="Courier New" w:hint="default"/>
      </w:rPr>
    </w:lvl>
    <w:lvl w:ilvl="5">
      <w:start w:val="1"/>
      <w:numFmt w:val="bullet"/>
      <w:lvlText w:val=""/>
      <w:lvlJc w:val="left"/>
      <w:pPr>
        <w:tabs>
          <w:tab w:val="left" w:pos="4896"/>
        </w:tabs>
        <w:ind w:left="4896" w:hanging="360"/>
      </w:pPr>
      <w:rPr>
        <w:rFonts w:ascii="Wingdings" w:hAnsi="Wingdings" w:hint="default"/>
      </w:rPr>
    </w:lvl>
    <w:lvl w:ilvl="6">
      <w:start w:val="1"/>
      <w:numFmt w:val="bullet"/>
      <w:lvlText w:val=""/>
      <w:lvlJc w:val="left"/>
      <w:pPr>
        <w:tabs>
          <w:tab w:val="left" w:pos="5616"/>
        </w:tabs>
        <w:ind w:left="5616" w:hanging="360"/>
      </w:pPr>
      <w:rPr>
        <w:rFonts w:ascii="Symbol" w:hAnsi="Symbol" w:hint="default"/>
      </w:rPr>
    </w:lvl>
    <w:lvl w:ilvl="7">
      <w:start w:val="1"/>
      <w:numFmt w:val="bullet"/>
      <w:lvlText w:val="o"/>
      <w:lvlJc w:val="left"/>
      <w:pPr>
        <w:tabs>
          <w:tab w:val="left" w:pos="6336"/>
        </w:tabs>
        <w:ind w:left="6336" w:hanging="360"/>
      </w:pPr>
      <w:rPr>
        <w:rFonts w:ascii="Courier New" w:hAnsi="Courier New" w:hint="default"/>
      </w:rPr>
    </w:lvl>
    <w:lvl w:ilvl="8">
      <w:start w:val="1"/>
      <w:numFmt w:val="bullet"/>
      <w:lvlText w:val=""/>
      <w:lvlJc w:val="left"/>
      <w:pPr>
        <w:tabs>
          <w:tab w:val="left" w:pos="7056"/>
        </w:tabs>
        <w:ind w:left="7056" w:hanging="360"/>
      </w:pPr>
      <w:rPr>
        <w:rFonts w:ascii="Wingdings" w:hAnsi="Wingdings" w:hint="default"/>
      </w:rPr>
    </w:lvl>
  </w:abstractNum>
  <w:abstractNum w:abstractNumId="56" w15:restartNumberingAfterBreak="0">
    <w:nsid w:val="47D441DF"/>
    <w:multiLevelType w:val="multilevel"/>
    <w:tmpl w:val="47D441DF"/>
    <w:lvl w:ilvl="0">
      <w:start w:val="2"/>
      <w:numFmt w:val="decimal"/>
      <w:lvlText w:val="%1"/>
      <w:lvlJc w:val="left"/>
      <w:pPr>
        <w:tabs>
          <w:tab w:val="left" w:pos="720"/>
        </w:tabs>
        <w:ind w:left="720" w:hanging="720"/>
      </w:pPr>
      <w:rPr>
        <w:rFonts w:hint="default"/>
      </w:rPr>
    </w:lvl>
    <w:lvl w:ilvl="1">
      <w:start w:val="2"/>
      <w:numFmt w:val="decimal"/>
      <w:pStyle w:val="Head12"/>
      <w:lvlText w:val="%1.%2"/>
      <w:lvlJc w:val="left"/>
      <w:pPr>
        <w:tabs>
          <w:tab w:val="left" w:pos="720"/>
        </w:tabs>
        <w:ind w:left="720" w:hanging="720"/>
      </w:pPr>
      <w:rPr>
        <w:rFonts w:hint="default"/>
      </w:rPr>
    </w:lvl>
    <w:lvl w:ilvl="2">
      <w:start w:val="1"/>
      <w:numFmt w:val="decimal"/>
      <w:lvlText w:val="%3.1"/>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57" w15:restartNumberingAfterBreak="0">
    <w:nsid w:val="48674B29"/>
    <w:multiLevelType w:val="multilevel"/>
    <w:tmpl w:val="48674B29"/>
    <w:lvl w:ilvl="0">
      <w:start w:val="1"/>
      <w:numFmt w:val="bullet"/>
      <w:lvlText w:val=""/>
      <w:lvlJc w:val="left"/>
      <w:pPr>
        <w:tabs>
          <w:tab w:val="left"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9993786"/>
    <w:multiLevelType w:val="multilevel"/>
    <w:tmpl w:val="49993786"/>
    <w:lvl w:ilvl="0">
      <w:start w:val="1"/>
      <w:numFmt w:val="decimal"/>
      <w:lvlText w:val="%1."/>
      <w:lvlJc w:val="left"/>
      <w:pPr>
        <w:tabs>
          <w:tab w:val="left" w:pos="720"/>
        </w:tabs>
        <w:ind w:left="720" w:hanging="360"/>
      </w:pPr>
    </w:lvl>
    <w:lvl w:ilvl="1">
      <w:start w:val="1"/>
      <w:numFmt w:val="bullet"/>
      <w:lvlText w:val=""/>
      <w:lvlJc w:val="left"/>
      <w:pPr>
        <w:tabs>
          <w:tab w:val="left" w:pos="1440"/>
        </w:tabs>
        <w:ind w:left="1440" w:hanging="360"/>
      </w:pPr>
      <w:rPr>
        <w:rFonts w:ascii="Symbol" w:hAnsi="Symbol" w:cs="Symbol"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9" w15:restartNumberingAfterBreak="0">
    <w:nsid w:val="4C8D7111"/>
    <w:multiLevelType w:val="hybridMultilevel"/>
    <w:tmpl w:val="9E860EC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0" w15:restartNumberingAfterBreak="0">
    <w:nsid w:val="4E234D64"/>
    <w:multiLevelType w:val="multilevel"/>
    <w:tmpl w:val="4E234D64"/>
    <w:lvl w:ilvl="0">
      <w:start w:val="1"/>
      <w:numFmt w:val="bullet"/>
      <w:lvlText w:val=""/>
      <w:lvlJc w:val="left"/>
      <w:pPr>
        <w:tabs>
          <w:tab w:val="left"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F0F3894"/>
    <w:multiLevelType w:val="multilevel"/>
    <w:tmpl w:val="4F0F3894"/>
    <w:lvl w:ilvl="0">
      <w:start w:val="1"/>
      <w:numFmt w:val="upperLetter"/>
      <w:lvlText w:val="%1."/>
      <w:lvlJc w:val="left"/>
      <w:pPr>
        <w:tabs>
          <w:tab w:val="left" w:pos="504"/>
        </w:tabs>
        <w:ind w:left="504" w:hanging="504"/>
      </w:pPr>
      <w:rPr>
        <w:rFonts w:hint="default"/>
      </w:rPr>
    </w:lvl>
    <w:lvl w:ilvl="1">
      <w:start w:val="16"/>
      <w:numFmt w:val="decimal"/>
      <w:pStyle w:val="2AutoList1"/>
      <w:lvlText w:val="%2."/>
      <w:lvlJc w:val="left"/>
      <w:pPr>
        <w:tabs>
          <w:tab w:val="left" w:pos="504"/>
        </w:tabs>
        <w:ind w:left="504" w:hanging="504"/>
      </w:pPr>
    </w:lvl>
    <w:lvl w:ilvl="2">
      <w:start w:val="1"/>
      <w:numFmt w:val="decimal"/>
      <w:lvlText w:val="%3."/>
      <w:lvlJc w:val="left"/>
      <w:pPr>
        <w:tabs>
          <w:tab w:val="left" w:pos="0"/>
        </w:tabs>
        <w:ind w:left="2160" w:hanging="720"/>
      </w:pPr>
    </w:lvl>
    <w:lvl w:ilvl="3">
      <w:start w:val="1"/>
      <w:numFmt w:val="decimal"/>
      <w:lvlText w:val="%4."/>
      <w:lvlJc w:val="left"/>
      <w:pPr>
        <w:tabs>
          <w:tab w:val="left" w:pos="0"/>
        </w:tabs>
        <w:ind w:left="2880" w:hanging="720"/>
      </w:pPr>
    </w:lvl>
    <w:lvl w:ilvl="4">
      <w:start w:val="1"/>
      <w:numFmt w:val="decimal"/>
      <w:lvlText w:val="%5."/>
      <w:lvlJc w:val="left"/>
      <w:pPr>
        <w:tabs>
          <w:tab w:val="left" w:pos="0"/>
        </w:tabs>
        <w:ind w:left="3600" w:hanging="720"/>
      </w:pPr>
    </w:lvl>
    <w:lvl w:ilvl="5">
      <w:start w:val="1"/>
      <w:numFmt w:val="decimal"/>
      <w:lvlText w:val="%6."/>
      <w:lvlJc w:val="left"/>
      <w:pPr>
        <w:tabs>
          <w:tab w:val="left" w:pos="0"/>
        </w:tabs>
        <w:ind w:left="4320" w:hanging="720"/>
      </w:pPr>
    </w:lvl>
    <w:lvl w:ilvl="6">
      <w:start w:val="1"/>
      <w:numFmt w:val="decimal"/>
      <w:lvlText w:val="%7."/>
      <w:lvlJc w:val="left"/>
      <w:pPr>
        <w:tabs>
          <w:tab w:val="left" w:pos="0"/>
        </w:tabs>
        <w:ind w:left="5040" w:hanging="720"/>
      </w:pPr>
    </w:lvl>
    <w:lvl w:ilvl="7">
      <w:start w:val="1"/>
      <w:numFmt w:val="decimal"/>
      <w:lvlText w:val="%8."/>
      <w:lvlJc w:val="left"/>
      <w:pPr>
        <w:tabs>
          <w:tab w:val="left" w:pos="0"/>
        </w:tabs>
        <w:ind w:left="5760" w:hanging="720"/>
      </w:pPr>
    </w:lvl>
    <w:lvl w:ilvl="8">
      <w:start w:val="1"/>
      <w:numFmt w:val="lowerRoman"/>
      <w:lvlText w:val="%9"/>
      <w:lvlJc w:val="left"/>
      <w:pPr>
        <w:tabs>
          <w:tab w:val="left" w:pos="0"/>
        </w:tabs>
        <w:ind w:left="6480" w:hanging="720"/>
      </w:pPr>
    </w:lvl>
  </w:abstractNum>
  <w:abstractNum w:abstractNumId="62" w15:restartNumberingAfterBreak="0">
    <w:nsid w:val="51E047A4"/>
    <w:multiLevelType w:val="multilevel"/>
    <w:tmpl w:val="51E047A4"/>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3" w15:restartNumberingAfterBreak="0">
    <w:nsid w:val="53827612"/>
    <w:multiLevelType w:val="multilevel"/>
    <w:tmpl w:val="53827612"/>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3996DED"/>
    <w:multiLevelType w:val="singleLevel"/>
    <w:tmpl w:val="53996DED"/>
    <w:lvl w:ilvl="0">
      <w:numFmt w:val="bullet"/>
      <w:lvlText w:val=""/>
      <w:lvlJc w:val="left"/>
      <w:pPr>
        <w:tabs>
          <w:tab w:val="left" w:pos="720"/>
        </w:tabs>
        <w:ind w:left="720" w:hanging="720"/>
      </w:pPr>
      <w:rPr>
        <w:rFonts w:ascii="Symbol" w:hAnsi="Symbol" w:hint="default"/>
      </w:rPr>
    </w:lvl>
  </w:abstractNum>
  <w:abstractNum w:abstractNumId="65" w15:restartNumberingAfterBreak="0">
    <w:nsid w:val="558648B3"/>
    <w:multiLevelType w:val="hybridMultilevel"/>
    <w:tmpl w:val="5DA4E448"/>
    <w:lvl w:ilvl="0" w:tplc="040C0005">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66" w15:restartNumberingAfterBreak="0">
    <w:nsid w:val="56066BB7"/>
    <w:multiLevelType w:val="multilevel"/>
    <w:tmpl w:val="56066BB7"/>
    <w:lvl w:ilvl="0">
      <w:start w:val="1"/>
      <w:numFmt w:val="upp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58DD6B7E"/>
    <w:multiLevelType w:val="singleLevel"/>
    <w:tmpl w:val="58DD6B7E"/>
    <w:lvl w:ilvl="0">
      <w:start w:val="1"/>
      <w:numFmt w:val="upperLetter"/>
      <w:pStyle w:val="Style3"/>
      <w:lvlText w:val="%1."/>
      <w:lvlJc w:val="center"/>
      <w:pPr>
        <w:tabs>
          <w:tab w:val="left" w:pos="648"/>
        </w:tabs>
        <w:ind w:left="360" w:hanging="72"/>
      </w:pPr>
      <w:rPr>
        <w:rFonts w:ascii="Times New Roman" w:hAnsi="Times New Roman" w:hint="default"/>
        <w:b/>
        <w:i w:val="0"/>
        <w:sz w:val="28"/>
      </w:rPr>
    </w:lvl>
  </w:abstractNum>
  <w:abstractNum w:abstractNumId="68" w15:restartNumberingAfterBreak="0">
    <w:nsid w:val="5C185613"/>
    <w:multiLevelType w:val="singleLevel"/>
    <w:tmpl w:val="5C185613"/>
    <w:lvl w:ilvl="0">
      <w:start w:val="1"/>
      <w:numFmt w:val="bullet"/>
      <w:lvlText w:val=""/>
      <w:lvlJc w:val="left"/>
      <w:pPr>
        <w:tabs>
          <w:tab w:val="left" w:pos="360"/>
        </w:tabs>
        <w:ind w:left="360" w:hanging="360"/>
      </w:pPr>
      <w:rPr>
        <w:rFonts w:ascii="Symbol" w:hAnsi="Symbol" w:hint="default"/>
        <w:sz w:val="26"/>
        <w:szCs w:val="26"/>
      </w:rPr>
    </w:lvl>
  </w:abstractNum>
  <w:abstractNum w:abstractNumId="69" w15:restartNumberingAfterBreak="0">
    <w:nsid w:val="5E95565C"/>
    <w:multiLevelType w:val="multilevel"/>
    <w:tmpl w:val="5E95565C"/>
    <w:lvl w:ilvl="0">
      <w:start w:val="1"/>
      <w:numFmt w:val="lowerLetter"/>
      <w:lvlText w:val="(%1)"/>
      <w:lvlJc w:val="left"/>
      <w:pPr>
        <w:tabs>
          <w:tab w:val="left" w:pos="0"/>
        </w:tabs>
        <w:ind w:left="1080" w:hanging="360"/>
      </w:pPr>
      <w:rPr>
        <w:rFonts w:cs="Times New Roman" w:hint="default"/>
      </w:rPr>
    </w:lvl>
    <w:lvl w:ilvl="1">
      <w:start w:val="1"/>
      <w:numFmt w:val="lowerLetter"/>
      <w:lvlText w:val="(%2)"/>
      <w:lvlJc w:val="left"/>
      <w:pPr>
        <w:ind w:left="1620" w:hanging="540"/>
      </w:pPr>
      <w:rPr>
        <w:rFonts w:cs="Times New Roman" w:hint="default"/>
      </w:rPr>
    </w:lvl>
    <w:lvl w:ilvl="2">
      <w:start w:val="1"/>
      <w:numFmt w:val="decimal"/>
      <w:lvlText w:val="%3."/>
      <w:lvlJc w:val="left"/>
      <w:pPr>
        <w:ind w:left="2880" w:hanging="360"/>
      </w:pPr>
      <w:rPr>
        <w:rFonts w:hint="default"/>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70" w15:restartNumberingAfterBreak="0">
    <w:nsid w:val="5F3538CE"/>
    <w:multiLevelType w:val="singleLevel"/>
    <w:tmpl w:val="5F3538CE"/>
    <w:lvl w:ilvl="0">
      <w:start w:val="1"/>
      <w:numFmt w:val="bullet"/>
      <w:lvlText w:val=""/>
      <w:lvlJc w:val="left"/>
      <w:pPr>
        <w:tabs>
          <w:tab w:val="left" w:pos="360"/>
        </w:tabs>
        <w:ind w:left="360" w:hanging="360"/>
      </w:pPr>
      <w:rPr>
        <w:rFonts w:ascii="Symbol" w:hAnsi="Symbol" w:hint="default"/>
      </w:rPr>
    </w:lvl>
  </w:abstractNum>
  <w:abstractNum w:abstractNumId="71" w15:restartNumberingAfterBreak="0">
    <w:nsid w:val="61C91CF5"/>
    <w:multiLevelType w:val="multilevel"/>
    <w:tmpl w:val="61C91CF5"/>
    <w:lvl w:ilvl="0">
      <w:start w:val="1"/>
      <w:numFmt w:val="decimal"/>
      <w:lvlText w:val="II.4.%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66CD1F78"/>
    <w:multiLevelType w:val="multilevel"/>
    <w:tmpl w:val="66CD1F78"/>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73" w15:restartNumberingAfterBreak="0">
    <w:nsid w:val="66DA7647"/>
    <w:multiLevelType w:val="multilevel"/>
    <w:tmpl w:val="66DA7647"/>
    <w:lvl w:ilvl="0">
      <w:start w:val="5"/>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6742217C"/>
    <w:multiLevelType w:val="multilevel"/>
    <w:tmpl w:val="6742217C"/>
    <w:lvl w:ilvl="0">
      <w:start w:val="1"/>
      <w:numFmt w:val="lowerLetter"/>
      <w:lvlText w:val="%1-"/>
      <w:lvlJc w:val="left"/>
      <w:pPr>
        <w:ind w:left="720" w:hanging="360"/>
      </w:pPr>
      <w:rPr>
        <w:rFonts w:hint="default"/>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6CEC6E14"/>
    <w:multiLevelType w:val="singleLevel"/>
    <w:tmpl w:val="6CEC6E14"/>
    <w:lvl w:ilvl="0">
      <w:numFmt w:val="bullet"/>
      <w:lvlText w:val=""/>
      <w:lvlJc w:val="left"/>
      <w:pPr>
        <w:tabs>
          <w:tab w:val="left" w:pos="720"/>
        </w:tabs>
        <w:ind w:left="720" w:hanging="720"/>
      </w:pPr>
      <w:rPr>
        <w:rFonts w:ascii="Symbol" w:hAnsi="Symbol" w:hint="default"/>
      </w:rPr>
    </w:lvl>
  </w:abstractNum>
  <w:abstractNum w:abstractNumId="76" w15:restartNumberingAfterBreak="0">
    <w:nsid w:val="6D6A5000"/>
    <w:multiLevelType w:val="multilevel"/>
    <w:tmpl w:val="6D6A500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6EA87254"/>
    <w:multiLevelType w:val="multilevel"/>
    <w:tmpl w:val="6EA87254"/>
    <w:lvl w:ilvl="0">
      <w:start w:val="1"/>
      <w:numFmt w:val="decimal"/>
      <w:pStyle w:val="COCgcc"/>
      <w:lvlText w:val="%1."/>
      <w:lvlJc w:val="left"/>
      <w:pPr>
        <w:ind w:left="720" w:hanging="360"/>
      </w:pPr>
      <w:rPr>
        <w:b w:val="0"/>
        <w:bCs w:val="0"/>
        <w:i w:val="0"/>
        <w:iCs w:val="0"/>
        <w:caps w:val="0"/>
        <w:smallCaps w:val="0"/>
        <w:strike w:val="0"/>
        <w:dstrike w:val="0"/>
        <w:vanish w:val="0"/>
        <w:color w:val="000000"/>
        <w:spacing w:val="0"/>
        <w:kern w:val="0"/>
        <w:position w:val="0"/>
        <w:sz w:val="24"/>
        <w:szCs w:val="24"/>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pStyle w:val="CoCHeading1"/>
      <w:isLgl/>
      <w:lvlText w:val="%1.%2"/>
      <w:lvlJc w:val="left"/>
      <w:pPr>
        <w:ind w:left="780" w:hanging="420"/>
      </w:pPr>
      <w:rPr>
        <w:b w:val="0"/>
        <w:bCs w:val="0"/>
        <w:i w:val="0"/>
        <w:iCs w:val="0"/>
        <w:caps w:val="0"/>
        <w:smallCaps w:val="0"/>
        <w:strike w:val="0"/>
        <w:dstrike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8" w15:restartNumberingAfterBreak="0">
    <w:nsid w:val="718E19CA"/>
    <w:multiLevelType w:val="multilevel"/>
    <w:tmpl w:val="718E19C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9" w15:restartNumberingAfterBreak="0">
    <w:nsid w:val="746A663E"/>
    <w:multiLevelType w:val="multilevel"/>
    <w:tmpl w:val="746A663E"/>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5396DAD"/>
    <w:multiLevelType w:val="multilevel"/>
    <w:tmpl w:val="75396DAD"/>
    <w:lvl w:ilvl="0">
      <w:start w:val="1"/>
      <w:numFmt w:val="lowerRoman"/>
      <w:pStyle w:val="Bulletroman"/>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1" w15:restartNumberingAfterBreak="0">
    <w:nsid w:val="797E1710"/>
    <w:multiLevelType w:val="singleLevel"/>
    <w:tmpl w:val="797E1710"/>
    <w:lvl w:ilvl="0">
      <w:start w:val="1"/>
      <w:numFmt w:val="bullet"/>
      <w:pStyle w:val="outlinebullet"/>
      <w:lvlText w:val=""/>
      <w:lvlJc w:val="left"/>
      <w:pPr>
        <w:tabs>
          <w:tab w:val="left" w:pos="360"/>
        </w:tabs>
        <w:ind w:left="360" w:hanging="360"/>
      </w:pPr>
      <w:rPr>
        <w:rFonts w:ascii="Symbol" w:hAnsi="Symbol" w:hint="default"/>
      </w:rPr>
    </w:lvl>
  </w:abstractNum>
  <w:abstractNum w:abstractNumId="82" w15:restartNumberingAfterBreak="0">
    <w:nsid w:val="7E096AF8"/>
    <w:multiLevelType w:val="multilevel"/>
    <w:tmpl w:val="7E096AF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3" w15:restartNumberingAfterBreak="0">
    <w:nsid w:val="7E234DAB"/>
    <w:multiLevelType w:val="singleLevel"/>
    <w:tmpl w:val="7E234DAB"/>
    <w:lvl w:ilvl="0">
      <w:numFmt w:val="bullet"/>
      <w:lvlText w:val=""/>
      <w:lvlJc w:val="left"/>
      <w:pPr>
        <w:tabs>
          <w:tab w:val="left" w:pos="720"/>
        </w:tabs>
        <w:ind w:left="720" w:hanging="720"/>
      </w:pPr>
      <w:rPr>
        <w:rFonts w:ascii="Symbol" w:hAnsi="Symbol" w:hint="default"/>
      </w:rPr>
    </w:lvl>
  </w:abstractNum>
  <w:num w:numId="1" w16cid:durableId="407115648">
    <w:abstractNumId w:val="50"/>
  </w:num>
  <w:num w:numId="2" w16cid:durableId="1866743844">
    <w:abstractNumId w:val="81"/>
  </w:num>
  <w:num w:numId="3" w16cid:durableId="871382763">
    <w:abstractNumId w:val="61"/>
  </w:num>
  <w:num w:numId="4" w16cid:durableId="298924775">
    <w:abstractNumId w:val="67"/>
  </w:num>
  <w:num w:numId="5" w16cid:durableId="1231691887">
    <w:abstractNumId w:val="77"/>
  </w:num>
  <w:num w:numId="6" w16cid:durableId="1054624575">
    <w:abstractNumId w:val="79"/>
  </w:num>
  <w:num w:numId="7" w16cid:durableId="879440581">
    <w:abstractNumId w:val="56"/>
    <w:lvlOverride w:ilvl="0">
      <w:startOverride w:val="1"/>
    </w:lvlOverride>
    <w:lvlOverride w:ilvl="1">
      <w:startOverride w:val="2"/>
    </w:lvlOverride>
  </w:num>
  <w:num w:numId="8" w16cid:durableId="1360625569">
    <w:abstractNumId w:val="80"/>
  </w:num>
  <w:num w:numId="9" w16cid:durableId="1707178643">
    <w:abstractNumId w:val="44"/>
  </w:num>
  <w:num w:numId="10" w16cid:durableId="263223442">
    <w:abstractNumId w:val="34"/>
  </w:num>
  <w:num w:numId="11" w16cid:durableId="2137553518">
    <w:abstractNumId w:val="38"/>
  </w:num>
  <w:num w:numId="12" w16cid:durableId="1015377809">
    <w:abstractNumId w:val="15"/>
  </w:num>
  <w:num w:numId="13" w16cid:durableId="1967933574">
    <w:abstractNumId w:val="63"/>
  </w:num>
  <w:num w:numId="14" w16cid:durableId="1268074372">
    <w:abstractNumId w:val="9"/>
  </w:num>
  <w:num w:numId="15" w16cid:durableId="929704716">
    <w:abstractNumId w:val="70"/>
  </w:num>
  <w:num w:numId="16" w16cid:durableId="279262197">
    <w:abstractNumId w:val="13"/>
  </w:num>
  <w:num w:numId="17" w16cid:durableId="544414478">
    <w:abstractNumId w:val="39"/>
  </w:num>
  <w:num w:numId="18" w16cid:durableId="98720637">
    <w:abstractNumId w:val="55"/>
  </w:num>
  <w:num w:numId="19" w16cid:durableId="902832428">
    <w:abstractNumId w:val="74"/>
  </w:num>
  <w:num w:numId="20" w16cid:durableId="1864249650">
    <w:abstractNumId w:val="11"/>
  </w:num>
  <w:num w:numId="21" w16cid:durableId="1118378951">
    <w:abstractNumId w:val="8"/>
  </w:num>
  <w:num w:numId="22" w16cid:durableId="1971782563">
    <w:abstractNumId w:val="51"/>
  </w:num>
  <w:num w:numId="23" w16cid:durableId="1302659775">
    <w:abstractNumId w:val="10"/>
  </w:num>
  <w:num w:numId="24" w16cid:durableId="154734713">
    <w:abstractNumId w:val="64"/>
  </w:num>
  <w:num w:numId="25" w16cid:durableId="839659594">
    <w:abstractNumId w:val="75"/>
  </w:num>
  <w:num w:numId="26" w16cid:durableId="151144318">
    <w:abstractNumId w:val="62"/>
  </w:num>
  <w:num w:numId="27" w16cid:durableId="1197474885">
    <w:abstractNumId w:val="83"/>
  </w:num>
  <w:num w:numId="28" w16cid:durableId="1867718652">
    <w:abstractNumId w:val="58"/>
  </w:num>
  <w:num w:numId="29" w16cid:durableId="2110000294">
    <w:abstractNumId w:val="3"/>
  </w:num>
  <w:num w:numId="30" w16cid:durableId="847595831">
    <w:abstractNumId w:val="29"/>
  </w:num>
  <w:num w:numId="31" w16cid:durableId="1193304080">
    <w:abstractNumId w:val="4"/>
  </w:num>
  <w:num w:numId="32" w16cid:durableId="1733650323">
    <w:abstractNumId w:val="0"/>
  </w:num>
  <w:num w:numId="33" w16cid:durableId="1372926235">
    <w:abstractNumId w:val="7"/>
  </w:num>
  <w:num w:numId="34" w16cid:durableId="1475562830">
    <w:abstractNumId w:val="66"/>
  </w:num>
  <w:num w:numId="35" w16cid:durableId="2012486971">
    <w:abstractNumId w:val="43"/>
  </w:num>
  <w:num w:numId="36" w16cid:durableId="77989165">
    <w:abstractNumId w:val="1"/>
  </w:num>
  <w:num w:numId="37" w16cid:durableId="874539898">
    <w:abstractNumId w:val="71"/>
  </w:num>
  <w:num w:numId="38" w16cid:durableId="1597396573">
    <w:abstractNumId w:val="52"/>
  </w:num>
  <w:num w:numId="39" w16cid:durableId="1140339231">
    <w:abstractNumId w:val="6"/>
  </w:num>
  <w:num w:numId="40" w16cid:durableId="1207794649">
    <w:abstractNumId w:val="18"/>
  </w:num>
  <w:num w:numId="41" w16cid:durableId="652371755">
    <w:abstractNumId w:val="27"/>
  </w:num>
  <w:num w:numId="42" w16cid:durableId="882863212">
    <w:abstractNumId w:val="36"/>
  </w:num>
  <w:num w:numId="43" w16cid:durableId="236981012">
    <w:abstractNumId w:val="76"/>
  </w:num>
  <w:num w:numId="44" w16cid:durableId="160045933">
    <w:abstractNumId w:val="14"/>
  </w:num>
  <w:num w:numId="45" w16cid:durableId="730158591">
    <w:abstractNumId w:val="22"/>
  </w:num>
  <w:num w:numId="46" w16cid:durableId="1218787616">
    <w:abstractNumId w:val="25"/>
  </w:num>
  <w:num w:numId="47" w16cid:durableId="318845184">
    <w:abstractNumId w:val="24"/>
  </w:num>
  <w:num w:numId="48" w16cid:durableId="1595937566">
    <w:abstractNumId w:val="72"/>
  </w:num>
  <w:num w:numId="49" w16cid:durableId="1050573272">
    <w:abstractNumId w:val="28"/>
  </w:num>
  <w:num w:numId="50" w16cid:durableId="1762918543">
    <w:abstractNumId w:val="31"/>
  </w:num>
  <w:num w:numId="51" w16cid:durableId="1174689821">
    <w:abstractNumId w:val="16"/>
  </w:num>
  <w:num w:numId="52" w16cid:durableId="765466754">
    <w:abstractNumId w:val="49"/>
  </w:num>
  <w:num w:numId="53" w16cid:durableId="707920603">
    <w:abstractNumId w:val="33"/>
  </w:num>
  <w:num w:numId="54" w16cid:durableId="1818648035">
    <w:abstractNumId w:val="5"/>
  </w:num>
  <w:num w:numId="55" w16cid:durableId="1204825664">
    <w:abstractNumId w:val="54"/>
  </w:num>
  <w:num w:numId="56" w16cid:durableId="643703804">
    <w:abstractNumId w:val="17"/>
  </w:num>
  <w:num w:numId="57" w16cid:durableId="33576588">
    <w:abstractNumId w:val="19"/>
  </w:num>
  <w:num w:numId="58" w16cid:durableId="1392197588">
    <w:abstractNumId w:val="2"/>
  </w:num>
  <w:num w:numId="59" w16cid:durableId="1637567663">
    <w:abstractNumId w:val="12"/>
  </w:num>
  <w:num w:numId="60" w16cid:durableId="962805087">
    <w:abstractNumId w:val="45"/>
  </w:num>
  <w:num w:numId="61" w16cid:durableId="1465613224">
    <w:abstractNumId w:val="82"/>
  </w:num>
  <w:num w:numId="62" w16cid:durableId="168254044">
    <w:abstractNumId w:val="78"/>
  </w:num>
  <w:num w:numId="63" w16cid:durableId="2114280771">
    <w:abstractNumId w:val="48"/>
  </w:num>
  <w:num w:numId="64" w16cid:durableId="1996564838">
    <w:abstractNumId w:val="68"/>
  </w:num>
  <w:num w:numId="65" w16cid:durableId="423109172">
    <w:abstractNumId w:val="30"/>
  </w:num>
  <w:num w:numId="66" w16cid:durableId="603078951">
    <w:abstractNumId w:val="60"/>
  </w:num>
  <w:num w:numId="67" w16cid:durableId="125701606">
    <w:abstractNumId w:val="57"/>
  </w:num>
  <w:num w:numId="68" w16cid:durableId="1570383675">
    <w:abstractNumId w:val="69"/>
  </w:num>
  <w:num w:numId="69" w16cid:durableId="907888268">
    <w:abstractNumId w:val="21"/>
  </w:num>
  <w:num w:numId="70" w16cid:durableId="311448608">
    <w:abstractNumId w:val="20"/>
  </w:num>
  <w:num w:numId="71" w16cid:durableId="1026325243">
    <w:abstractNumId w:val="73"/>
  </w:num>
  <w:num w:numId="72" w16cid:durableId="1911693658">
    <w:abstractNumId w:val="40"/>
  </w:num>
  <w:num w:numId="73" w16cid:durableId="642924576">
    <w:abstractNumId w:val="26"/>
  </w:num>
  <w:num w:numId="74" w16cid:durableId="1434670008">
    <w:abstractNumId w:val="35"/>
  </w:num>
  <w:num w:numId="75" w16cid:durableId="1369525659">
    <w:abstractNumId w:val="41"/>
  </w:num>
  <w:num w:numId="76" w16cid:durableId="1150318682">
    <w:abstractNumId w:val="37"/>
  </w:num>
  <w:num w:numId="77" w16cid:durableId="1490636633">
    <w:abstractNumId w:val="32"/>
  </w:num>
  <w:num w:numId="78" w16cid:durableId="1582762001">
    <w:abstractNumId w:val="53"/>
  </w:num>
  <w:num w:numId="79" w16cid:durableId="955988747">
    <w:abstractNumId w:val="46"/>
  </w:num>
  <w:num w:numId="80" w16cid:durableId="1885166868">
    <w:abstractNumId w:val="47"/>
  </w:num>
  <w:num w:numId="81" w16cid:durableId="457796251">
    <w:abstractNumId w:val="65"/>
  </w:num>
  <w:num w:numId="82" w16cid:durableId="1839422017">
    <w:abstractNumId w:val="59"/>
  </w:num>
  <w:num w:numId="83" w16cid:durableId="1806041445">
    <w:abstractNumId w:val="23"/>
  </w:num>
  <w:num w:numId="84" w16cid:durableId="1712225178">
    <w:abstractNumId w:val="4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hyphenationZone w:val="425"/>
  <w:characterSpacingControl w:val="doNotCompress"/>
  <w:hdrShapeDefaults>
    <o:shapedefaults v:ext="edit" spidmax="2050"/>
    <o:shapelayout v:ext="edit">
      <o:idmap v:ext="edit" data="1"/>
    </o:shapelayout>
  </w:hdrShapeDefaults>
  <w:footnotePr>
    <w:numRestart w:val="eachSect"/>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F0F"/>
    <w:rsid w:val="000A35E1"/>
    <w:rsid w:val="00222D5B"/>
    <w:rsid w:val="00226F0F"/>
    <w:rsid w:val="003736BF"/>
    <w:rsid w:val="003B1DD0"/>
    <w:rsid w:val="005345BD"/>
    <w:rsid w:val="005A0207"/>
    <w:rsid w:val="00703F92"/>
    <w:rsid w:val="00826F12"/>
    <w:rsid w:val="008606EF"/>
    <w:rsid w:val="00B93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232B9"/>
  <w15:chartTrackingRefBased/>
  <w15:docId w15:val="{C86B997F-878E-4220-BAFA-66C564F39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iPriority="0" w:unhideWhenUsed="1" w:qFormat="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7" w:unhideWhenUsed="1" w:qFormat="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26F0F"/>
    <w:pPr>
      <w:spacing w:after="200" w:line="240" w:lineRule="auto"/>
      <w:jc w:val="center"/>
      <w:outlineLvl w:val="0"/>
    </w:pPr>
    <w:rPr>
      <w:rFonts w:ascii="Times New Roman" w:eastAsia="Times New Roman" w:hAnsi="Times New Roman" w:cs="Times New Roman"/>
      <w:b/>
      <w:kern w:val="28"/>
      <w:sz w:val="52"/>
      <w:szCs w:val="20"/>
      <w:lang w:val="fr-FR" w:eastAsia="fr-FR"/>
    </w:rPr>
  </w:style>
  <w:style w:type="paragraph" w:styleId="Titre2">
    <w:name w:val="heading 2"/>
    <w:basedOn w:val="Normal"/>
    <w:next w:val="Normal"/>
    <w:link w:val="Titre2Car"/>
    <w:uiPriority w:val="9"/>
    <w:qFormat/>
    <w:rsid w:val="00226F0F"/>
    <w:pPr>
      <w:keepNext/>
      <w:tabs>
        <w:tab w:val="left" w:pos="1350"/>
      </w:tabs>
      <w:spacing w:after="0" w:line="240" w:lineRule="auto"/>
      <w:outlineLvl w:val="1"/>
    </w:pPr>
    <w:rPr>
      <w:rFonts w:ascii="Times New Roman" w:eastAsia="Times New Roman" w:hAnsi="Times New Roman" w:cs="Times New Roman"/>
      <w:b/>
      <w:sz w:val="24"/>
      <w:szCs w:val="20"/>
      <w:lang w:val="fr-FR" w:eastAsia="fr-FR"/>
    </w:rPr>
  </w:style>
  <w:style w:type="paragraph" w:styleId="Titre3">
    <w:name w:val="heading 3"/>
    <w:basedOn w:val="Normal"/>
    <w:next w:val="Normal"/>
    <w:link w:val="Titre3Car"/>
    <w:uiPriority w:val="9"/>
    <w:qFormat/>
    <w:rsid w:val="00226F0F"/>
    <w:pPr>
      <w:spacing w:after="200" w:line="240" w:lineRule="auto"/>
      <w:jc w:val="both"/>
      <w:outlineLvl w:val="2"/>
    </w:pPr>
    <w:rPr>
      <w:rFonts w:ascii="Times New Roman" w:eastAsia="Times New Roman" w:hAnsi="Times New Roman" w:cs="Times New Roman"/>
      <w:sz w:val="24"/>
      <w:szCs w:val="20"/>
      <w:lang w:eastAsia="fr-FR"/>
    </w:rPr>
  </w:style>
  <w:style w:type="paragraph" w:styleId="Titre4">
    <w:name w:val="heading 4"/>
    <w:basedOn w:val="Normal"/>
    <w:next w:val="Normal"/>
    <w:link w:val="Titre4Car"/>
    <w:uiPriority w:val="9"/>
    <w:qFormat/>
    <w:rsid w:val="00226F0F"/>
    <w:pPr>
      <w:spacing w:after="200" w:line="240" w:lineRule="auto"/>
      <w:jc w:val="both"/>
      <w:outlineLvl w:val="3"/>
    </w:pPr>
    <w:rPr>
      <w:rFonts w:ascii="Times New Roman" w:eastAsia="Times New Roman" w:hAnsi="Times New Roman" w:cs="Times New Roman"/>
      <w:sz w:val="24"/>
      <w:szCs w:val="20"/>
      <w:lang w:eastAsia="fr-FR"/>
    </w:rPr>
  </w:style>
  <w:style w:type="paragraph" w:styleId="Titre5">
    <w:name w:val="heading 5"/>
    <w:basedOn w:val="Normal"/>
    <w:next w:val="Normal"/>
    <w:link w:val="Titre5Car"/>
    <w:uiPriority w:val="9"/>
    <w:qFormat/>
    <w:rsid w:val="00226F0F"/>
    <w:pPr>
      <w:spacing w:before="240" w:after="60" w:line="240" w:lineRule="auto"/>
      <w:jc w:val="center"/>
      <w:outlineLvl w:val="4"/>
    </w:pPr>
    <w:rPr>
      <w:rFonts w:ascii="Times New Roman Bold" w:eastAsia="Times New Roman" w:hAnsi="Times New Roman Bold" w:cs="Times New Roman"/>
      <w:b/>
      <w:sz w:val="32"/>
      <w:szCs w:val="20"/>
      <w:lang w:val="fr-FR" w:eastAsia="fr-FR"/>
    </w:rPr>
  </w:style>
  <w:style w:type="paragraph" w:styleId="Titre6">
    <w:name w:val="heading 6"/>
    <w:basedOn w:val="Normal"/>
    <w:next w:val="Normal"/>
    <w:link w:val="Titre6Car"/>
    <w:uiPriority w:val="9"/>
    <w:qFormat/>
    <w:rsid w:val="00226F0F"/>
    <w:pPr>
      <w:spacing w:before="240" w:after="60" w:line="240" w:lineRule="auto"/>
      <w:jc w:val="both"/>
      <w:outlineLvl w:val="5"/>
    </w:pPr>
    <w:rPr>
      <w:rFonts w:ascii="Times New Roman" w:eastAsia="Times New Roman" w:hAnsi="Times New Roman" w:cs="Times New Roman"/>
      <w:i/>
      <w:szCs w:val="20"/>
      <w:lang w:val="fr-FR" w:eastAsia="fr-FR"/>
    </w:rPr>
  </w:style>
  <w:style w:type="paragraph" w:styleId="Titre7">
    <w:name w:val="heading 7"/>
    <w:basedOn w:val="Normal"/>
    <w:next w:val="Normal"/>
    <w:link w:val="Titre7Car"/>
    <w:uiPriority w:val="9"/>
    <w:qFormat/>
    <w:rsid w:val="00226F0F"/>
    <w:pPr>
      <w:spacing w:before="240" w:after="60" w:line="240" w:lineRule="auto"/>
      <w:jc w:val="both"/>
      <w:outlineLvl w:val="6"/>
    </w:pPr>
    <w:rPr>
      <w:rFonts w:ascii="Arial" w:eastAsia="Times New Roman" w:hAnsi="Arial" w:cs="Times New Roman"/>
      <w:sz w:val="20"/>
      <w:szCs w:val="20"/>
      <w:lang w:val="fr-FR" w:eastAsia="fr-FR"/>
    </w:rPr>
  </w:style>
  <w:style w:type="paragraph" w:styleId="Titre8">
    <w:name w:val="heading 8"/>
    <w:basedOn w:val="Normal"/>
    <w:next w:val="Normal"/>
    <w:link w:val="Titre8Car"/>
    <w:uiPriority w:val="9"/>
    <w:qFormat/>
    <w:rsid w:val="00226F0F"/>
    <w:pPr>
      <w:spacing w:before="240" w:after="60" w:line="240" w:lineRule="auto"/>
      <w:jc w:val="both"/>
      <w:outlineLvl w:val="7"/>
    </w:pPr>
    <w:rPr>
      <w:rFonts w:ascii="Arial" w:eastAsia="Times New Roman" w:hAnsi="Arial" w:cs="Times New Roman"/>
      <w:i/>
      <w:sz w:val="20"/>
      <w:szCs w:val="20"/>
      <w:lang w:val="fr-FR" w:eastAsia="fr-FR"/>
    </w:rPr>
  </w:style>
  <w:style w:type="paragraph" w:styleId="Titre9">
    <w:name w:val="heading 9"/>
    <w:basedOn w:val="Normal"/>
    <w:next w:val="Normal"/>
    <w:link w:val="Titre9Car"/>
    <w:uiPriority w:val="9"/>
    <w:qFormat/>
    <w:rsid w:val="00226F0F"/>
    <w:pPr>
      <w:spacing w:before="240" w:after="60" w:line="240" w:lineRule="auto"/>
      <w:jc w:val="both"/>
      <w:outlineLvl w:val="8"/>
    </w:pPr>
    <w:rPr>
      <w:rFonts w:ascii="Arial" w:eastAsia="Times New Roman" w:hAnsi="Arial" w:cs="Times New Roman"/>
      <w:b/>
      <w:i/>
      <w:sz w:val="18"/>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226F0F"/>
    <w:rPr>
      <w:rFonts w:ascii="Times New Roman" w:eastAsia="Times New Roman" w:hAnsi="Times New Roman" w:cs="Times New Roman"/>
      <w:b/>
      <w:kern w:val="28"/>
      <w:sz w:val="52"/>
      <w:szCs w:val="20"/>
      <w:lang w:val="fr-FR" w:eastAsia="fr-FR"/>
    </w:rPr>
  </w:style>
  <w:style w:type="character" w:customStyle="1" w:styleId="Titre2Car">
    <w:name w:val="Titre 2 Car"/>
    <w:basedOn w:val="Policepardfaut"/>
    <w:link w:val="Titre2"/>
    <w:uiPriority w:val="9"/>
    <w:qFormat/>
    <w:rsid w:val="00226F0F"/>
    <w:rPr>
      <w:rFonts w:ascii="Times New Roman" w:eastAsia="Times New Roman" w:hAnsi="Times New Roman" w:cs="Times New Roman"/>
      <w:b/>
      <w:sz w:val="24"/>
      <w:szCs w:val="20"/>
      <w:lang w:val="fr-FR" w:eastAsia="fr-FR"/>
    </w:rPr>
  </w:style>
  <w:style w:type="character" w:customStyle="1" w:styleId="Titre3Car">
    <w:name w:val="Titre 3 Car"/>
    <w:basedOn w:val="Policepardfaut"/>
    <w:link w:val="Titre3"/>
    <w:uiPriority w:val="9"/>
    <w:qFormat/>
    <w:rsid w:val="00226F0F"/>
    <w:rPr>
      <w:rFonts w:ascii="Times New Roman" w:eastAsia="Times New Roman" w:hAnsi="Times New Roman" w:cs="Times New Roman"/>
      <w:sz w:val="24"/>
      <w:szCs w:val="20"/>
      <w:lang w:eastAsia="fr-FR"/>
    </w:rPr>
  </w:style>
  <w:style w:type="character" w:customStyle="1" w:styleId="Titre4Car">
    <w:name w:val="Titre 4 Car"/>
    <w:basedOn w:val="Policepardfaut"/>
    <w:link w:val="Titre4"/>
    <w:uiPriority w:val="9"/>
    <w:qFormat/>
    <w:rsid w:val="00226F0F"/>
    <w:rPr>
      <w:rFonts w:ascii="Times New Roman" w:eastAsia="Times New Roman" w:hAnsi="Times New Roman" w:cs="Times New Roman"/>
      <w:sz w:val="24"/>
      <w:szCs w:val="20"/>
      <w:lang w:eastAsia="fr-FR"/>
    </w:rPr>
  </w:style>
  <w:style w:type="character" w:customStyle="1" w:styleId="Titre5Car">
    <w:name w:val="Titre 5 Car"/>
    <w:basedOn w:val="Policepardfaut"/>
    <w:link w:val="Titre5"/>
    <w:uiPriority w:val="9"/>
    <w:qFormat/>
    <w:rsid w:val="00226F0F"/>
    <w:rPr>
      <w:rFonts w:ascii="Times New Roman Bold" w:eastAsia="Times New Roman" w:hAnsi="Times New Roman Bold" w:cs="Times New Roman"/>
      <w:b/>
      <w:sz w:val="32"/>
      <w:szCs w:val="20"/>
      <w:lang w:val="fr-FR" w:eastAsia="fr-FR"/>
    </w:rPr>
  </w:style>
  <w:style w:type="character" w:customStyle="1" w:styleId="Titre6Car">
    <w:name w:val="Titre 6 Car"/>
    <w:basedOn w:val="Policepardfaut"/>
    <w:link w:val="Titre6"/>
    <w:uiPriority w:val="9"/>
    <w:qFormat/>
    <w:rsid w:val="00226F0F"/>
    <w:rPr>
      <w:rFonts w:ascii="Times New Roman" w:eastAsia="Times New Roman" w:hAnsi="Times New Roman" w:cs="Times New Roman"/>
      <w:i/>
      <w:szCs w:val="20"/>
      <w:lang w:val="fr-FR" w:eastAsia="fr-FR"/>
    </w:rPr>
  </w:style>
  <w:style w:type="character" w:customStyle="1" w:styleId="Titre7Car">
    <w:name w:val="Titre 7 Car"/>
    <w:basedOn w:val="Policepardfaut"/>
    <w:link w:val="Titre7"/>
    <w:uiPriority w:val="9"/>
    <w:qFormat/>
    <w:rsid w:val="00226F0F"/>
    <w:rPr>
      <w:rFonts w:ascii="Arial" w:eastAsia="Times New Roman" w:hAnsi="Arial" w:cs="Times New Roman"/>
      <w:sz w:val="20"/>
      <w:szCs w:val="20"/>
      <w:lang w:val="fr-FR" w:eastAsia="fr-FR"/>
    </w:rPr>
  </w:style>
  <w:style w:type="character" w:customStyle="1" w:styleId="Titre8Car">
    <w:name w:val="Titre 8 Car"/>
    <w:basedOn w:val="Policepardfaut"/>
    <w:link w:val="Titre8"/>
    <w:uiPriority w:val="9"/>
    <w:qFormat/>
    <w:rsid w:val="00226F0F"/>
    <w:rPr>
      <w:rFonts w:ascii="Arial" w:eastAsia="Times New Roman" w:hAnsi="Arial" w:cs="Times New Roman"/>
      <w:i/>
      <w:sz w:val="20"/>
      <w:szCs w:val="20"/>
      <w:lang w:val="fr-FR" w:eastAsia="fr-FR"/>
    </w:rPr>
  </w:style>
  <w:style w:type="character" w:customStyle="1" w:styleId="Titre9Car">
    <w:name w:val="Titre 9 Car"/>
    <w:basedOn w:val="Policepardfaut"/>
    <w:link w:val="Titre9"/>
    <w:uiPriority w:val="9"/>
    <w:qFormat/>
    <w:rsid w:val="00226F0F"/>
    <w:rPr>
      <w:rFonts w:ascii="Arial" w:eastAsia="Times New Roman" w:hAnsi="Arial" w:cs="Times New Roman"/>
      <w:b/>
      <w:i/>
      <w:sz w:val="18"/>
      <w:szCs w:val="20"/>
      <w:lang w:val="fr-FR" w:eastAsia="fr-FR"/>
    </w:rPr>
  </w:style>
  <w:style w:type="character" w:styleId="Lienhypertexte">
    <w:name w:val="Hyperlink"/>
    <w:uiPriority w:val="99"/>
    <w:qFormat/>
    <w:rsid w:val="00226F0F"/>
    <w:rPr>
      <w:rFonts w:ascii="Times New Roman" w:hAnsi="Times New Roman"/>
      <w:color w:val="auto"/>
      <w:sz w:val="24"/>
      <w:u w:val="single"/>
    </w:rPr>
  </w:style>
  <w:style w:type="character" w:styleId="Appelnotedebasdep">
    <w:name w:val="footnote reference"/>
    <w:link w:val="Char2"/>
    <w:uiPriority w:val="99"/>
    <w:qFormat/>
    <w:rsid w:val="00226F0F"/>
    <w:rPr>
      <w:vertAlign w:val="superscript"/>
    </w:rPr>
  </w:style>
  <w:style w:type="paragraph" w:customStyle="1" w:styleId="Char2">
    <w:name w:val="Char2"/>
    <w:basedOn w:val="Normal"/>
    <w:link w:val="Appelnotedebasdep"/>
    <w:uiPriority w:val="99"/>
    <w:qFormat/>
    <w:rsid w:val="00226F0F"/>
    <w:pPr>
      <w:spacing w:line="240" w:lineRule="exact"/>
    </w:pPr>
    <w:rPr>
      <w:vertAlign w:val="superscript"/>
    </w:rPr>
  </w:style>
  <w:style w:type="character" w:styleId="Appeldenotedefin">
    <w:name w:val="endnote reference"/>
    <w:uiPriority w:val="99"/>
    <w:semiHidden/>
    <w:qFormat/>
    <w:rsid w:val="00226F0F"/>
    <w:rPr>
      <w:vertAlign w:val="superscript"/>
    </w:rPr>
  </w:style>
  <w:style w:type="character" w:styleId="lev">
    <w:name w:val="Strong"/>
    <w:basedOn w:val="Policepardfaut"/>
    <w:uiPriority w:val="22"/>
    <w:qFormat/>
    <w:rsid w:val="00226F0F"/>
    <w:rPr>
      <w:b/>
      <w:bCs/>
      <w:color w:val="auto"/>
    </w:rPr>
  </w:style>
  <w:style w:type="character" w:styleId="Marquedecommentaire">
    <w:name w:val="annotation reference"/>
    <w:uiPriority w:val="99"/>
    <w:unhideWhenUsed/>
    <w:qFormat/>
    <w:rsid w:val="00226F0F"/>
    <w:rPr>
      <w:sz w:val="16"/>
      <w:szCs w:val="16"/>
    </w:rPr>
  </w:style>
  <w:style w:type="character" w:styleId="Numrodepage">
    <w:name w:val="page number"/>
    <w:basedOn w:val="Policepardfaut"/>
    <w:qFormat/>
    <w:rsid w:val="00226F0F"/>
  </w:style>
  <w:style w:type="character" w:styleId="Accentuation">
    <w:name w:val="Emphasis"/>
    <w:basedOn w:val="Policepardfaut"/>
    <w:uiPriority w:val="20"/>
    <w:qFormat/>
    <w:rsid w:val="00226F0F"/>
    <w:rPr>
      <w:i/>
      <w:iCs/>
    </w:rPr>
  </w:style>
  <w:style w:type="character" w:styleId="Lienhypertextesuivivisit">
    <w:name w:val="FollowedHyperlink"/>
    <w:basedOn w:val="Policepardfaut"/>
    <w:uiPriority w:val="99"/>
    <w:semiHidden/>
    <w:unhideWhenUsed/>
    <w:qFormat/>
    <w:rsid w:val="00226F0F"/>
    <w:rPr>
      <w:color w:val="954F72" w:themeColor="followedHyperlink"/>
      <w:u w:val="single"/>
    </w:rPr>
  </w:style>
  <w:style w:type="paragraph" w:styleId="TM9">
    <w:name w:val="toc 9"/>
    <w:basedOn w:val="Normal"/>
    <w:next w:val="Normal"/>
    <w:autoRedefine/>
    <w:uiPriority w:val="39"/>
    <w:semiHidden/>
    <w:qFormat/>
    <w:rsid w:val="00226F0F"/>
    <w:pPr>
      <w:spacing w:after="0" w:line="240" w:lineRule="auto"/>
      <w:ind w:left="1920"/>
    </w:pPr>
    <w:rPr>
      <w:rFonts w:ascii="Calibri" w:eastAsia="Times New Roman" w:hAnsi="Calibri" w:cs="Times New Roman"/>
      <w:sz w:val="20"/>
      <w:szCs w:val="20"/>
      <w:lang w:val="fr-FR" w:eastAsia="fr-FR"/>
    </w:rPr>
  </w:style>
  <w:style w:type="paragraph" w:styleId="TM5">
    <w:name w:val="toc 5"/>
    <w:basedOn w:val="Normal"/>
    <w:next w:val="Normal"/>
    <w:autoRedefine/>
    <w:uiPriority w:val="39"/>
    <w:semiHidden/>
    <w:qFormat/>
    <w:rsid w:val="00226F0F"/>
    <w:pPr>
      <w:spacing w:after="0" w:line="240" w:lineRule="auto"/>
      <w:ind w:left="960"/>
    </w:pPr>
    <w:rPr>
      <w:rFonts w:ascii="Calibri" w:eastAsia="Times New Roman" w:hAnsi="Calibri" w:cs="Times New Roman"/>
      <w:sz w:val="20"/>
      <w:szCs w:val="20"/>
      <w:lang w:val="fr-FR" w:eastAsia="fr-FR"/>
    </w:rPr>
  </w:style>
  <w:style w:type="paragraph" w:styleId="Explorateurdedocuments">
    <w:name w:val="Document Map"/>
    <w:basedOn w:val="Normal"/>
    <w:link w:val="ExplorateurdedocumentsCar"/>
    <w:uiPriority w:val="99"/>
    <w:qFormat/>
    <w:rsid w:val="00226F0F"/>
    <w:pPr>
      <w:shd w:val="clear" w:color="auto" w:fill="000080"/>
      <w:spacing w:after="0" w:line="240" w:lineRule="auto"/>
    </w:pPr>
    <w:rPr>
      <w:rFonts w:ascii="Tahoma" w:eastAsia="Times New Roman" w:hAnsi="Tahoma" w:cs="Times New Roman"/>
      <w:sz w:val="24"/>
      <w:szCs w:val="20"/>
      <w:lang w:val="fr-FR" w:eastAsia="fr-FR"/>
    </w:rPr>
  </w:style>
  <w:style w:type="character" w:customStyle="1" w:styleId="ExplorateurdedocumentsCar">
    <w:name w:val="Explorateur de documents Car"/>
    <w:basedOn w:val="Policepardfaut"/>
    <w:link w:val="Explorateurdedocuments"/>
    <w:uiPriority w:val="99"/>
    <w:qFormat/>
    <w:rsid w:val="00226F0F"/>
    <w:rPr>
      <w:rFonts w:ascii="Tahoma" w:eastAsia="Times New Roman" w:hAnsi="Tahoma" w:cs="Times New Roman"/>
      <w:sz w:val="24"/>
      <w:szCs w:val="20"/>
      <w:shd w:val="clear" w:color="auto" w:fill="000080"/>
      <w:lang w:val="fr-FR" w:eastAsia="fr-FR"/>
    </w:rPr>
  </w:style>
  <w:style w:type="paragraph" w:styleId="Sous-titre">
    <w:name w:val="Subtitle"/>
    <w:basedOn w:val="Normal"/>
    <w:link w:val="Sous-titreCar"/>
    <w:uiPriority w:val="11"/>
    <w:qFormat/>
    <w:rsid w:val="00226F0F"/>
    <w:pPr>
      <w:spacing w:after="0" w:line="240" w:lineRule="auto"/>
      <w:jc w:val="center"/>
    </w:pPr>
    <w:rPr>
      <w:rFonts w:ascii="Times New Roman" w:eastAsia="Times New Roman" w:hAnsi="Times New Roman" w:cs="Times New Roman"/>
      <w:b/>
      <w:sz w:val="44"/>
      <w:szCs w:val="20"/>
      <w:lang w:val="fr-FR" w:eastAsia="fr-FR"/>
    </w:rPr>
  </w:style>
  <w:style w:type="character" w:customStyle="1" w:styleId="Sous-titreCar">
    <w:name w:val="Sous-titre Car"/>
    <w:basedOn w:val="Policepardfaut"/>
    <w:link w:val="Sous-titre"/>
    <w:uiPriority w:val="11"/>
    <w:qFormat/>
    <w:rsid w:val="00226F0F"/>
    <w:rPr>
      <w:rFonts w:ascii="Times New Roman" w:eastAsia="Times New Roman" w:hAnsi="Times New Roman" w:cs="Times New Roman"/>
      <w:b/>
      <w:sz w:val="44"/>
      <w:szCs w:val="20"/>
      <w:lang w:val="fr-FR" w:eastAsia="fr-FR"/>
    </w:rPr>
  </w:style>
  <w:style w:type="paragraph" w:styleId="PrformatHTML">
    <w:name w:val="HTML Preformatted"/>
    <w:basedOn w:val="Normal"/>
    <w:link w:val="PrformatHTMLCar"/>
    <w:uiPriority w:val="99"/>
    <w:qFormat/>
    <w:rsid w:val="00226F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left="576" w:hanging="576"/>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qFormat/>
    <w:rsid w:val="00226F0F"/>
    <w:rPr>
      <w:rFonts w:ascii="Courier New" w:eastAsia="Times New Roman" w:hAnsi="Courier New" w:cs="Courier New"/>
      <w:sz w:val="20"/>
      <w:szCs w:val="20"/>
    </w:rPr>
  </w:style>
  <w:style w:type="paragraph" w:styleId="Notedefin">
    <w:name w:val="endnote text"/>
    <w:basedOn w:val="Normal"/>
    <w:link w:val="NotedefinCar"/>
    <w:uiPriority w:val="99"/>
    <w:semiHidden/>
    <w:qFormat/>
    <w:rsid w:val="00226F0F"/>
    <w:pPr>
      <w:spacing w:after="0" w:line="240" w:lineRule="auto"/>
    </w:pPr>
    <w:rPr>
      <w:rFonts w:ascii="Times New Roman" w:eastAsia="Times New Roman" w:hAnsi="Times New Roman" w:cs="Times New Roman"/>
      <w:sz w:val="20"/>
      <w:szCs w:val="20"/>
      <w:lang w:val="fr-FR" w:eastAsia="fr-FR"/>
    </w:rPr>
  </w:style>
  <w:style w:type="character" w:customStyle="1" w:styleId="NotedefinCar">
    <w:name w:val="Note de fin Car"/>
    <w:basedOn w:val="Policepardfaut"/>
    <w:link w:val="Notedefin"/>
    <w:uiPriority w:val="99"/>
    <w:semiHidden/>
    <w:qFormat/>
    <w:rsid w:val="00226F0F"/>
    <w:rPr>
      <w:rFonts w:ascii="Times New Roman" w:eastAsia="Times New Roman" w:hAnsi="Times New Roman" w:cs="Times New Roman"/>
      <w:sz w:val="20"/>
      <w:szCs w:val="20"/>
      <w:lang w:val="fr-FR" w:eastAsia="fr-FR"/>
    </w:rPr>
  </w:style>
  <w:style w:type="paragraph" w:styleId="Notedebasdepage">
    <w:name w:val="footnote text"/>
    <w:basedOn w:val="Normal"/>
    <w:link w:val="NotedebasdepageCar"/>
    <w:uiPriority w:val="99"/>
    <w:qFormat/>
    <w:rsid w:val="00226F0F"/>
    <w:pPr>
      <w:spacing w:after="0" w:line="240" w:lineRule="auto"/>
      <w:jc w:val="both"/>
    </w:pPr>
    <w:rPr>
      <w:rFonts w:ascii="Times New Roman" w:eastAsia="Times New Roman" w:hAnsi="Times New Roman" w:cs="Times New Roman"/>
      <w:sz w:val="20"/>
      <w:szCs w:val="20"/>
      <w:lang w:val="fr-FR" w:eastAsia="fr-FR"/>
    </w:rPr>
  </w:style>
  <w:style w:type="character" w:customStyle="1" w:styleId="NotedebasdepageCar">
    <w:name w:val="Note de bas de page Car"/>
    <w:basedOn w:val="Policepardfaut"/>
    <w:link w:val="Notedebasdepage"/>
    <w:uiPriority w:val="99"/>
    <w:qFormat/>
    <w:rsid w:val="00226F0F"/>
    <w:rPr>
      <w:rFonts w:ascii="Times New Roman" w:eastAsia="Times New Roman" w:hAnsi="Times New Roman" w:cs="Times New Roman"/>
      <w:sz w:val="20"/>
      <w:szCs w:val="20"/>
      <w:lang w:val="fr-FR" w:eastAsia="fr-FR"/>
    </w:rPr>
  </w:style>
  <w:style w:type="paragraph" w:styleId="Commentaire">
    <w:name w:val="annotation text"/>
    <w:basedOn w:val="Normal"/>
    <w:link w:val="CommentaireCar"/>
    <w:unhideWhenUsed/>
    <w:qFormat/>
    <w:rsid w:val="00226F0F"/>
    <w:pPr>
      <w:spacing w:line="240" w:lineRule="auto"/>
    </w:pPr>
    <w:rPr>
      <w:sz w:val="20"/>
      <w:szCs w:val="20"/>
    </w:rPr>
  </w:style>
  <w:style w:type="character" w:customStyle="1" w:styleId="CommentaireCar">
    <w:name w:val="Commentaire Car"/>
    <w:basedOn w:val="Policepardfaut"/>
    <w:link w:val="Commentaire"/>
    <w:qFormat/>
    <w:rsid w:val="00226F0F"/>
    <w:rPr>
      <w:sz w:val="20"/>
      <w:szCs w:val="20"/>
    </w:rPr>
  </w:style>
  <w:style w:type="paragraph" w:styleId="Objetducommentaire">
    <w:name w:val="annotation subject"/>
    <w:basedOn w:val="Commentaire"/>
    <w:next w:val="Commentaire"/>
    <w:link w:val="ObjetducommentaireCar"/>
    <w:uiPriority w:val="99"/>
    <w:semiHidden/>
    <w:unhideWhenUsed/>
    <w:qFormat/>
    <w:rsid w:val="00226F0F"/>
    <w:pPr>
      <w:spacing w:after="0"/>
    </w:pPr>
    <w:rPr>
      <w:rFonts w:ascii="Times New Roman" w:eastAsia="Times New Roman" w:hAnsi="Times New Roman" w:cs="Times New Roman"/>
      <w:b/>
      <w:bCs/>
      <w:lang w:val="fr-FR" w:eastAsia="fr-FR"/>
    </w:rPr>
  </w:style>
  <w:style w:type="character" w:customStyle="1" w:styleId="ObjetducommentaireCar">
    <w:name w:val="Objet du commentaire Car"/>
    <w:basedOn w:val="CommentaireCar"/>
    <w:link w:val="Objetducommentaire"/>
    <w:uiPriority w:val="99"/>
    <w:semiHidden/>
    <w:qFormat/>
    <w:rsid w:val="00226F0F"/>
    <w:rPr>
      <w:rFonts w:ascii="Times New Roman" w:eastAsia="Times New Roman" w:hAnsi="Times New Roman" w:cs="Times New Roman"/>
      <w:b/>
      <w:bCs/>
      <w:sz w:val="20"/>
      <w:szCs w:val="20"/>
      <w:lang w:val="fr-FR" w:eastAsia="fr-FR"/>
    </w:rPr>
  </w:style>
  <w:style w:type="paragraph" w:styleId="Retraitcorpsdetexte">
    <w:name w:val="Body Text Indent"/>
    <w:basedOn w:val="Normal"/>
    <w:link w:val="RetraitcorpsdetexteCar"/>
    <w:qFormat/>
    <w:rsid w:val="00226F0F"/>
    <w:pPr>
      <w:spacing w:after="0" w:line="240" w:lineRule="auto"/>
      <w:ind w:left="720"/>
      <w:jc w:val="both"/>
    </w:pPr>
    <w:rPr>
      <w:rFonts w:ascii="Times New Roman" w:eastAsia="Times New Roman" w:hAnsi="Times New Roman" w:cs="Times New Roman"/>
      <w:sz w:val="24"/>
      <w:szCs w:val="20"/>
      <w:lang w:val="fr-FR" w:eastAsia="fr-FR"/>
    </w:rPr>
  </w:style>
  <w:style w:type="character" w:customStyle="1" w:styleId="RetraitcorpsdetexteCar">
    <w:name w:val="Retrait corps de texte Car"/>
    <w:basedOn w:val="Policepardfaut"/>
    <w:link w:val="Retraitcorpsdetexte"/>
    <w:qFormat/>
    <w:rsid w:val="00226F0F"/>
    <w:rPr>
      <w:rFonts w:ascii="Times New Roman" w:eastAsia="Times New Roman" w:hAnsi="Times New Roman" w:cs="Times New Roman"/>
      <w:sz w:val="24"/>
      <w:szCs w:val="20"/>
      <w:lang w:val="fr-FR" w:eastAsia="fr-FR"/>
    </w:rPr>
  </w:style>
  <w:style w:type="paragraph" w:styleId="Normalcentr">
    <w:name w:val="Block Text"/>
    <w:basedOn w:val="Normal"/>
    <w:qFormat/>
    <w:rsid w:val="00226F0F"/>
    <w:pPr>
      <w:spacing w:after="0" w:line="240" w:lineRule="auto"/>
      <w:ind w:left="288" w:right="-72"/>
    </w:pPr>
    <w:rPr>
      <w:rFonts w:ascii="Times New Roman" w:eastAsia="Times New Roman" w:hAnsi="Times New Roman" w:cs="Times New Roman"/>
      <w:sz w:val="24"/>
      <w:szCs w:val="20"/>
      <w:lang w:val="fr-FR" w:eastAsia="fr-FR"/>
    </w:rPr>
  </w:style>
  <w:style w:type="paragraph" w:styleId="Corpsdetexte3">
    <w:name w:val="Body Text 3"/>
    <w:basedOn w:val="Normal"/>
    <w:link w:val="Corpsdetexte3Car"/>
    <w:uiPriority w:val="99"/>
    <w:qFormat/>
    <w:rsid w:val="00226F0F"/>
    <w:pPr>
      <w:spacing w:after="0" w:line="240" w:lineRule="auto"/>
      <w:jc w:val="center"/>
    </w:pPr>
    <w:rPr>
      <w:rFonts w:ascii="Times New Roman Bold" w:eastAsia="Times New Roman" w:hAnsi="Times New Roman Bold" w:cs="Times New Roman"/>
      <w:spacing w:val="80"/>
      <w:sz w:val="40"/>
      <w:szCs w:val="20"/>
      <w:lang w:val="fr-FR" w:eastAsia="fr-FR"/>
    </w:rPr>
  </w:style>
  <w:style w:type="character" w:customStyle="1" w:styleId="Corpsdetexte3Car">
    <w:name w:val="Corps de texte 3 Car"/>
    <w:basedOn w:val="Policepardfaut"/>
    <w:link w:val="Corpsdetexte3"/>
    <w:uiPriority w:val="99"/>
    <w:qFormat/>
    <w:rsid w:val="00226F0F"/>
    <w:rPr>
      <w:rFonts w:ascii="Times New Roman Bold" w:eastAsia="Times New Roman" w:hAnsi="Times New Roman Bold" w:cs="Times New Roman"/>
      <w:spacing w:val="80"/>
      <w:sz w:val="40"/>
      <w:szCs w:val="20"/>
      <w:lang w:val="fr-FR" w:eastAsia="fr-FR"/>
    </w:rPr>
  </w:style>
  <w:style w:type="paragraph" w:styleId="Lgende">
    <w:name w:val="caption"/>
    <w:basedOn w:val="Normal"/>
    <w:next w:val="Normal"/>
    <w:uiPriority w:val="35"/>
    <w:qFormat/>
    <w:rsid w:val="00226F0F"/>
    <w:pPr>
      <w:spacing w:after="200" w:line="240" w:lineRule="auto"/>
      <w:ind w:left="576" w:hanging="576"/>
      <w:jc w:val="both"/>
    </w:pPr>
    <w:rPr>
      <w:rFonts w:ascii="Times New Roman" w:eastAsia="Times New Roman" w:hAnsi="Times New Roman" w:cs="Times New Roman"/>
      <w:sz w:val="24"/>
      <w:szCs w:val="20"/>
      <w:lang w:val="fr-FR" w:eastAsia="fr-FR"/>
    </w:rPr>
  </w:style>
  <w:style w:type="paragraph" w:styleId="Index1">
    <w:name w:val="index 1"/>
    <w:basedOn w:val="Normal"/>
    <w:next w:val="Normal"/>
    <w:uiPriority w:val="99"/>
    <w:semiHidden/>
    <w:qFormat/>
    <w:rsid w:val="00226F0F"/>
    <w:pPr>
      <w:tabs>
        <w:tab w:val="left" w:leader="dot" w:pos="9000"/>
        <w:tab w:val="right" w:pos="9360"/>
      </w:tabs>
      <w:spacing w:after="200" w:line="240" w:lineRule="auto"/>
      <w:ind w:left="1440" w:right="720" w:hanging="1440"/>
      <w:jc w:val="both"/>
    </w:pPr>
    <w:rPr>
      <w:rFonts w:ascii="Times New Roman" w:eastAsia="Times New Roman" w:hAnsi="Times New Roman" w:cs="Times New Roman"/>
      <w:sz w:val="24"/>
      <w:szCs w:val="20"/>
      <w:lang w:val="fr-FR" w:eastAsia="fr-FR"/>
    </w:rPr>
  </w:style>
  <w:style w:type="paragraph" w:styleId="Retraitcorpsdetexte3">
    <w:name w:val="Body Text Indent 3"/>
    <w:basedOn w:val="Normal"/>
    <w:link w:val="Retraitcorpsdetexte3Car"/>
    <w:uiPriority w:val="99"/>
    <w:qFormat/>
    <w:rsid w:val="00226F0F"/>
    <w:pPr>
      <w:spacing w:before="240" w:after="0" w:line="240" w:lineRule="auto"/>
      <w:ind w:left="576"/>
      <w:jc w:val="both"/>
    </w:pPr>
    <w:rPr>
      <w:rFonts w:ascii="Times New Roman" w:eastAsia="Times New Roman" w:hAnsi="Times New Roman" w:cs="Times New Roman"/>
      <w:sz w:val="24"/>
      <w:szCs w:val="20"/>
      <w:lang w:eastAsia="fr-FR"/>
    </w:rPr>
  </w:style>
  <w:style w:type="character" w:customStyle="1" w:styleId="Retraitcorpsdetexte3Car">
    <w:name w:val="Retrait corps de texte 3 Car"/>
    <w:basedOn w:val="Policepardfaut"/>
    <w:link w:val="Retraitcorpsdetexte3"/>
    <w:uiPriority w:val="99"/>
    <w:qFormat/>
    <w:rsid w:val="00226F0F"/>
    <w:rPr>
      <w:rFonts w:ascii="Times New Roman" w:eastAsia="Times New Roman" w:hAnsi="Times New Roman" w:cs="Times New Roman"/>
      <w:sz w:val="24"/>
      <w:szCs w:val="20"/>
      <w:lang w:eastAsia="fr-FR"/>
    </w:rPr>
  </w:style>
  <w:style w:type="paragraph" w:styleId="Corpsdetexte">
    <w:name w:val="Body Text"/>
    <w:basedOn w:val="Normal"/>
    <w:link w:val="CorpsdetexteCar"/>
    <w:qFormat/>
    <w:rsid w:val="00226F0F"/>
    <w:pPr>
      <w:spacing w:after="0" w:line="240" w:lineRule="auto"/>
      <w:jc w:val="both"/>
    </w:pPr>
    <w:rPr>
      <w:rFonts w:ascii="Times New Roman" w:eastAsia="Times New Roman" w:hAnsi="Times New Roman" w:cs="Times New Roman"/>
      <w:sz w:val="24"/>
      <w:szCs w:val="20"/>
      <w:lang w:val="fr-FR" w:eastAsia="fr-FR"/>
    </w:rPr>
  </w:style>
  <w:style w:type="character" w:customStyle="1" w:styleId="CorpsdetexteCar">
    <w:name w:val="Corps de texte Car"/>
    <w:basedOn w:val="Policepardfaut"/>
    <w:link w:val="Corpsdetexte"/>
    <w:qFormat/>
    <w:rsid w:val="00226F0F"/>
    <w:rPr>
      <w:rFonts w:ascii="Times New Roman" w:eastAsia="Times New Roman" w:hAnsi="Times New Roman" w:cs="Times New Roman"/>
      <w:sz w:val="24"/>
      <w:szCs w:val="20"/>
      <w:lang w:val="fr-FR" w:eastAsia="fr-FR"/>
    </w:rPr>
  </w:style>
  <w:style w:type="paragraph" w:styleId="Textedebulles">
    <w:name w:val="Balloon Text"/>
    <w:basedOn w:val="Normal"/>
    <w:link w:val="TextedebullesCar"/>
    <w:uiPriority w:val="99"/>
    <w:qFormat/>
    <w:rsid w:val="00226F0F"/>
    <w:pPr>
      <w:spacing w:after="0" w:line="240" w:lineRule="auto"/>
    </w:pPr>
    <w:rPr>
      <w:rFonts w:ascii="Tahoma" w:eastAsia="Times New Roman" w:hAnsi="Tahoma" w:cs="Tahoma"/>
      <w:sz w:val="16"/>
      <w:szCs w:val="16"/>
      <w:lang w:val="fr-FR" w:eastAsia="fr-FR"/>
    </w:rPr>
  </w:style>
  <w:style w:type="character" w:customStyle="1" w:styleId="TextedebullesCar">
    <w:name w:val="Texte de bulles Car"/>
    <w:basedOn w:val="Policepardfaut"/>
    <w:link w:val="Textedebulles"/>
    <w:uiPriority w:val="99"/>
    <w:qFormat/>
    <w:rsid w:val="00226F0F"/>
    <w:rPr>
      <w:rFonts w:ascii="Tahoma" w:eastAsia="Times New Roman" w:hAnsi="Tahoma" w:cs="Tahoma"/>
      <w:sz w:val="16"/>
      <w:szCs w:val="16"/>
      <w:lang w:val="fr-FR" w:eastAsia="fr-FR"/>
    </w:rPr>
  </w:style>
  <w:style w:type="paragraph" w:styleId="Retraitcorpsdetexte2">
    <w:name w:val="Body Text Indent 2"/>
    <w:basedOn w:val="Normal"/>
    <w:link w:val="Retraitcorpsdetexte2Car"/>
    <w:uiPriority w:val="99"/>
    <w:qFormat/>
    <w:rsid w:val="00226F0F"/>
    <w:pPr>
      <w:spacing w:after="0" w:line="240" w:lineRule="auto"/>
      <w:ind w:left="360" w:firstLine="360"/>
      <w:jc w:val="both"/>
    </w:pPr>
    <w:rPr>
      <w:rFonts w:ascii="Times New Roman" w:eastAsia="Times New Roman" w:hAnsi="Times New Roman" w:cs="Times New Roman"/>
      <w:sz w:val="24"/>
      <w:szCs w:val="20"/>
      <w:lang w:val="fr-FR" w:eastAsia="fr-FR"/>
    </w:rPr>
  </w:style>
  <w:style w:type="character" w:customStyle="1" w:styleId="Retraitcorpsdetexte2Car">
    <w:name w:val="Retrait corps de texte 2 Car"/>
    <w:basedOn w:val="Policepardfaut"/>
    <w:link w:val="Retraitcorpsdetexte2"/>
    <w:uiPriority w:val="99"/>
    <w:qFormat/>
    <w:rsid w:val="00226F0F"/>
    <w:rPr>
      <w:rFonts w:ascii="Times New Roman" w:eastAsia="Times New Roman" w:hAnsi="Times New Roman" w:cs="Times New Roman"/>
      <w:sz w:val="24"/>
      <w:szCs w:val="20"/>
      <w:lang w:val="fr-FR" w:eastAsia="fr-FR"/>
    </w:rPr>
  </w:style>
  <w:style w:type="paragraph" w:styleId="TM8">
    <w:name w:val="toc 8"/>
    <w:basedOn w:val="Normal"/>
    <w:next w:val="Normal"/>
    <w:autoRedefine/>
    <w:uiPriority w:val="39"/>
    <w:semiHidden/>
    <w:qFormat/>
    <w:rsid w:val="00226F0F"/>
    <w:pPr>
      <w:spacing w:after="0" w:line="240" w:lineRule="auto"/>
      <w:ind w:left="1680"/>
    </w:pPr>
    <w:rPr>
      <w:rFonts w:ascii="Calibri" w:eastAsia="Times New Roman" w:hAnsi="Calibri" w:cs="Times New Roman"/>
      <w:sz w:val="20"/>
      <w:szCs w:val="20"/>
      <w:lang w:val="fr-FR" w:eastAsia="fr-FR"/>
    </w:rPr>
  </w:style>
  <w:style w:type="paragraph" w:styleId="TitreTR">
    <w:name w:val="toa heading"/>
    <w:basedOn w:val="Normal"/>
    <w:next w:val="Normal"/>
    <w:semiHidden/>
    <w:qFormat/>
    <w:rsid w:val="00226F0F"/>
    <w:pPr>
      <w:tabs>
        <w:tab w:val="left" w:pos="9000"/>
        <w:tab w:val="right" w:pos="9360"/>
      </w:tabs>
      <w:spacing w:after="200" w:line="240" w:lineRule="auto"/>
      <w:ind w:left="576" w:hanging="576"/>
      <w:jc w:val="both"/>
    </w:pPr>
    <w:rPr>
      <w:rFonts w:ascii="Times New Roman" w:eastAsia="Times New Roman" w:hAnsi="Times New Roman" w:cs="Times New Roman"/>
      <w:sz w:val="24"/>
      <w:szCs w:val="20"/>
      <w:lang w:val="fr-FR" w:eastAsia="fr-FR"/>
    </w:rPr>
  </w:style>
  <w:style w:type="paragraph" w:styleId="TM4">
    <w:name w:val="toc 4"/>
    <w:basedOn w:val="Normal"/>
    <w:next w:val="Normal"/>
    <w:autoRedefine/>
    <w:uiPriority w:val="39"/>
    <w:semiHidden/>
    <w:qFormat/>
    <w:rsid w:val="00226F0F"/>
    <w:pPr>
      <w:spacing w:after="0" w:line="240" w:lineRule="auto"/>
      <w:ind w:left="720"/>
    </w:pPr>
    <w:rPr>
      <w:rFonts w:ascii="Calibri" w:eastAsia="Times New Roman" w:hAnsi="Calibri" w:cs="Times New Roman"/>
      <w:sz w:val="20"/>
      <w:szCs w:val="20"/>
      <w:lang w:val="fr-FR" w:eastAsia="fr-FR"/>
    </w:rPr>
  </w:style>
  <w:style w:type="paragraph" w:styleId="Corpsdetexte2">
    <w:name w:val="Body Text 2"/>
    <w:basedOn w:val="Normal"/>
    <w:link w:val="Corpsdetexte2Car"/>
    <w:uiPriority w:val="99"/>
    <w:qFormat/>
    <w:rsid w:val="00226F0F"/>
    <w:pPr>
      <w:spacing w:before="120" w:after="120" w:line="240" w:lineRule="auto"/>
      <w:jc w:val="center"/>
    </w:pPr>
    <w:rPr>
      <w:rFonts w:ascii="Times New Roman" w:eastAsia="Times New Roman" w:hAnsi="Times New Roman" w:cs="Times New Roman"/>
      <w:b/>
      <w:sz w:val="28"/>
      <w:szCs w:val="20"/>
      <w:lang w:val="fr-FR" w:eastAsia="fr-FR"/>
    </w:rPr>
  </w:style>
  <w:style w:type="character" w:customStyle="1" w:styleId="Corpsdetexte2Car">
    <w:name w:val="Corps de texte 2 Car"/>
    <w:basedOn w:val="Policepardfaut"/>
    <w:link w:val="Corpsdetexte2"/>
    <w:uiPriority w:val="99"/>
    <w:qFormat/>
    <w:rsid w:val="00226F0F"/>
    <w:rPr>
      <w:rFonts w:ascii="Times New Roman" w:eastAsia="Times New Roman" w:hAnsi="Times New Roman" w:cs="Times New Roman"/>
      <w:b/>
      <w:sz w:val="28"/>
      <w:szCs w:val="20"/>
      <w:lang w:val="fr-FR" w:eastAsia="fr-FR"/>
    </w:rPr>
  </w:style>
  <w:style w:type="paragraph" w:styleId="TM7">
    <w:name w:val="toc 7"/>
    <w:basedOn w:val="Normal"/>
    <w:next w:val="Normal"/>
    <w:autoRedefine/>
    <w:uiPriority w:val="39"/>
    <w:semiHidden/>
    <w:qFormat/>
    <w:rsid w:val="00226F0F"/>
    <w:pPr>
      <w:spacing w:after="0" w:line="240" w:lineRule="auto"/>
      <w:ind w:left="1440"/>
    </w:pPr>
    <w:rPr>
      <w:rFonts w:ascii="Calibri" w:eastAsia="Times New Roman" w:hAnsi="Calibri" w:cs="Times New Roman"/>
      <w:sz w:val="20"/>
      <w:szCs w:val="20"/>
      <w:lang w:val="fr-FR" w:eastAsia="fr-FR"/>
    </w:rPr>
  </w:style>
  <w:style w:type="paragraph" w:styleId="TM3">
    <w:name w:val="toc 3"/>
    <w:basedOn w:val="Normal"/>
    <w:next w:val="Normal"/>
    <w:autoRedefine/>
    <w:uiPriority w:val="39"/>
    <w:qFormat/>
    <w:rsid w:val="00226F0F"/>
    <w:pPr>
      <w:spacing w:after="0" w:line="240" w:lineRule="auto"/>
      <w:ind w:left="480"/>
    </w:pPr>
    <w:rPr>
      <w:rFonts w:ascii="Calibri" w:eastAsia="Times New Roman" w:hAnsi="Calibri" w:cs="Times New Roman"/>
      <w:sz w:val="20"/>
      <w:szCs w:val="20"/>
      <w:lang w:val="fr-FR" w:eastAsia="fr-FR"/>
    </w:rPr>
  </w:style>
  <w:style w:type="paragraph" w:styleId="NormalWeb">
    <w:name w:val="Normal (Web)"/>
    <w:basedOn w:val="Normal"/>
    <w:uiPriority w:val="99"/>
    <w:qFormat/>
    <w:rsid w:val="00226F0F"/>
    <w:pPr>
      <w:spacing w:before="100" w:beforeAutospacing="1" w:after="100" w:afterAutospacing="1" w:line="240" w:lineRule="auto"/>
    </w:pPr>
    <w:rPr>
      <w:rFonts w:ascii="Arial Unicode MS" w:eastAsia="Arial Unicode MS" w:hAnsi="Arial Unicode MS" w:cs="Arial Unicode MS"/>
      <w:sz w:val="24"/>
      <w:szCs w:val="24"/>
    </w:rPr>
  </w:style>
  <w:style w:type="paragraph" w:styleId="Pieddepage">
    <w:name w:val="footer"/>
    <w:basedOn w:val="Normal"/>
    <w:link w:val="PieddepageCar"/>
    <w:uiPriority w:val="99"/>
    <w:qFormat/>
    <w:rsid w:val="00226F0F"/>
    <w:pPr>
      <w:tabs>
        <w:tab w:val="right" w:leader="underscore" w:pos="9504"/>
      </w:tabs>
      <w:spacing w:before="120" w:after="0" w:line="240" w:lineRule="auto"/>
    </w:pPr>
    <w:rPr>
      <w:rFonts w:ascii="Times New Roman" w:eastAsia="Times New Roman" w:hAnsi="Times New Roman" w:cs="Times New Roman"/>
      <w:sz w:val="24"/>
      <w:szCs w:val="20"/>
      <w:lang w:val="fr-FR" w:eastAsia="fr-FR"/>
    </w:rPr>
  </w:style>
  <w:style w:type="character" w:customStyle="1" w:styleId="PieddepageCar">
    <w:name w:val="Pied de page Car"/>
    <w:basedOn w:val="Policepardfaut"/>
    <w:link w:val="Pieddepage"/>
    <w:uiPriority w:val="99"/>
    <w:qFormat/>
    <w:rsid w:val="00226F0F"/>
    <w:rPr>
      <w:rFonts w:ascii="Times New Roman" w:eastAsia="Times New Roman" w:hAnsi="Times New Roman" w:cs="Times New Roman"/>
      <w:sz w:val="24"/>
      <w:szCs w:val="20"/>
      <w:lang w:val="fr-FR" w:eastAsia="fr-FR"/>
    </w:rPr>
  </w:style>
  <w:style w:type="paragraph" w:styleId="Liste">
    <w:name w:val="List"/>
    <w:basedOn w:val="Normal"/>
    <w:uiPriority w:val="99"/>
    <w:qFormat/>
    <w:rsid w:val="00226F0F"/>
    <w:pPr>
      <w:spacing w:before="120" w:after="120" w:line="240" w:lineRule="auto"/>
      <w:ind w:left="1440"/>
      <w:jc w:val="both"/>
    </w:pPr>
    <w:rPr>
      <w:rFonts w:ascii="Times New Roman" w:eastAsia="Times New Roman" w:hAnsi="Times New Roman" w:cs="Times New Roman"/>
      <w:sz w:val="24"/>
      <w:szCs w:val="20"/>
      <w:lang w:eastAsia="fr-FR"/>
    </w:rPr>
  </w:style>
  <w:style w:type="paragraph" w:styleId="En-tte">
    <w:name w:val="header"/>
    <w:basedOn w:val="Normal"/>
    <w:link w:val="En-tteCar"/>
    <w:uiPriority w:val="99"/>
    <w:qFormat/>
    <w:rsid w:val="00226F0F"/>
    <w:pPr>
      <w:pBdr>
        <w:bottom w:val="single" w:sz="4" w:space="1" w:color="000000"/>
      </w:pBdr>
      <w:tabs>
        <w:tab w:val="right" w:pos="9000"/>
      </w:tabs>
      <w:spacing w:after="0" w:line="240" w:lineRule="auto"/>
      <w:jc w:val="both"/>
    </w:pPr>
    <w:rPr>
      <w:rFonts w:ascii="Times New Roman" w:eastAsia="Times New Roman" w:hAnsi="Times New Roman" w:cs="Times New Roman"/>
      <w:sz w:val="20"/>
      <w:szCs w:val="20"/>
      <w:lang w:val="fr-FR" w:eastAsia="fr-FR"/>
    </w:rPr>
  </w:style>
  <w:style w:type="character" w:customStyle="1" w:styleId="En-tteCar">
    <w:name w:val="En-tête Car"/>
    <w:basedOn w:val="Policepardfaut"/>
    <w:link w:val="En-tte"/>
    <w:uiPriority w:val="99"/>
    <w:qFormat/>
    <w:rsid w:val="00226F0F"/>
    <w:rPr>
      <w:rFonts w:ascii="Times New Roman" w:eastAsia="Times New Roman" w:hAnsi="Times New Roman" w:cs="Times New Roman"/>
      <w:sz w:val="20"/>
      <w:szCs w:val="20"/>
      <w:lang w:val="fr-FR" w:eastAsia="fr-FR"/>
    </w:rPr>
  </w:style>
  <w:style w:type="paragraph" w:styleId="TM6">
    <w:name w:val="toc 6"/>
    <w:basedOn w:val="Normal"/>
    <w:next w:val="Normal"/>
    <w:autoRedefine/>
    <w:uiPriority w:val="39"/>
    <w:semiHidden/>
    <w:qFormat/>
    <w:rsid w:val="00226F0F"/>
    <w:pPr>
      <w:spacing w:after="0" w:line="240" w:lineRule="auto"/>
      <w:ind w:left="1200"/>
    </w:pPr>
    <w:rPr>
      <w:rFonts w:ascii="Calibri" w:eastAsia="Times New Roman" w:hAnsi="Calibri" w:cs="Times New Roman"/>
      <w:sz w:val="20"/>
      <w:szCs w:val="20"/>
      <w:lang w:val="fr-FR" w:eastAsia="fr-FR"/>
    </w:rPr>
  </w:style>
  <w:style w:type="paragraph" w:styleId="Titreindex">
    <w:name w:val="index heading"/>
    <w:basedOn w:val="Normal"/>
    <w:next w:val="Index1"/>
    <w:uiPriority w:val="99"/>
    <w:semiHidden/>
    <w:qFormat/>
    <w:rsid w:val="00226F0F"/>
    <w:pPr>
      <w:spacing w:after="200" w:line="240" w:lineRule="auto"/>
      <w:ind w:left="576" w:hanging="576"/>
    </w:pPr>
    <w:rPr>
      <w:rFonts w:ascii="Times New Roman" w:eastAsia="Times New Roman" w:hAnsi="Times New Roman" w:cs="Times New Roman"/>
      <w:sz w:val="20"/>
      <w:szCs w:val="20"/>
    </w:rPr>
  </w:style>
  <w:style w:type="paragraph" w:styleId="TM2">
    <w:name w:val="toc 2"/>
    <w:basedOn w:val="Normal"/>
    <w:next w:val="Normal"/>
    <w:uiPriority w:val="39"/>
    <w:qFormat/>
    <w:rsid w:val="00226F0F"/>
    <w:pPr>
      <w:tabs>
        <w:tab w:val="left" w:pos="567"/>
        <w:tab w:val="right" w:leader="dot" w:pos="9350"/>
      </w:tabs>
      <w:spacing w:after="0" w:line="240" w:lineRule="auto"/>
      <w:ind w:left="567" w:hanging="567"/>
    </w:pPr>
    <w:rPr>
      <w:rFonts w:ascii="Times New Roman" w:eastAsia="Times New Roman" w:hAnsi="Times New Roman" w:cs="Times New Roman"/>
      <w:iCs/>
      <w:sz w:val="24"/>
      <w:szCs w:val="20"/>
      <w:lang w:val="fr-FR" w:eastAsia="fr-FR"/>
    </w:rPr>
  </w:style>
  <w:style w:type="paragraph" w:styleId="Index2">
    <w:name w:val="index 2"/>
    <w:basedOn w:val="Normal"/>
    <w:next w:val="Normal"/>
    <w:uiPriority w:val="99"/>
    <w:semiHidden/>
    <w:qFormat/>
    <w:rsid w:val="00226F0F"/>
    <w:pPr>
      <w:tabs>
        <w:tab w:val="left" w:leader="dot" w:pos="9000"/>
        <w:tab w:val="right" w:pos="9360"/>
      </w:tabs>
      <w:spacing w:after="200" w:line="240" w:lineRule="auto"/>
      <w:ind w:left="1440" w:right="720" w:hanging="720"/>
      <w:jc w:val="both"/>
    </w:pPr>
    <w:rPr>
      <w:rFonts w:ascii="Times New Roman" w:eastAsia="Times New Roman" w:hAnsi="Times New Roman" w:cs="Times New Roman"/>
      <w:sz w:val="24"/>
      <w:szCs w:val="20"/>
      <w:lang w:val="fr-FR" w:eastAsia="fr-FR"/>
    </w:rPr>
  </w:style>
  <w:style w:type="paragraph" w:styleId="Signature">
    <w:name w:val="Signature"/>
    <w:basedOn w:val="Normal"/>
    <w:link w:val="SignatureCar"/>
    <w:uiPriority w:val="7"/>
    <w:unhideWhenUsed/>
    <w:qFormat/>
    <w:rsid w:val="00226F0F"/>
    <w:pPr>
      <w:spacing w:before="40" w:line="288" w:lineRule="auto"/>
    </w:pPr>
    <w:rPr>
      <w:rFonts w:eastAsiaTheme="minorEastAsia"/>
      <w:b/>
      <w:bCs/>
      <w:color w:val="595959" w:themeColor="text1" w:themeTint="A6"/>
      <w:kern w:val="20"/>
      <w:sz w:val="20"/>
      <w:szCs w:val="20"/>
      <w:lang w:eastAsia="ja-JP"/>
    </w:rPr>
  </w:style>
  <w:style w:type="character" w:customStyle="1" w:styleId="SignatureCar">
    <w:name w:val="Signature Car"/>
    <w:basedOn w:val="Policepardfaut"/>
    <w:link w:val="Signature"/>
    <w:uiPriority w:val="7"/>
    <w:qFormat/>
    <w:rsid w:val="00226F0F"/>
    <w:rPr>
      <w:rFonts w:eastAsiaTheme="minorEastAsia"/>
      <w:b/>
      <w:bCs/>
      <w:color w:val="595959" w:themeColor="text1" w:themeTint="A6"/>
      <w:kern w:val="20"/>
      <w:sz w:val="20"/>
      <w:szCs w:val="20"/>
      <w:lang w:eastAsia="ja-JP"/>
    </w:rPr>
  </w:style>
  <w:style w:type="paragraph" w:styleId="Retraitnormal">
    <w:name w:val="Normal Indent"/>
    <w:basedOn w:val="Normal"/>
    <w:qFormat/>
    <w:rsid w:val="00226F0F"/>
    <w:pPr>
      <w:spacing w:after="0" w:line="240" w:lineRule="auto"/>
      <w:ind w:left="708"/>
      <w:jc w:val="both"/>
    </w:pPr>
    <w:rPr>
      <w:rFonts w:ascii="Times New Roman" w:eastAsia="Times New Roman" w:hAnsi="Times New Roman" w:cs="Times New Roman"/>
      <w:sz w:val="24"/>
      <w:szCs w:val="20"/>
    </w:rPr>
  </w:style>
  <w:style w:type="paragraph" w:styleId="Tabledesillustrations">
    <w:name w:val="table of figures"/>
    <w:basedOn w:val="Normal"/>
    <w:next w:val="Normal"/>
    <w:uiPriority w:val="99"/>
    <w:unhideWhenUsed/>
    <w:qFormat/>
    <w:rsid w:val="00226F0F"/>
    <w:pPr>
      <w:spacing w:before="60" w:after="0" w:line="240" w:lineRule="auto"/>
      <w:jc w:val="both"/>
    </w:pPr>
    <w:rPr>
      <w:rFonts w:ascii="Arial" w:eastAsia="Times New Roman" w:hAnsi="Arial" w:cs="Times New Roman"/>
      <w:szCs w:val="24"/>
      <w:lang w:val="fr-FR"/>
    </w:rPr>
  </w:style>
  <w:style w:type="paragraph" w:styleId="Titre">
    <w:name w:val="Title"/>
    <w:basedOn w:val="Normal"/>
    <w:next w:val="Normal"/>
    <w:link w:val="TitreCar"/>
    <w:uiPriority w:val="99"/>
    <w:qFormat/>
    <w:rsid w:val="00226F0F"/>
    <w:pPr>
      <w:spacing w:after="0" w:line="240" w:lineRule="auto"/>
      <w:jc w:val="center"/>
    </w:pPr>
    <w:rPr>
      <w:rFonts w:ascii="Times New Roman" w:eastAsia="Times New Roman" w:hAnsi="Times New Roman" w:cs="Times New Roman"/>
      <w:b/>
      <w:sz w:val="48"/>
      <w:szCs w:val="20"/>
      <w:lang w:val="fr-FR" w:eastAsia="fr-FR"/>
    </w:rPr>
  </w:style>
  <w:style w:type="character" w:customStyle="1" w:styleId="TitreCar">
    <w:name w:val="Titre Car"/>
    <w:basedOn w:val="Policepardfaut"/>
    <w:link w:val="Titre"/>
    <w:uiPriority w:val="99"/>
    <w:qFormat/>
    <w:rsid w:val="00226F0F"/>
    <w:rPr>
      <w:rFonts w:ascii="Times New Roman" w:eastAsia="Times New Roman" w:hAnsi="Times New Roman" w:cs="Times New Roman"/>
      <w:b/>
      <w:sz w:val="48"/>
      <w:szCs w:val="20"/>
      <w:lang w:val="fr-FR" w:eastAsia="fr-FR"/>
    </w:rPr>
  </w:style>
  <w:style w:type="paragraph" w:styleId="TM1">
    <w:name w:val="toc 1"/>
    <w:basedOn w:val="Normal"/>
    <w:next w:val="Normal"/>
    <w:uiPriority w:val="39"/>
    <w:qFormat/>
    <w:rsid w:val="00226F0F"/>
    <w:pPr>
      <w:tabs>
        <w:tab w:val="left" w:pos="322"/>
        <w:tab w:val="right" w:leader="dot" w:pos="9350"/>
      </w:tabs>
      <w:spacing w:before="240" w:after="120" w:line="240" w:lineRule="auto"/>
    </w:pPr>
    <w:rPr>
      <w:rFonts w:ascii="Times New Roman" w:eastAsia="Times New Roman" w:hAnsi="Times New Roman" w:cs="Times New Roman"/>
      <w:b/>
      <w:bCs/>
      <w:sz w:val="24"/>
      <w:szCs w:val="20"/>
      <w:lang w:val="fr-FR" w:eastAsia="fr-FR"/>
    </w:rPr>
  </w:style>
  <w:style w:type="paragraph" w:customStyle="1" w:styleId="Outline">
    <w:name w:val="Outline"/>
    <w:basedOn w:val="Normal"/>
    <w:qFormat/>
    <w:rsid w:val="00226F0F"/>
    <w:pPr>
      <w:spacing w:before="240" w:after="0" w:line="240" w:lineRule="auto"/>
    </w:pPr>
    <w:rPr>
      <w:rFonts w:ascii="Times New Roman" w:eastAsia="Times New Roman" w:hAnsi="Times New Roman" w:cs="Times New Roman"/>
      <w:kern w:val="28"/>
      <w:sz w:val="24"/>
      <w:szCs w:val="20"/>
      <w:lang w:val="fr-FR" w:eastAsia="fr-FR"/>
    </w:rPr>
  </w:style>
  <w:style w:type="paragraph" w:customStyle="1" w:styleId="Outline1">
    <w:name w:val="Outline1"/>
    <w:basedOn w:val="Outline"/>
    <w:next w:val="Outline2"/>
    <w:qFormat/>
    <w:rsid w:val="00226F0F"/>
    <w:pPr>
      <w:keepNext/>
      <w:numPr>
        <w:numId w:val="1"/>
      </w:numPr>
    </w:pPr>
  </w:style>
  <w:style w:type="paragraph" w:customStyle="1" w:styleId="Outline2">
    <w:name w:val="Outline2"/>
    <w:basedOn w:val="Normal"/>
    <w:qFormat/>
    <w:rsid w:val="00226F0F"/>
    <w:pPr>
      <w:numPr>
        <w:ilvl w:val="1"/>
        <w:numId w:val="1"/>
      </w:numPr>
      <w:tabs>
        <w:tab w:val="clear" w:pos="1152"/>
        <w:tab w:val="left" w:pos="864"/>
      </w:tabs>
      <w:spacing w:before="240" w:after="0" w:line="240" w:lineRule="auto"/>
      <w:ind w:left="864" w:hanging="504"/>
    </w:pPr>
    <w:rPr>
      <w:rFonts w:ascii="Times New Roman" w:eastAsia="Times New Roman" w:hAnsi="Times New Roman" w:cs="Times New Roman"/>
      <w:kern w:val="28"/>
      <w:sz w:val="24"/>
      <w:szCs w:val="20"/>
      <w:lang w:val="fr-FR" w:eastAsia="fr-FR"/>
    </w:rPr>
  </w:style>
  <w:style w:type="paragraph" w:customStyle="1" w:styleId="Outline3">
    <w:name w:val="Outline3"/>
    <w:basedOn w:val="Normal"/>
    <w:qFormat/>
    <w:rsid w:val="00226F0F"/>
    <w:pPr>
      <w:numPr>
        <w:ilvl w:val="2"/>
        <w:numId w:val="1"/>
      </w:numPr>
      <w:tabs>
        <w:tab w:val="clear" w:pos="1728"/>
        <w:tab w:val="left" w:pos="1368"/>
      </w:tabs>
      <w:spacing w:before="240" w:after="0" w:line="240" w:lineRule="auto"/>
      <w:ind w:left="1368" w:hanging="504"/>
    </w:pPr>
    <w:rPr>
      <w:rFonts w:ascii="Times New Roman" w:eastAsia="Times New Roman" w:hAnsi="Times New Roman" w:cs="Times New Roman"/>
      <w:kern w:val="28"/>
      <w:sz w:val="24"/>
      <w:szCs w:val="20"/>
      <w:lang w:val="fr-FR" w:eastAsia="fr-FR"/>
    </w:rPr>
  </w:style>
  <w:style w:type="paragraph" w:customStyle="1" w:styleId="Outline4">
    <w:name w:val="Outline4"/>
    <w:basedOn w:val="Normal"/>
    <w:qFormat/>
    <w:rsid w:val="00226F0F"/>
    <w:pPr>
      <w:numPr>
        <w:ilvl w:val="3"/>
        <w:numId w:val="1"/>
      </w:numPr>
      <w:tabs>
        <w:tab w:val="clear" w:pos="2304"/>
        <w:tab w:val="left" w:pos="1872"/>
      </w:tabs>
      <w:spacing w:before="240" w:after="0" w:line="240" w:lineRule="auto"/>
      <w:ind w:left="1872" w:hanging="504"/>
    </w:pPr>
    <w:rPr>
      <w:rFonts w:ascii="Times New Roman" w:eastAsia="Times New Roman" w:hAnsi="Times New Roman" w:cs="Times New Roman"/>
      <w:kern w:val="28"/>
      <w:sz w:val="24"/>
      <w:szCs w:val="20"/>
      <w:lang w:val="fr-FR" w:eastAsia="fr-FR"/>
    </w:rPr>
  </w:style>
  <w:style w:type="paragraph" w:customStyle="1" w:styleId="outlinebullet">
    <w:name w:val="outlinebullet"/>
    <w:basedOn w:val="Normal"/>
    <w:qFormat/>
    <w:rsid w:val="00226F0F"/>
    <w:pPr>
      <w:numPr>
        <w:numId w:val="2"/>
      </w:numPr>
      <w:tabs>
        <w:tab w:val="clear" w:pos="360"/>
        <w:tab w:val="left" w:pos="1440"/>
      </w:tabs>
      <w:spacing w:before="120" w:after="0" w:line="240" w:lineRule="auto"/>
      <w:ind w:left="1440" w:hanging="450"/>
    </w:pPr>
    <w:rPr>
      <w:rFonts w:ascii="Times New Roman" w:eastAsia="Times New Roman" w:hAnsi="Times New Roman" w:cs="Times New Roman"/>
      <w:sz w:val="24"/>
      <w:szCs w:val="20"/>
      <w:lang w:val="fr-FR" w:eastAsia="fr-FR"/>
    </w:rPr>
  </w:style>
  <w:style w:type="paragraph" w:customStyle="1" w:styleId="SectionVIIHeader2">
    <w:name w:val="Section VII Header2"/>
    <w:basedOn w:val="Titre1"/>
    <w:link w:val="SectionVIIHeader2Char"/>
    <w:autoRedefine/>
    <w:qFormat/>
    <w:rsid w:val="00226F0F"/>
    <w:rPr>
      <w:rFonts w:ascii="Times New Roman Bold" w:hAnsi="Times New Roman Bold"/>
      <w:iCs/>
      <w:sz w:val="32"/>
    </w:rPr>
  </w:style>
  <w:style w:type="paragraph" w:customStyle="1" w:styleId="2AutoList1">
    <w:name w:val="2AutoList1"/>
    <w:basedOn w:val="Normal"/>
    <w:qFormat/>
    <w:rsid w:val="00226F0F"/>
    <w:pPr>
      <w:numPr>
        <w:ilvl w:val="1"/>
        <w:numId w:val="3"/>
      </w:numPr>
      <w:spacing w:after="0" w:line="240" w:lineRule="auto"/>
      <w:jc w:val="both"/>
    </w:pPr>
    <w:rPr>
      <w:rFonts w:ascii="Times New Roman" w:eastAsia="Times New Roman" w:hAnsi="Times New Roman" w:cs="Times New Roman"/>
      <w:sz w:val="24"/>
      <w:szCs w:val="20"/>
      <w:lang w:val="fr-FR" w:eastAsia="fr-FR"/>
    </w:rPr>
  </w:style>
  <w:style w:type="paragraph" w:customStyle="1" w:styleId="Header3-Paragraph">
    <w:name w:val="Header 3 - Paragraph"/>
    <w:basedOn w:val="Normal"/>
    <w:qFormat/>
    <w:rsid w:val="00226F0F"/>
    <w:pPr>
      <w:spacing w:after="200" w:line="240" w:lineRule="auto"/>
      <w:jc w:val="both"/>
    </w:pPr>
    <w:rPr>
      <w:rFonts w:ascii="Times New Roman" w:eastAsia="Times New Roman" w:hAnsi="Times New Roman" w:cs="Times New Roman"/>
      <w:sz w:val="24"/>
      <w:szCs w:val="20"/>
      <w:lang w:eastAsia="fr-FR"/>
    </w:rPr>
  </w:style>
  <w:style w:type="paragraph" w:customStyle="1" w:styleId="P3Header1-Clauses">
    <w:name w:val="P3 Header1-Clauses"/>
    <w:basedOn w:val="Header1-Clauses"/>
    <w:qFormat/>
    <w:rsid w:val="00226F0F"/>
    <w:pPr>
      <w:ind w:left="0" w:firstLine="0"/>
    </w:pPr>
  </w:style>
  <w:style w:type="paragraph" w:customStyle="1" w:styleId="Header1-Clauses">
    <w:name w:val="Header 1 - Clauses"/>
    <w:basedOn w:val="Normal"/>
    <w:link w:val="Header1-ClausesChar"/>
    <w:qFormat/>
    <w:rsid w:val="00226F0F"/>
    <w:pPr>
      <w:spacing w:after="0" w:line="240" w:lineRule="auto"/>
      <w:ind w:left="342" w:hanging="360"/>
    </w:pPr>
    <w:rPr>
      <w:rFonts w:ascii="Times New Roman" w:eastAsia="Times New Roman" w:hAnsi="Times New Roman" w:cs="Times New Roman"/>
      <w:b/>
      <w:sz w:val="24"/>
      <w:szCs w:val="20"/>
      <w:lang w:val="fr-FR" w:eastAsia="fr-FR"/>
    </w:rPr>
  </w:style>
  <w:style w:type="paragraph" w:customStyle="1" w:styleId="SectionXHeader3">
    <w:name w:val="Section X Header 3"/>
    <w:basedOn w:val="Titre1"/>
    <w:autoRedefine/>
    <w:qFormat/>
    <w:rsid w:val="00226F0F"/>
    <w:pPr>
      <w:spacing w:before="120" w:after="120"/>
    </w:pPr>
    <w:rPr>
      <w:bCs/>
      <w:iCs/>
      <w:kern w:val="0"/>
      <w:sz w:val="28"/>
      <w:szCs w:val="28"/>
    </w:rPr>
  </w:style>
  <w:style w:type="paragraph" w:customStyle="1" w:styleId="Subtitle2">
    <w:name w:val="Subtitle 2"/>
    <w:basedOn w:val="Pieddepage"/>
    <w:autoRedefine/>
    <w:qFormat/>
    <w:rsid w:val="00226F0F"/>
    <w:pPr>
      <w:tabs>
        <w:tab w:val="clear" w:pos="9504"/>
      </w:tabs>
      <w:suppressAutoHyphens/>
      <w:spacing w:after="120"/>
      <w:jc w:val="center"/>
      <w:outlineLvl w:val="1"/>
    </w:pPr>
    <w:rPr>
      <w:b/>
      <w:sz w:val="32"/>
      <w:szCs w:val="32"/>
    </w:rPr>
  </w:style>
  <w:style w:type="paragraph" w:customStyle="1" w:styleId="i">
    <w:name w:val="(i)"/>
    <w:basedOn w:val="Normal"/>
    <w:qFormat/>
    <w:rsid w:val="00226F0F"/>
    <w:pPr>
      <w:suppressAutoHyphens/>
      <w:spacing w:after="0" w:line="240" w:lineRule="auto"/>
      <w:jc w:val="both"/>
    </w:pPr>
    <w:rPr>
      <w:rFonts w:ascii="Tms Rmn" w:eastAsia="Times New Roman" w:hAnsi="Tms Rmn" w:cs="Times New Roman"/>
      <w:sz w:val="24"/>
      <w:szCs w:val="20"/>
      <w:lang w:eastAsia="fr-FR"/>
    </w:rPr>
  </w:style>
  <w:style w:type="paragraph" w:customStyle="1" w:styleId="Header2-SubClauses">
    <w:name w:val="Header 2 - SubClauses"/>
    <w:basedOn w:val="Normal"/>
    <w:qFormat/>
    <w:rsid w:val="00226F0F"/>
    <w:pPr>
      <w:tabs>
        <w:tab w:val="left" w:pos="619"/>
      </w:tabs>
      <w:spacing w:after="200" w:line="240" w:lineRule="auto"/>
      <w:jc w:val="both"/>
    </w:pPr>
    <w:rPr>
      <w:rFonts w:ascii="Times New Roman" w:eastAsia="Times New Roman" w:hAnsi="Times New Roman" w:cs="Times New Roman"/>
      <w:sz w:val="24"/>
      <w:szCs w:val="20"/>
      <w:lang w:val="fr-FR" w:eastAsia="fr-FR"/>
    </w:rPr>
  </w:style>
  <w:style w:type="paragraph" w:customStyle="1" w:styleId="SectionVHeader">
    <w:name w:val="Section V. Header"/>
    <w:basedOn w:val="Normal"/>
    <w:link w:val="SectionVHeaderChar"/>
    <w:qFormat/>
    <w:rsid w:val="00226F0F"/>
    <w:pPr>
      <w:spacing w:after="0" w:line="240" w:lineRule="auto"/>
      <w:jc w:val="center"/>
    </w:pPr>
    <w:rPr>
      <w:rFonts w:ascii="Times New Roman" w:eastAsia="Times New Roman" w:hAnsi="Times New Roman" w:cs="Times New Roman"/>
      <w:b/>
      <w:sz w:val="36"/>
      <w:szCs w:val="20"/>
      <w:lang w:val="fr-FR" w:eastAsia="fr-FR"/>
    </w:rPr>
  </w:style>
  <w:style w:type="paragraph" w:customStyle="1" w:styleId="BankNormal">
    <w:name w:val="BankNormal"/>
    <w:basedOn w:val="Normal"/>
    <w:qFormat/>
    <w:rsid w:val="00226F0F"/>
    <w:pPr>
      <w:spacing w:after="240" w:line="240" w:lineRule="auto"/>
    </w:pPr>
    <w:rPr>
      <w:rFonts w:ascii="Times New Roman" w:eastAsia="Times New Roman" w:hAnsi="Times New Roman" w:cs="Times New Roman"/>
      <w:sz w:val="24"/>
      <w:szCs w:val="20"/>
      <w:lang w:eastAsia="fr-FR"/>
    </w:rPr>
  </w:style>
  <w:style w:type="paragraph" w:customStyle="1" w:styleId="TOCNumber1">
    <w:name w:val="TOC Number1"/>
    <w:basedOn w:val="Titre4"/>
    <w:autoRedefine/>
    <w:qFormat/>
    <w:rsid w:val="00226F0F"/>
    <w:pPr>
      <w:spacing w:after="0"/>
      <w:jc w:val="left"/>
      <w:outlineLvl w:val="9"/>
    </w:pPr>
    <w:rPr>
      <w:b/>
      <w:lang w:val="fr-FR"/>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226F0F"/>
    <w:pPr>
      <w:suppressAutoHyphens/>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4"/>
      <w:szCs w:val="20"/>
      <w:lang w:val="fr-FR" w:eastAsia="fr-FR"/>
    </w:rPr>
  </w:style>
  <w:style w:type="paragraph" w:customStyle="1" w:styleId="Head41">
    <w:name w:val="Head 4.1"/>
    <w:basedOn w:val="Normal"/>
    <w:link w:val="Head41Char"/>
    <w:qFormat/>
    <w:rsid w:val="00226F0F"/>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fr-FR" w:eastAsia="fr-FR"/>
    </w:rPr>
  </w:style>
  <w:style w:type="paragraph" w:customStyle="1" w:styleId="SectionIXHeading">
    <w:name w:val="Section IX Heading"/>
    <w:basedOn w:val="Normal"/>
    <w:qFormat/>
    <w:rsid w:val="00226F0F"/>
    <w:pPr>
      <w:suppressAutoHyphens/>
      <w:overflowPunct w:val="0"/>
      <w:autoSpaceDE w:val="0"/>
      <w:autoSpaceDN w:val="0"/>
      <w:adjustRightInd w:val="0"/>
      <w:spacing w:before="240" w:after="240" w:line="240" w:lineRule="auto"/>
      <w:jc w:val="center"/>
      <w:textAlignment w:val="baseline"/>
    </w:pPr>
    <w:rPr>
      <w:rFonts w:ascii="Times New Roman" w:eastAsia="Times New Roman" w:hAnsi="Times New Roman" w:cs="Times New Roman"/>
      <w:b/>
      <w:sz w:val="32"/>
      <w:szCs w:val="20"/>
      <w:lang w:val="fr-FR" w:eastAsia="fr-FR"/>
    </w:rPr>
  </w:style>
  <w:style w:type="paragraph" w:customStyle="1" w:styleId="Style1">
    <w:name w:val="Style1"/>
    <w:basedOn w:val="Titre1"/>
    <w:link w:val="Style1Char"/>
    <w:qFormat/>
    <w:rsid w:val="00226F0F"/>
  </w:style>
  <w:style w:type="paragraph" w:customStyle="1" w:styleId="Style2">
    <w:name w:val="Style2"/>
    <w:basedOn w:val="Normal"/>
    <w:link w:val="Style2Char"/>
    <w:qFormat/>
    <w:rsid w:val="00226F0F"/>
    <w:pPr>
      <w:tabs>
        <w:tab w:val="left" w:pos="1962"/>
        <w:tab w:val="left" w:pos="2322"/>
      </w:tabs>
      <w:spacing w:after="200" w:line="240" w:lineRule="auto"/>
      <w:jc w:val="center"/>
    </w:pPr>
    <w:rPr>
      <w:rFonts w:ascii="Times New Roman" w:eastAsia="Times New Roman" w:hAnsi="Times New Roman" w:cs="Times New Roman"/>
      <w:b/>
      <w:sz w:val="36"/>
      <w:szCs w:val="20"/>
      <w:lang w:val="fr-FR" w:eastAsia="fr-FR"/>
    </w:rPr>
  </w:style>
  <w:style w:type="character" w:customStyle="1" w:styleId="Style1Char">
    <w:name w:val="Style1 Char"/>
    <w:basedOn w:val="Titre1Car"/>
    <w:link w:val="Style1"/>
    <w:qFormat/>
    <w:rsid w:val="00226F0F"/>
    <w:rPr>
      <w:rFonts w:ascii="Times New Roman" w:eastAsia="Times New Roman" w:hAnsi="Times New Roman" w:cs="Times New Roman"/>
      <w:b/>
      <w:kern w:val="28"/>
      <w:sz w:val="52"/>
      <w:szCs w:val="20"/>
      <w:lang w:val="fr-FR" w:eastAsia="fr-FR"/>
    </w:rPr>
  </w:style>
  <w:style w:type="paragraph" w:customStyle="1" w:styleId="Style3">
    <w:name w:val="Style3"/>
    <w:basedOn w:val="Corpsdetexte2"/>
    <w:link w:val="Style3Char"/>
    <w:qFormat/>
    <w:rsid w:val="00226F0F"/>
    <w:pPr>
      <w:numPr>
        <w:numId w:val="4"/>
      </w:numPr>
      <w:spacing w:after="200"/>
    </w:pPr>
  </w:style>
  <w:style w:type="character" w:customStyle="1" w:styleId="Style2Char">
    <w:name w:val="Style2 Char"/>
    <w:link w:val="Style2"/>
    <w:qFormat/>
    <w:rsid w:val="00226F0F"/>
    <w:rPr>
      <w:rFonts w:ascii="Times New Roman" w:eastAsia="Times New Roman" w:hAnsi="Times New Roman" w:cs="Times New Roman"/>
      <w:b/>
      <w:sz w:val="36"/>
      <w:szCs w:val="20"/>
      <w:lang w:val="fr-FR" w:eastAsia="fr-FR"/>
    </w:rPr>
  </w:style>
  <w:style w:type="paragraph" w:customStyle="1" w:styleId="Style4">
    <w:name w:val="Style4"/>
    <w:basedOn w:val="Header1-Clauses"/>
    <w:link w:val="Style4Char"/>
    <w:qFormat/>
    <w:rsid w:val="00226F0F"/>
    <w:pPr>
      <w:ind w:hanging="342"/>
    </w:pPr>
  </w:style>
  <w:style w:type="character" w:customStyle="1" w:styleId="Style3Char">
    <w:name w:val="Style3 Char"/>
    <w:basedOn w:val="Corpsdetexte2Car"/>
    <w:link w:val="Style3"/>
    <w:qFormat/>
    <w:rsid w:val="00226F0F"/>
    <w:rPr>
      <w:rFonts w:ascii="Times New Roman" w:eastAsia="Times New Roman" w:hAnsi="Times New Roman" w:cs="Times New Roman"/>
      <w:b/>
      <w:sz w:val="28"/>
      <w:szCs w:val="20"/>
      <w:lang w:val="fr-FR" w:eastAsia="fr-FR"/>
    </w:rPr>
  </w:style>
  <w:style w:type="paragraph" w:customStyle="1" w:styleId="Style5">
    <w:name w:val="Style5"/>
    <w:basedOn w:val="SectionVHeader"/>
    <w:link w:val="Style5Char"/>
    <w:qFormat/>
    <w:rsid w:val="00226F0F"/>
  </w:style>
  <w:style w:type="character" w:customStyle="1" w:styleId="Header1-ClausesChar">
    <w:name w:val="Header 1 - Clauses Char"/>
    <w:link w:val="Header1-Clauses"/>
    <w:qFormat/>
    <w:rsid w:val="00226F0F"/>
    <w:rPr>
      <w:rFonts w:ascii="Times New Roman" w:eastAsia="Times New Roman" w:hAnsi="Times New Roman" w:cs="Times New Roman"/>
      <w:b/>
      <w:sz w:val="24"/>
      <w:szCs w:val="20"/>
      <w:lang w:val="fr-FR" w:eastAsia="fr-FR"/>
    </w:rPr>
  </w:style>
  <w:style w:type="character" w:customStyle="1" w:styleId="Style4Char">
    <w:name w:val="Style4 Char"/>
    <w:basedOn w:val="Header1-ClausesChar"/>
    <w:link w:val="Style4"/>
    <w:qFormat/>
    <w:rsid w:val="00226F0F"/>
    <w:rPr>
      <w:rFonts w:ascii="Times New Roman" w:eastAsia="Times New Roman" w:hAnsi="Times New Roman" w:cs="Times New Roman"/>
      <w:b/>
      <w:sz w:val="24"/>
      <w:szCs w:val="20"/>
      <w:lang w:val="fr-FR" w:eastAsia="fr-FR"/>
    </w:rPr>
  </w:style>
  <w:style w:type="paragraph" w:customStyle="1" w:styleId="Style6">
    <w:name w:val="Style6"/>
    <w:basedOn w:val="SectionVIIHeader2"/>
    <w:link w:val="Style6Char"/>
    <w:qFormat/>
    <w:rsid w:val="00226F0F"/>
  </w:style>
  <w:style w:type="character" w:customStyle="1" w:styleId="SectionVHeaderChar">
    <w:name w:val="Section V. Header Char"/>
    <w:link w:val="SectionVHeader"/>
    <w:qFormat/>
    <w:rsid w:val="00226F0F"/>
    <w:rPr>
      <w:rFonts w:ascii="Times New Roman" w:eastAsia="Times New Roman" w:hAnsi="Times New Roman" w:cs="Times New Roman"/>
      <w:b/>
      <w:sz w:val="36"/>
      <w:szCs w:val="20"/>
      <w:lang w:val="fr-FR" w:eastAsia="fr-FR"/>
    </w:rPr>
  </w:style>
  <w:style w:type="character" w:customStyle="1" w:styleId="Style5Char">
    <w:name w:val="Style5 Char"/>
    <w:basedOn w:val="SectionVHeaderChar"/>
    <w:link w:val="Style5"/>
    <w:qFormat/>
    <w:rsid w:val="00226F0F"/>
    <w:rPr>
      <w:rFonts w:ascii="Times New Roman" w:eastAsia="Times New Roman" w:hAnsi="Times New Roman" w:cs="Times New Roman"/>
      <w:b/>
      <w:sz w:val="36"/>
      <w:szCs w:val="20"/>
      <w:lang w:val="fr-FR" w:eastAsia="fr-FR"/>
    </w:rPr>
  </w:style>
  <w:style w:type="paragraph" w:customStyle="1" w:styleId="Style7">
    <w:name w:val="Style7"/>
    <w:basedOn w:val="Normal"/>
    <w:link w:val="Style7Char"/>
    <w:qFormat/>
    <w:rsid w:val="00226F0F"/>
    <w:pPr>
      <w:spacing w:after="0" w:line="240" w:lineRule="auto"/>
    </w:pPr>
    <w:rPr>
      <w:rFonts w:ascii="Times New Roman" w:eastAsia="Times New Roman" w:hAnsi="Times New Roman" w:cs="Times New Roman"/>
      <w:b/>
      <w:sz w:val="24"/>
      <w:szCs w:val="20"/>
      <w:lang w:val="fr-FR" w:eastAsia="fr-FR"/>
    </w:rPr>
  </w:style>
  <w:style w:type="character" w:customStyle="1" w:styleId="SectionVIIHeader2Char">
    <w:name w:val="Section VII Header2 Char"/>
    <w:link w:val="SectionVIIHeader2"/>
    <w:qFormat/>
    <w:rsid w:val="00226F0F"/>
    <w:rPr>
      <w:rFonts w:ascii="Times New Roman Bold" w:eastAsia="Times New Roman" w:hAnsi="Times New Roman Bold" w:cs="Times New Roman"/>
      <w:b/>
      <w:iCs/>
      <w:kern w:val="28"/>
      <w:sz w:val="32"/>
      <w:szCs w:val="20"/>
      <w:lang w:val="fr-FR" w:eastAsia="fr-FR"/>
    </w:rPr>
  </w:style>
  <w:style w:type="character" w:customStyle="1" w:styleId="Style6Char">
    <w:name w:val="Style6 Char"/>
    <w:basedOn w:val="SectionVIIHeader2Char"/>
    <w:link w:val="Style6"/>
    <w:qFormat/>
    <w:rsid w:val="00226F0F"/>
    <w:rPr>
      <w:rFonts w:ascii="Times New Roman Bold" w:eastAsia="Times New Roman" w:hAnsi="Times New Roman Bold" w:cs="Times New Roman"/>
      <w:b/>
      <w:iCs/>
      <w:kern w:val="28"/>
      <w:sz w:val="32"/>
      <w:szCs w:val="20"/>
      <w:lang w:val="fr-FR" w:eastAsia="fr-FR"/>
    </w:rPr>
  </w:style>
  <w:style w:type="paragraph" w:customStyle="1" w:styleId="Style8">
    <w:name w:val="Style8"/>
    <w:basedOn w:val="Titre5"/>
    <w:link w:val="Style8Char"/>
    <w:qFormat/>
    <w:rsid w:val="00226F0F"/>
  </w:style>
  <w:style w:type="character" w:customStyle="1" w:styleId="Style7Char">
    <w:name w:val="Style7 Char"/>
    <w:link w:val="Style7"/>
    <w:qFormat/>
    <w:rsid w:val="00226F0F"/>
    <w:rPr>
      <w:rFonts w:ascii="Times New Roman" w:eastAsia="Times New Roman" w:hAnsi="Times New Roman" w:cs="Times New Roman"/>
      <w:b/>
      <w:sz w:val="24"/>
      <w:szCs w:val="20"/>
      <w:lang w:val="fr-FR" w:eastAsia="fr-FR"/>
    </w:rPr>
  </w:style>
  <w:style w:type="character" w:customStyle="1" w:styleId="Style8Char">
    <w:name w:val="Style8 Char"/>
    <w:basedOn w:val="Titre5Car"/>
    <w:link w:val="Style8"/>
    <w:qFormat/>
    <w:rsid w:val="00226F0F"/>
    <w:rPr>
      <w:rFonts w:ascii="Times New Roman Bold" w:eastAsia="Times New Roman" w:hAnsi="Times New Roman Bold" w:cs="Times New Roman"/>
      <w:b/>
      <w:sz w:val="32"/>
      <w:szCs w:val="20"/>
      <w:lang w:val="fr-FR" w:eastAsia="fr-FR"/>
    </w:rPr>
  </w:style>
  <w:style w:type="character" w:customStyle="1" w:styleId="apple-converted-space">
    <w:name w:val="apple-converted-space"/>
    <w:basedOn w:val="Policepardfaut"/>
    <w:qFormat/>
    <w:rsid w:val="00226F0F"/>
  </w:style>
  <w:style w:type="paragraph" w:customStyle="1" w:styleId="Sub-ClauseText">
    <w:name w:val="Sub-Clause Text"/>
    <w:basedOn w:val="Normal"/>
    <w:qFormat/>
    <w:rsid w:val="00226F0F"/>
    <w:pPr>
      <w:spacing w:before="120" w:after="120" w:line="240" w:lineRule="auto"/>
      <w:jc w:val="both"/>
    </w:pPr>
    <w:rPr>
      <w:rFonts w:ascii="Times New Roman" w:eastAsia="Times New Roman" w:hAnsi="Times New Roman" w:cs="Times New Roman"/>
      <w:spacing w:val="-4"/>
      <w:sz w:val="24"/>
      <w:szCs w:val="20"/>
    </w:rPr>
  </w:style>
  <w:style w:type="character" w:customStyle="1" w:styleId="FootnoteTextChar2">
    <w:name w:val="Footnote Text Char2"/>
    <w:basedOn w:val="Policepardfaut"/>
    <w:qFormat/>
    <w:locked/>
    <w:rsid w:val="00226F0F"/>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226F0F"/>
    <w:rPr>
      <w:rFonts w:ascii="Times New Roman" w:eastAsia="Times New Roman" w:hAnsi="Times New Roman" w:cs="Times New Roman"/>
      <w:sz w:val="24"/>
      <w:szCs w:val="20"/>
      <w:lang w:val="fr-FR" w:eastAsia="fr-FR"/>
    </w:rPr>
  </w:style>
  <w:style w:type="paragraph" w:customStyle="1" w:styleId="FrenchHeading">
    <w:name w:val="French Heading"/>
    <w:basedOn w:val="Normal"/>
    <w:qFormat/>
    <w:rsid w:val="00226F0F"/>
    <w:pPr>
      <w:spacing w:before="240" w:after="240" w:line="240" w:lineRule="auto"/>
      <w:jc w:val="center"/>
    </w:pPr>
    <w:rPr>
      <w:rFonts w:ascii="Times New Roman" w:eastAsia="Times New Roman" w:hAnsi="Times New Roman" w:cs="Times New Roman"/>
      <w:b/>
      <w:sz w:val="48"/>
      <w:szCs w:val="20"/>
      <w:lang w:val="fr-FR" w:eastAsia="fr-FR"/>
    </w:rPr>
  </w:style>
  <w:style w:type="character" w:customStyle="1" w:styleId="Style7Car">
    <w:name w:val="Style7 Car"/>
    <w:basedOn w:val="Policepardfaut"/>
    <w:qFormat/>
    <w:rsid w:val="00226F0F"/>
    <w:rPr>
      <w:b/>
      <w:kern w:val="28"/>
      <w:sz w:val="28"/>
    </w:rPr>
  </w:style>
  <w:style w:type="paragraph" w:customStyle="1" w:styleId="Heading1a">
    <w:name w:val="Heading 1a"/>
    <w:link w:val="Heading1aChar"/>
    <w:qFormat/>
    <w:rsid w:val="00226F0F"/>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rPr>
  </w:style>
  <w:style w:type="paragraph" w:customStyle="1" w:styleId="Part1">
    <w:name w:val="Part 1"/>
    <w:basedOn w:val="Normal"/>
    <w:autoRedefine/>
    <w:qFormat/>
    <w:rsid w:val="00226F0F"/>
    <w:pPr>
      <w:spacing w:before="240" w:after="240" w:line="240" w:lineRule="auto"/>
      <w:jc w:val="center"/>
    </w:pPr>
    <w:rPr>
      <w:rFonts w:ascii="Times New Roman" w:eastAsia="Times New Roman" w:hAnsi="Times New Roman" w:cs="Times New Roman"/>
      <w:b/>
      <w:sz w:val="44"/>
      <w:szCs w:val="24"/>
    </w:rPr>
  </w:style>
  <w:style w:type="paragraph" w:customStyle="1" w:styleId="SectionHeading">
    <w:name w:val="Section Heading"/>
    <w:basedOn w:val="Normal"/>
    <w:qFormat/>
    <w:rsid w:val="00226F0F"/>
    <w:pPr>
      <w:spacing w:before="120" w:after="240" w:line="240" w:lineRule="auto"/>
      <w:jc w:val="center"/>
    </w:pPr>
    <w:rPr>
      <w:rFonts w:ascii="Times New Roman" w:eastAsia="Times New Roman" w:hAnsi="Times New Roman" w:cs="Times New Roman"/>
      <w:b/>
      <w:sz w:val="44"/>
      <w:szCs w:val="24"/>
    </w:rPr>
  </w:style>
  <w:style w:type="paragraph" w:customStyle="1" w:styleId="Sec1-ClausesAfter10pt1">
    <w:name w:val="Sec1-Clauses + After:  10 pt1"/>
    <w:basedOn w:val="Normal"/>
    <w:qFormat/>
    <w:rsid w:val="00226F0F"/>
    <w:pPr>
      <w:spacing w:after="200" w:line="240" w:lineRule="auto"/>
    </w:pPr>
    <w:rPr>
      <w:rFonts w:ascii="Times New Roman" w:eastAsia="Times New Roman" w:hAnsi="Times New Roman" w:cs="Times New Roman"/>
      <w:b/>
      <w:bCs/>
      <w:sz w:val="24"/>
      <w:szCs w:val="20"/>
    </w:rPr>
  </w:style>
  <w:style w:type="paragraph" w:customStyle="1" w:styleId="SectionIIIHeading1">
    <w:name w:val="Section III Heading 1"/>
    <w:qFormat/>
    <w:rsid w:val="00226F0F"/>
    <w:pPr>
      <w:spacing w:before="120" w:after="240" w:line="240" w:lineRule="auto"/>
    </w:pPr>
    <w:rPr>
      <w:rFonts w:ascii="Times New Roman" w:eastAsia="Times New Roman" w:hAnsi="Times New Roman" w:cs="Times New Roman"/>
      <w:b/>
      <w:sz w:val="24"/>
      <w:szCs w:val="24"/>
    </w:rPr>
  </w:style>
  <w:style w:type="paragraph" w:customStyle="1" w:styleId="SectionVIHeader">
    <w:name w:val="Section VI. Header"/>
    <w:basedOn w:val="SectionVHeader"/>
    <w:link w:val="SectionVIHeaderChar"/>
    <w:qFormat/>
    <w:rsid w:val="00226F0F"/>
    <w:pPr>
      <w:spacing w:before="120" w:after="240"/>
    </w:pPr>
    <w:rPr>
      <w:sz w:val="32"/>
      <w:szCs w:val="24"/>
    </w:rPr>
  </w:style>
  <w:style w:type="paragraph" w:customStyle="1" w:styleId="titulo">
    <w:name w:val="titulo"/>
    <w:basedOn w:val="Titre5"/>
    <w:qFormat/>
    <w:rsid w:val="00226F0F"/>
    <w:pPr>
      <w:spacing w:before="0" w:after="240"/>
    </w:pPr>
    <w:rPr>
      <w:sz w:val="24"/>
      <w:szCs w:val="24"/>
      <w:lang w:val="en-US" w:eastAsia="en-US"/>
    </w:rPr>
  </w:style>
  <w:style w:type="paragraph" w:customStyle="1" w:styleId="Sec8Clauses">
    <w:name w:val="Sec 8 Clauses"/>
    <w:basedOn w:val="Sec1-ClausesAfter10pt1"/>
    <w:autoRedefine/>
    <w:qFormat/>
    <w:rsid w:val="00226F0F"/>
    <w:pPr>
      <w:ind w:right="-198"/>
    </w:pPr>
  </w:style>
  <w:style w:type="paragraph" w:customStyle="1" w:styleId="SectionXHeading">
    <w:name w:val="Section X Heading"/>
    <w:basedOn w:val="Normal"/>
    <w:qFormat/>
    <w:rsid w:val="00226F0F"/>
    <w:pPr>
      <w:spacing w:before="240" w:after="240" w:line="240" w:lineRule="auto"/>
      <w:jc w:val="center"/>
    </w:pPr>
    <w:rPr>
      <w:rFonts w:ascii="Times New Roman Bold" w:eastAsia="Times New Roman" w:hAnsi="Times New Roman Bold" w:cs="Times New Roman"/>
      <w:b/>
      <w:sz w:val="36"/>
      <w:szCs w:val="24"/>
    </w:rPr>
  </w:style>
  <w:style w:type="paragraph" w:customStyle="1" w:styleId="Sec10head1">
    <w:name w:val="Sec 10 head 1"/>
    <w:basedOn w:val="Normal"/>
    <w:qFormat/>
    <w:rsid w:val="00226F0F"/>
    <w:pPr>
      <w:spacing w:before="360" w:after="240" w:line="240" w:lineRule="auto"/>
      <w:ind w:left="578" w:hanging="578"/>
      <w:jc w:val="center"/>
    </w:pPr>
    <w:rPr>
      <w:rFonts w:ascii="Times New Roman" w:eastAsia="Times New Roman" w:hAnsi="Times New Roman" w:cs="Times New Roman"/>
      <w:b/>
      <w:sz w:val="32"/>
      <w:szCs w:val="20"/>
      <w:lang w:val="fr-FR" w:eastAsia="fr-FR"/>
    </w:rPr>
  </w:style>
  <w:style w:type="table" w:styleId="Grilledutableau">
    <w:name w:val="Table Grid"/>
    <w:aliases w:val="Table long document,IMDC"/>
    <w:basedOn w:val="TableauNormal"/>
    <w:uiPriority w:val="39"/>
    <w:qFormat/>
    <w:rsid w:val="00226F0F"/>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226F0F"/>
    <w:pPr>
      <w:numPr>
        <w:numId w:val="5"/>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226F0F"/>
    <w:pPr>
      <w:numPr>
        <w:ilvl w:val="1"/>
      </w:numPr>
      <w:ind w:left="691" w:hanging="720"/>
      <w:jc w:val="both"/>
    </w:pPr>
    <w:rPr>
      <w:b w:val="0"/>
      <w:lang w:val="fr-FR" w:eastAsia="fr-FR"/>
    </w:rPr>
  </w:style>
  <w:style w:type="character" w:customStyle="1" w:styleId="CoCHeading1Char">
    <w:name w:val="CoC Heading 1 Char"/>
    <w:basedOn w:val="ParagraphedelisteCar"/>
    <w:link w:val="CoCHeading1"/>
    <w:qFormat/>
    <w:rsid w:val="00226F0F"/>
    <w:rPr>
      <w:rFonts w:ascii="Times New Roman" w:eastAsia="Times New Roman" w:hAnsi="Times New Roman" w:cs="Times New Roman"/>
      <w:sz w:val="24"/>
      <w:szCs w:val="24"/>
      <w:lang w:val="fr-FR" w:eastAsia="fr-FR"/>
    </w:rPr>
  </w:style>
  <w:style w:type="character" w:customStyle="1" w:styleId="RFQHeading01Char">
    <w:name w:val="RFQ Heading 01 Char"/>
    <w:basedOn w:val="Policepardfaut"/>
    <w:link w:val="RFQHeading01"/>
    <w:qFormat/>
    <w:rsid w:val="00226F0F"/>
    <w:rPr>
      <w:rFonts w:ascii="Times New Roman Bold" w:hAnsi="Times New Roman Bold"/>
    </w:rPr>
  </w:style>
  <w:style w:type="paragraph" w:customStyle="1" w:styleId="RFQHeading01">
    <w:name w:val="RFQ Heading 01"/>
    <w:basedOn w:val="Normal"/>
    <w:link w:val="RFQHeading01Char"/>
    <w:qFormat/>
    <w:rsid w:val="00226F0F"/>
    <w:pPr>
      <w:spacing w:after="120" w:line="240" w:lineRule="auto"/>
      <w:jc w:val="center"/>
    </w:pPr>
    <w:rPr>
      <w:rFonts w:ascii="Times New Roman Bold" w:hAnsi="Times New Roman Bold"/>
    </w:rPr>
  </w:style>
  <w:style w:type="paragraph" w:customStyle="1" w:styleId="00SectionIVTitle">
    <w:name w:val="00_Section IV_Title"/>
    <w:basedOn w:val="Style7"/>
    <w:qFormat/>
    <w:rsid w:val="00226F0F"/>
    <w:pPr>
      <w:suppressAutoHyphens/>
      <w:spacing w:after="200"/>
      <w:ind w:left="578" w:hanging="578"/>
      <w:jc w:val="center"/>
    </w:pPr>
    <w:rPr>
      <w:sz w:val="36"/>
      <w:szCs w:val="36"/>
    </w:rPr>
  </w:style>
  <w:style w:type="paragraph" w:customStyle="1" w:styleId="00SectionIVSubtitle">
    <w:name w:val="00_Section IV_Subtitle"/>
    <w:basedOn w:val="Normal"/>
    <w:qFormat/>
    <w:rsid w:val="00226F0F"/>
    <w:pPr>
      <w:spacing w:after="200" w:line="240" w:lineRule="auto"/>
      <w:jc w:val="center"/>
    </w:pPr>
    <w:rPr>
      <w:rFonts w:ascii="Times New Roman" w:eastAsia="Times New Roman" w:hAnsi="Times New Roman" w:cs="Times New Roman"/>
      <w:b/>
      <w:sz w:val="32"/>
      <w:szCs w:val="24"/>
    </w:rPr>
  </w:style>
  <w:style w:type="paragraph" w:customStyle="1" w:styleId="Section4Heading1">
    <w:name w:val="Section 4. Heading 1"/>
    <w:basedOn w:val="Normal"/>
    <w:qFormat/>
    <w:rsid w:val="00226F0F"/>
    <w:pPr>
      <w:spacing w:after="200" w:line="240" w:lineRule="auto"/>
      <w:jc w:val="center"/>
    </w:pPr>
    <w:rPr>
      <w:rFonts w:ascii="Times New Roman" w:eastAsia="Times New Roman" w:hAnsi="Times New Roman" w:cs="Times New Roman"/>
      <w:b/>
      <w:bCs/>
      <w:sz w:val="36"/>
      <w:szCs w:val="36"/>
    </w:rPr>
  </w:style>
  <w:style w:type="character" w:customStyle="1" w:styleId="Table">
    <w:name w:val="Table"/>
    <w:basedOn w:val="Policepardfaut"/>
    <w:qFormat/>
    <w:rsid w:val="00226F0F"/>
    <w:rPr>
      <w:rFonts w:ascii="Arial" w:hAnsi="Arial" w:cs="Arial" w:hint="default"/>
    </w:rPr>
  </w:style>
  <w:style w:type="character" w:customStyle="1" w:styleId="a1">
    <w:name w:val="a1"/>
    <w:basedOn w:val="Policepardfaut"/>
    <w:qFormat/>
    <w:rsid w:val="00226F0F"/>
    <w:rPr>
      <w:rFonts w:ascii="Courier" w:hAnsi="Courier" w:cs="Times New Roman"/>
      <w:sz w:val="20"/>
      <w:lang w:val="en-US"/>
    </w:rPr>
  </w:style>
  <w:style w:type="character" w:customStyle="1" w:styleId="EquationCaption">
    <w:name w:val="_Equation Caption"/>
    <w:qFormat/>
    <w:rsid w:val="00226F0F"/>
  </w:style>
  <w:style w:type="character" w:customStyle="1" w:styleId="HeaderChar1">
    <w:name w:val="Header Char1"/>
    <w:basedOn w:val="Policepardfaut"/>
    <w:uiPriority w:val="99"/>
    <w:qFormat/>
    <w:rsid w:val="00226F0F"/>
    <w:rPr>
      <w:sz w:val="24"/>
    </w:rPr>
  </w:style>
  <w:style w:type="character" w:customStyle="1" w:styleId="FooterChar1">
    <w:name w:val="Footer Char1"/>
    <w:basedOn w:val="Policepardfaut"/>
    <w:uiPriority w:val="99"/>
    <w:qFormat/>
    <w:rsid w:val="00226F0F"/>
    <w:rPr>
      <w:sz w:val="24"/>
    </w:rPr>
  </w:style>
  <w:style w:type="paragraph" w:customStyle="1" w:styleId="Head21">
    <w:name w:val="Head 2.1"/>
    <w:basedOn w:val="Normal"/>
    <w:qFormat/>
    <w:rsid w:val="00226F0F"/>
    <w:pPr>
      <w:spacing w:after="200" w:line="240" w:lineRule="auto"/>
      <w:ind w:left="576" w:hanging="576"/>
      <w:jc w:val="center"/>
    </w:pPr>
    <w:rPr>
      <w:rFonts w:ascii="Times New Roman" w:eastAsia="Times New Roman" w:hAnsi="Times New Roman" w:cs="Times New Roman"/>
      <w:b/>
      <w:sz w:val="28"/>
      <w:szCs w:val="20"/>
      <w:lang w:val="fr-FR" w:eastAsia="fr-FR"/>
    </w:rPr>
  </w:style>
  <w:style w:type="paragraph" w:customStyle="1" w:styleId="Head22">
    <w:name w:val="Head 2.2"/>
    <w:basedOn w:val="Normal"/>
    <w:qFormat/>
    <w:rsid w:val="00226F0F"/>
    <w:pPr>
      <w:tabs>
        <w:tab w:val="left" w:pos="360"/>
      </w:tabs>
      <w:spacing w:after="200" w:line="240" w:lineRule="auto"/>
      <w:ind w:left="360" w:hanging="360"/>
    </w:pPr>
    <w:rPr>
      <w:rFonts w:ascii="Times New Roman" w:eastAsia="Times New Roman" w:hAnsi="Times New Roman" w:cs="Times New Roman"/>
      <w:b/>
      <w:sz w:val="24"/>
      <w:szCs w:val="20"/>
      <w:lang w:val="fr-FR" w:eastAsia="fr-FR"/>
    </w:rPr>
  </w:style>
  <w:style w:type="paragraph" w:customStyle="1" w:styleId="Head32">
    <w:name w:val="Head 3.2"/>
    <w:basedOn w:val="Normal"/>
    <w:qFormat/>
    <w:rsid w:val="00226F0F"/>
    <w:pPr>
      <w:tabs>
        <w:tab w:val="left" w:pos="360"/>
      </w:tabs>
      <w:spacing w:after="200" w:line="240" w:lineRule="auto"/>
      <w:ind w:left="360" w:hanging="360"/>
    </w:pPr>
    <w:rPr>
      <w:rFonts w:ascii="Times New Roman" w:eastAsia="Times New Roman" w:hAnsi="Times New Roman" w:cs="Times New Roman"/>
      <w:b/>
      <w:sz w:val="24"/>
      <w:szCs w:val="20"/>
      <w:lang w:val="fr-FR" w:eastAsia="fr-FR"/>
    </w:rPr>
  </w:style>
  <w:style w:type="paragraph" w:customStyle="1" w:styleId="Head31">
    <w:name w:val="Head 3.1"/>
    <w:basedOn w:val="Normal"/>
    <w:qFormat/>
    <w:rsid w:val="00226F0F"/>
    <w:pPr>
      <w:spacing w:after="200" w:line="240" w:lineRule="auto"/>
      <w:ind w:left="576" w:hanging="576"/>
      <w:jc w:val="center"/>
    </w:pPr>
    <w:rPr>
      <w:rFonts w:ascii="Times New Roman" w:eastAsia="Times New Roman" w:hAnsi="Times New Roman" w:cs="Times New Roman"/>
      <w:b/>
      <w:sz w:val="28"/>
      <w:szCs w:val="20"/>
      <w:lang w:val="fr-FR" w:eastAsia="fr-FR"/>
    </w:rPr>
  </w:style>
  <w:style w:type="paragraph" w:customStyle="1" w:styleId="Head81">
    <w:name w:val="Head 8.1"/>
    <w:basedOn w:val="Normal"/>
    <w:link w:val="Head81Char"/>
    <w:qFormat/>
    <w:rsid w:val="00226F0F"/>
    <w:pPr>
      <w:spacing w:after="200" w:line="240" w:lineRule="auto"/>
      <w:ind w:left="576" w:hanging="576"/>
      <w:jc w:val="center"/>
    </w:pPr>
    <w:rPr>
      <w:rFonts w:ascii="Times New Roman" w:eastAsia="Times New Roman" w:hAnsi="Times New Roman" w:cs="Times New Roman"/>
      <w:b/>
      <w:sz w:val="28"/>
      <w:szCs w:val="20"/>
      <w:lang w:val="fr-FR" w:eastAsia="fr-FR"/>
    </w:rPr>
  </w:style>
  <w:style w:type="paragraph" w:customStyle="1" w:styleId="Head42">
    <w:name w:val="Head 4.2"/>
    <w:basedOn w:val="Normal"/>
    <w:link w:val="Head42Char"/>
    <w:qFormat/>
    <w:rsid w:val="00226F0F"/>
    <w:pPr>
      <w:tabs>
        <w:tab w:val="left" w:pos="360"/>
      </w:tabs>
      <w:spacing w:after="200" w:line="240" w:lineRule="auto"/>
      <w:ind w:left="360" w:hanging="360"/>
    </w:pPr>
    <w:rPr>
      <w:rFonts w:ascii="Times New Roman" w:eastAsia="Times New Roman" w:hAnsi="Times New Roman" w:cs="Times New Roman"/>
      <w:b/>
      <w:sz w:val="24"/>
      <w:szCs w:val="20"/>
      <w:lang w:val="fr-FR" w:eastAsia="fr-FR"/>
    </w:rPr>
  </w:style>
  <w:style w:type="paragraph" w:customStyle="1" w:styleId="explanatoryclause">
    <w:name w:val="explanatory_clause"/>
    <w:basedOn w:val="Normal"/>
    <w:qFormat/>
    <w:rsid w:val="00226F0F"/>
    <w:pPr>
      <w:spacing w:after="240" w:line="240" w:lineRule="auto"/>
      <w:ind w:left="738" w:right="-14" w:hanging="738"/>
    </w:pPr>
    <w:rPr>
      <w:rFonts w:ascii="Arial" w:eastAsia="Times New Roman" w:hAnsi="Arial" w:cs="Times New Roman"/>
      <w:szCs w:val="20"/>
      <w:lang w:eastAsia="fr-FR"/>
    </w:rPr>
  </w:style>
  <w:style w:type="paragraph" w:customStyle="1" w:styleId="BodyText21">
    <w:name w:val="Body Text 21"/>
    <w:basedOn w:val="Normal"/>
    <w:link w:val="BodyText21Char"/>
    <w:qFormat/>
    <w:rsid w:val="00226F0F"/>
    <w:pPr>
      <w:spacing w:before="120" w:after="120" w:line="240" w:lineRule="auto"/>
      <w:ind w:left="576" w:hanging="576"/>
      <w:jc w:val="center"/>
    </w:pPr>
    <w:rPr>
      <w:rFonts w:ascii="Times New Roman" w:eastAsia="Times New Roman" w:hAnsi="Times New Roman" w:cs="Times New Roman"/>
      <w:b/>
      <w:sz w:val="28"/>
      <w:szCs w:val="20"/>
      <w:lang w:val="fr-FR" w:eastAsia="fr-FR"/>
    </w:rPr>
  </w:style>
  <w:style w:type="paragraph" w:customStyle="1" w:styleId="explanatorynotes">
    <w:name w:val="explanatory_notes"/>
    <w:basedOn w:val="Normal"/>
    <w:qFormat/>
    <w:rsid w:val="00226F0F"/>
    <w:pPr>
      <w:spacing w:after="120" w:line="360" w:lineRule="exact"/>
      <w:ind w:left="576" w:hanging="576"/>
      <w:jc w:val="both"/>
    </w:pPr>
    <w:rPr>
      <w:rFonts w:ascii="Arial" w:eastAsia="Times New Roman" w:hAnsi="Arial" w:cs="Times New Roman"/>
      <w:szCs w:val="20"/>
      <w:lang w:eastAsia="fr-FR"/>
    </w:rPr>
  </w:style>
  <w:style w:type="paragraph" w:customStyle="1" w:styleId="Head2">
    <w:name w:val="Head 2"/>
    <w:basedOn w:val="Titre9"/>
    <w:qFormat/>
    <w:rsid w:val="00226F0F"/>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qFormat/>
    <w:rsid w:val="00226F0F"/>
    <w:rPr>
      <w:rFonts w:cs="Times New Roman"/>
      <w:sz w:val="20"/>
    </w:rPr>
  </w:style>
  <w:style w:type="paragraph" w:customStyle="1" w:styleId="sectionIIIheader">
    <w:name w:val="section III header"/>
    <w:basedOn w:val="Normal"/>
    <w:qFormat/>
    <w:rsid w:val="00226F0F"/>
    <w:pPr>
      <w:spacing w:before="240" w:after="200" w:line="240" w:lineRule="auto"/>
      <w:ind w:left="576" w:hanging="576"/>
    </w:pPr>
    <w:rPr>
      <w:rFonts w:ascii="Arial Black" w:eastAsia="Times New Roman" w:hAnsi="Arial Black" w:cs="Times New Roman"/>
      <w:sz w:val="24"/>
      <w:szCs w:val="20"/>
      <w:lang w:eastAsia="fr-FR"/>
    </w:rPr>
  </w:style>
  <w:style w:type="paragraph" w:customStyle="1" w:styleId="Part">
    <w:name w:val="Part"/>
    <w:basedOn w:val="Normal"/>
    <w:next w:val="Normal"/>
    <w:link w:val="PartChar"/>
    <w:qFormat/>
    <w:rsid w:val="00226F0F"/>
    <w:pPr>
      <w:spacing w:before="1200" w:after="200" w:line="240" w:lineRule="auto"/>
      <w:ind w:left="576" w:hanging="576"/>
      <w:jc w:val="center"/>
    </w:pPr>
    <w:rPr>
      <w:rFonts w:ascii="Times New Roman" w:eastAsia="Times New Roman" w:hAnsi="Times New Roman" w:cs="Times New Roman"/>
      <w:b/>
      <w:sz w:val="56"/>
      <w:szCs w:val="20"/>
      <w:lang w:val="fr-FR" w:eastAsia="fr-FR"/>
    </w:rPr>
  </w:style>
  <w:style w:type="paragraph" w:customStyle="1" w:styleId="StyleHeader1-ClausesLeft0Firstline0">
    <w:name w:val="Style Header 1 - Clauses + Left:  0&quot; First line:  0&quot;"/>
    <w:basedOn w:val="Header1-Clauses"/>
    <w:qFormat/>
    <w:rsid w:val="00226F0F"/>
    <w:pPr>
      <w:tabs>
        <w:tab w:val="left" w:pos="432"/>
      </w:tabs>
      <w:spacing w:after="200"/>
      <w:ind w:left="432" w:hanging="432"/>
    </w:pPr>
    <w:rPr>
      <w:bCs/>
    </w:rPr>
  </w:style>
  <w:style w:type="paragraph" w:customStyle="1" w:styleId="SectionIVHeader">
    <w:name w:val="Section IV Header"/>
    <w:basedOn w:val="SectionVHeader"/>
    <w:link w:val="SectionIVHeaderChar"/>
    <w:qFormat/>
    <w:rsid w:val="00226F0F"/>
    <w:pPr>
      <w:spacing w:after="200"/>
      <w:ind w:left="576" w:hanging="576"/>
    </w:pPr>
  </w:style>
  <w:style w:type="paragraph" w:customStyle="1" w:styleId="SectionIVHeader-2">
    <w:name w:val="Section IV Header - 2"/>
    <w:basedOn w:val="Head81"/>
    <w:link w:val="SectionIVHeader-2Char"/>
    <w:qFormat/>
    <w:rsid w:val="00226F0F"/>
  </w:style>
  <w:style w:type="paragraph" w:customStyle="1" w:styleId="StyleSectionIVHeader-2Centered">
    <w:name w:val="Style Section IV Header - 2 + Centered"/>
    <w:basedOn w:val="SectionIVHeader-2"/>
    <w:qFormat/>
    <w:rsid w:val="00226F0F"/>
    <w:rPr>
      <w:bCs/>
    </w:rPr>
  </w:style>
  <w:style w:type="paragraph" w:customStyle="1" w:styleId="Section1Header1">
    <w:name w:val="Section 1 Header 1"/>
    <w:basedOn w:val="BodyText21"/>
    <w:link w:val="Section1Header1Char"/>
    <w:qFormat/>
    <w:rsid w:val="00226F0F"/>
  </w:style>
  <w:style w:type="character" w:customStyle="1" w:styleId="BodyTextIndentChar1">
    <w:name w:val="Body Text Indent Char1"/>
    <w:basedOn w:val="Policepardfaut"/>
    <w:uiPriority w:val="99"/>
    <w:semiHidden/>
    <w:qFormat/>
    <w:rsid w:val="00226F0F"/>
    <w:rPr>
      <w:sz w:val="24"/>
    </w:rPr>
  </w:style>
  <w:style w:type="paragraph" w:customStyle="1" w:styleId="UG-Heading1">
    <w:name w:val="UG - Heading 1"/>
    <w:basedOn w:val="Titre1"/>
    <w:qFormat/>
    <w:rsid w:val="00226F0F"/>
    <w:pPr>
      <w:keepNext/>
      <w:ind w:left="576" w:hanging="576"/>
    </w:pPr>
    <w:rPr>
      <w:sz w:val="36"/>
    </w:rPr>
  </w:style>
  <w:style w:type="paragraph" w:customStyle="1" w:styleId="UG-Heading2">
    <w:name w:val="UG - Heading 2"/>
    <w:basedOn w:val="Titre2"/>
    <w:qFormat/>
    <w:rsid w:val="00226F0F"/>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qFormat/>
    <w:rsid w:val="00226F0F"/>
    <w:pPr>
      <w:spacing w:after="200" w:line="240" w:lineRule="auto"/>
      <w:ind w:left="576" w:hanging="576"/>
      <w:jc w:val="center"/>
    </w:pPr>
    <w:rPr>
      <w:rFonts w:ascii="Times New Roman" w:eastAsia="Times New Roman" w:hAnsi="Times New Roman" w:cs="Times New Roman"/>
      <w:b/>
      <w:sz w:val="72"/>
      <w:szCs w:val="20"/>
      <w:lang w:val="fr-FR" w:eastAsia="fr-FR"/>
    </w:rPr>
  </w:style>
  <w:style w:type="paragraph" w:customStyle="1" w:styleId="Technical4">
    <w:name w:val="Technical 4"/>
    <w:qFormat/>
    <w:rsid w:val="00226F0F"/>
    <w:pPr>
      <w:tabs>
        <w:tab w:val="left" w:pos="-720"/>
      </w:tabs>
      <w:suppressAutoHyphens/>
      <w:spacing w:after="200" w:line="240" w:lineRule="auto"/>
      <w:ind w:left="576" w:hanging="576"/>
      <w:jc w:val="both"/>
    </w:pPr>
    <w:rPr>
      <w:rFonts w:ascii="Times" w:eastAsia="Times New Roman" w:hAnsi="Times" w:cs="Times New Roman"/>
      <w:b/>
      <w:sz w:val="24"/>
      <w:szCs w:val="20"/>
    </w:rPr>
  </w:style>
  <w:style w:type="paragraph" w:customStyle="1" w:styleId="ClauseSubPara">
    <w:name w:val="ClauseSub_Para"/>
    <w:qFormat/>
    <w:rsid w:val="00226F0F"/>
    <w:pPr>
      <w:spacing w:before="60" w:after="60" w:line="240" w:lineRule="auto"/>
      <w:ind w:left="2268" w:hanging="576"/>
      <w:jc w:val="both"/>
    </w:pPr>
    <w:rPr>
      <w:rFonts w:ascii="Times New Roman" w:eastAsia="Times New Roman" w:hAnsi="Times New Roman" w:cs="Times New Roman"/>
      <w:lang w:val="en-GB"/>
    </w:rPr>
  </w:style>
  <w:style w:type="paragraph" w:customStyle="1" w:styleId="SectionVHeading2">
    <w:name w:val="Section V. Heading 2"/>
    <w:basedOn w:val="SectionVHeader"/>
    <w:qFormat/>
    <w:rsid w:val="00226F0F"/>
    <w:pPr>
      <w:spacing w:before="120" w:after="200"/>
      <w:ind w:left="576" w:hanging="576"/>
    </w:pPr>
    <w:rPr>
      <w:sz w:val="28"/>
      <w:lang w:eastAsia="en-US"/>
    </w:rPr>
  </w:style>
  <w:style w:type="paragraph" w:customStyle="1" w:styleId="UGHeader1">
    <w:name w:val="UG Header 1"/>
    <w:basedOn w:val="Titre1"/>
    <w:next w:val="Normal"/>
    <w:qFormat/>
    <w:rsid w:val="00226F0F"/>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qFormat/>
    <w:rsid w:val="00226F0F"/>
    <w:pPr>
      <w:spacing w:after="200" w:line="240" w:lineRule="auto"/>
      <w:ind w:left="576" w:hanging="576"/>
      <w:jc w:val="both"/>
    </w:pPr>
    <w:rPr>
      <w:rFonts w:ascii="Times New Roman" w:eastAsia="Times New Roman" w:hAnsi="Times New Roman" w:cs="Times New Roman"/>
      <w:sz w:val="24"/>
      <w:szCs w:val="20"/>
      <w:lang w:val="fr-FR" w:eastAsia="fr-FR"/>
    </w:rPr>
  </w:style>
  <w:style w:type="paragraph" w:customStyle="1" w:styleId="En-ttedetabledesmatires1">
    <w:name w:val="En-tête de table des matières1"/>
    <w:basedOn w:val="Titre1"/>
    <w:next w:val="Normal"/>
    <w:uiPriority w:val="39"/>
    <w:semiHidden/>
    <w:unhideWhenUsed/>
    <w:qFormat/>
    <w:rsid w:val="00226F0F"/>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customStyle="1" w:styleId="Rvision2">
    <w:name w:val="Révision2"/>
    <w:hidden/>
    <w:uiPriority w:val="99"/>
    <w:semiHidden/>
    <w:qFormat/>
    <w:rsid w:val="00226F0F"/>
    <w:pPr>
      <w:spacing w:after="200" w:line="240" w:lineRule="auto"/>
      <w:ind w:left="576" w:hanging="576"/>
      <w:jc w:val="both"/>
    </w:pPr>
    <w:rPr>
      <w:rFonts w:ascii="Times New Roman" w:eastAsia="Times New Roman" w:hAnsi="Times New Roman" w:cs="Times New Roman"/>
      <w:sz w:val="24"/>
      <w:szCs w:val="20"/>
      <w:lang w:val="fr-FR" w:eastAsia="fr-FR"/>
    </w:rPr>
  </w:style>
  <w:style w:type="paragraph" w:customStyle="1" w:styleId="UG-Title">
    <w:name w:val="UG-Title"/>
    <w:basedOn w:val="Sous-titre"/>
    <w:qFormat/>
    <w:rsid w:val="00226F0F"/>
    <w:pPr>
      <w:spacing w:after="200"/>
      <w:ind w:left="576" w:hanging="576"/>
    </w:pPr>
  </w:style>
  <w:style w:type="paragraph" w:customStyle="1" w:styleId="UG-SectionIVHeader">
    <w:name w:val="UG-Section IV Header"/>
    <w:basedOn w:val="SectionIVHeader"/>
    <w:qFormat/>
    <w:rsid w:val="00226F0F"/>
  </w:style>
  <w:style w:type="paragraph" w:customStyle="1" w:styleId="UG-SectionIVHeader-2">
    <w:name w:val="UG-Section IV Header - 2"/>
    <w:basedOn w:val="SectionIVHeader-2"/>
    <w:qFormat/>
    <w:rsid w:val="00226F0F"/>
  </w:style>
  <w:style w:type="character" w:customStyle="1" w:styleId="FootnoteTextChar1">
    <w:name w:val="Footnote Text Char1"/>
    <w:qFormat/>
    <w:rsid w:val="00226F0F"/>
    <w:rPr>
      <w:lang w:val="fr-FR" w:eastAsia="fr-FR" w:bidi="ar-SA"/>
    </w:rPr>
  </w:style>
  <w:style w:type="character" w:customStyle="1" w:styleId="PartChar">
    <w:name w:val="Part Char"/>
    <w:basedOn w:val="Policepardfaut"/>
    <w:link w:val="Part"/>
    <w:qFormat/>
    <w:rsid w:val="00226F0F"/>
    <w:rPr>
      <w:rFonts w:ascii="Times New Roman" w:eastAsia="Times New Roman" w:hAnsi="Times New Roman" w:cs="Times New Roman"/>
      <w:b/>
      <w:sz w:val="56"/>
      <w:szCs w:val="20"/>
      <w:lang w:val="fr-FR" w:eastAsia="fr-FR"/>
    </w:rPr>
  </w:style>
  <w:style w:type="character" w:customStyle="1" w:styleId="BodyText21Char">
    <w:name w:val="Body Text 21 Char"/>
    <w:basedOn w:val="Policepardfaut"/>
    <w:link w:val="BodyText21"/>
    <w:qFormat/>
    <w:rsid w:val="00226F0F"/>
    <w:rPr>
      <w:rFonts w:ascii="Times New Roman" w:eastAsia="Times New Roman" w:hAnsi="Times New Roman" w:cs="Times New Roman"/>
      <w:b/>
      <w:sz w:val="28"/>
      <w:szCs w:val="20"/>
      <w:lang w:val="fr-FR" w:eastAsia="fr-FR"/>
    </w:rPr>
  </w:style>
  <w:style w:type="character" w:customStyle="1" w:styleId="Section1Header1Char">
    <w:name w:val="Section 1 Header 1 Char"/>
    <w:basedOn w:val="BodyText21Char"/>
    <w:link w:val="Section1Header1"/>
    <w:qFormat/>
    <w:rsid w:val="00226F0F"/>
    <w:rPr>
      <w:rFonts w:ascii="Times New Roman" w:eastAsia="Times New Roman" w:hAnsi="Times New Roman" w:cs="Times New Roman"/>
      <w:b/>
      <w:sz w:val="28"/>
      <w:szCs w:val="20"/>
      <w:lang w:val="fr-FR" w:eastAsia="fr-FR"/>
    </w:rPr>
  </w:style>
  <w:style w:type="character" w:customStyle="1" w:styleId="SectionIVHeaderChar">
    <w:name w:val="Section IV Header Char"/>
    <w:basedOn w:val="SectionVHeaderChar"/>
    <w:link w:val="SectionIVHeader"/>
    <w:qFormat/>
    <w:rsid w:val="00226F0F"/>
    <w:rPr>
      <w:rFonts w:ascii="Times New Roman" w:eastAsia="Times New Roman" w:hAnsi="Times New Roman" w:cs="Times New Roman"/>
      <w:b/>
      <w:sz w:val="36"/>
      <w:szCs w:val="20"/>
      <w:lang w:val="fr-FR" w:eastAsia="fr-FR"/>
    </w:rPr>
  </w:style>
  <w:style w:type="character" w:customStyle="1" w:styleId="Head81Char">
    <w:name w:val="Head 8.1 Char"/>
    <w:basedOn w:val="Policepardfaut"/>
    <w:link w:val="Head81"/>
    <w:qFormat/>
    <w:rsid w:val="00226F0F"/>
    <w:rPr>
      <w:rFonts w:ascii="Times New Roman" w:eastAsia="Times New Roman" w:hAnsi="Times New Roman" w:cs="Times New Roman"/>
      <w:b/>
      <w:sz w:val="28"/>
      <w:szCs w:val="20"/>
      <w:lang w:val="fr-FR" w:eastAsia="fr-FR"/>
    </w:rPr>
  </w:style>
  <w:style w:type="character" w:customStyle="1" w:styleId="SectionIVHeader-2Char">
    <w:name w:val="Section IV Header - 2 Char"/>
    <w:basedOn w:val="Head81Char"/>
    <w:link w:val="SectionIVHeader-2"/>
    <w:qFormat/>
    <w:rsid w:val="00226F0F"/>
    <w:rPr>
      <w:rFonts w:ascii="Times New Roman" w:eastAsia="Times New Roman" w:hAnsi="Times New Roman" w:cs="Times New Roman"/>
      <w:b/>
      <w:sz w:val="28"/>
      <w:szCs w:val="20"/>
      <w:lang w:val="fr-FR" w:eastAsia="fr-FR"/>
    </w:rPr>
  </w:style>
  <w:style w:type="paragraph" w:customStyle="1" w:styleId="plane">
    <w:name w:val="plane"/>
    <w:basedOn w:val="Normal"/>
    <w:qFormat/>
    <w:rsid w:val="00226F0F"/>
    <w:pPr>
      <w:suppressAutoHyphens/>
      <w:spacing w:after="0" w:line="240" w:lineRule="auto"/>
      <w:jc w:val="both"/>
    </w:pPr>
    <w:rPr>
      <w:rFonts w:ascii="Tms Rmn" w:eastAsia="Times New Roman" w:hAnsi="Tms Rmn" w:cs="Times New Roman"/>
      <w:sz w:val="24"/>
      <w:szCs w:val="20"/>
    </w:rPr>
  </w:style>
  <w:style w:type="paragraph" w:customStyle="1" w:styleId="Style11">
    <w:name w:val="Style11"/>
    <w:basedOn w:val="Style7"/>
    <w:link w:val="Style11Char"/>
    <w:qFormat/>
    <w:rsid w:val="00226F0F"/>
    <w:pPr>
      <w:spacing w:after="200"/>
      <w:ind w:left="576" w:hanging="576"/>
      <w:jc w:val="center"/>
    </w:pPr>
    <w:rPr>
      <w:sz w:val="36"/>
    </w:rPr>
  </w:style>
  <w:style w:type="character" w:customStyle="1" w:styleId="Style11Char">
    <w:name w:val="Style11 Char"/>
    <w:basedOn w:val="Style7Char"/>
    <w:link w:val="Style11"/>
    <w:qFormat/>
    <w:rsid w:val="00226F0F"/>
    <w:rPr>
      <w:rFonts w:ascii="Times New Roman" w:eastAsia="Times New Roman" w:hAnsi="Times New Roman" w:cs="Times New Roman"/>
      <w:b/>
      <w:sz w:val="36"/>
      <w:szCs w:val="20"/>
      <w:lang w:val="fr-FR" w:eastAsia="fr-FR"/>
    </w:rPr>
  </w:style>
  <w:style w:type="paragraph" w:customStyle="1" w:styleId="Style9">
    <w:name w:val="Style9"/>
    <w:basedOn w:val="SectionVIHeader"/>
    <w:link w:val="Style9Char"/>
    <w:qFormat/>
    <w:rsid w:val="00226F0F"/>
    <w:pPr>
      <w:spacing w:before="0" w:after="200"/>
      <w:ind w:left="576" w:hanging="576"/>
    </w:pPr>
  </w:style>
  <w:style w:type="paragraph" w:customStyle="1" w:styleId="Style10">
    <w:name w:val="Style10"/>
    <w:basedOn w:val="Head41"/>
    <w:link w:val="Style10Char"/>
    <w:qFormat/>
    <w:rsid w:val="00226F0F"/>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qFormat/>
    <w:rsid w:val="00226F0F"/>
    <w:rPr>
      <w:rFonts w:ascii="Times New Roman" w:eastAsia="Times New Roman" w:hAnsi="Times New Roman" w:cs="Times New Roman"/>
      <w:b/>
      <w:sz w:val="32"/>
      <w:szCs w:val="24"/>
      <w:lang w:val="fr-FR" w:eastAsia="fr-FR"/>
    </w:rPr>
  </w:style>
  <w:style w:type="character" w:customStyle="1" w:styleId="Style9Char">
    <w:name w:val="Style9 Char"/>
    <w:basedOn w:val="SectionVIHeaderChar"/>
    <w:link w:val="Style9"/>
    <w:qFormat/>
    <w:rsid w:val="00226F0F"/>
    <w:rPr>
      <w:rFonts w:ascii="Times New Roman" w:eastAsia="Times New Roman" w:hAnsi="Times New Roman" w:cs="Times New Roman"/>
      <w:b/>
      <w:sz w:val="32"/>
      <w:szCs w:val="24"/>
      <w:lang w:val="fr-FR" w:eastAsia="fr-FR"/>
    </w:rPr>
  </w:style>
  <w:style w:type="paragraph" w:customStyle="1" w:styleId="Style12">
    <w:name w:val="Style12"/>
    <w:basedOn w:val="Head42"/>
    <w:link w:val="Style12Char"/>
    <w:qFormat/>
    <w:rsid w:val="00226F0F"/>
  </w:style>
  <w:style w:type="character" w:customStyle="1" w:styleId="Head41Char">
    <w:name w:val="Head 4.1 Char"/>
    <w:basedOn w:val="Policepardfaut"/>
    <w:link w:val="Head41"/>
    <w:qFormat/>
    <w:rsid w:val="00226F0F"/>
    <w:rPr>
      <w:rFonts w:ascii="Times New Roman" w:eastAsia="Times New Roman" w:hAnsi="Times New Roman" w:cs="Times New Roman"/>
      <w:b/>
      <w:sz w:val="28"/>
      <w:szCs w:val="20"/>
      <w:lang w:val="fr-FR" w:eastAsia="fr-FR"/>
    </w:rPr>
  </w:style>
  <w:style w:type="character" w:customStyle="1" w:styleId="Style10Char">
    <w:name w:val="Style10 Char"/>
    <w:basedOn w:val="Head41Char"/>
    <w:link w:val="Style10"/>
    <w:qFormat/>
    <w:rsid w:val="00226F0F"/>
    <w:rPr>
      <w:rFonts w:ascii="Times New Roman" w:eastAsia="Times New Roman" w:hAnsi="Times New Roman" w:cs="Times New Roman"/>
      <w:b/>
      <w:sz w:val="28"/>
      <w:szCs w:val="20"/>
      <w:lang w:val="fr-FR" w:eastAsia="fr-FR"/>
    </w:rPr>
  </w:style>
  <w:style w:type="character" w:customStyle="1" w:styleId="Head42Char">
    <w:name w:val="Head 4.2 Char"/>
    <w:basedOn w:val="Policepardfaut"/>
    <w:link w:val="Head42"/>
    <w:qFormat/>
    <w:rsid w:val="00226F0F"/>
    <w:rPr>
      <w:rFonts w:ascii="Times New Roman" w:eastAsia="Times New Roman" w:hAnsi="Times New Roman" w:cs="Times New Roman"/>
      <w:b/>
      <w:sz w:val="24"/>
      <w:szCs w:val="20"/>
      <w:lang w:val="fr-FR" w:eastAsia="fr-FR"/>
    </w:rPr>
  </w:style>
  <w:style w:type="character" w:customStyle="1" w:styleId="Style12Char">
    <w:name w:val="Style12 Char"/>
    <w:basedOn w:val="Head42Char"/>
    <w:link w:val="Style12"/>
    <w:qFormat/>
    <w:rsid w:val="00226F0F"/>
    <w:rPr>
      <w:rFonts w:ascii="Times New Roman" w:eastAsia="Times New Roman" w:hAnsi="Times New Roman" w:cs="Times New Roman"/>
      <w:b/>
      <w:sz w:val="24"/>
      <w:szCs w:val="20"/>
      <w:lang w:val="fr-FR" w:eastAsia="fr-FR"/>
    </w:rPr>
  </w:style>
  <w:style w:type="paragraph" w:customStyle="1" w:styleId="xmsonormal">
    <w:name w:val="x_msonormal"/>
    <w:basedOn w:val="Normal"/>
    <w:qFormat/>
    <w:rsid w:val="00226F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Header1">
    <w:name w:val="S3-Header 1"/>
    <w:basedOn w:val="Normal"/>
    <w:qFormat/>
    <w:rsid w:val="00226F0F"/>
    <w:pPr>
      <w:spacing w:before="120" w:after="200" w:line="240" w:lineRule="auto"/>
      <w:ind w:left="1080" w:hanging="720"/>
      <w:jc w:val="both"/>
    </w:pPr>
    <w:rPr>
      <w:rFonts w:ascii="Times New Roman" w:eastAsia="Times New Roman" w:hAnsi="Times New Roman" w:cs="Times New Roman"/>
      <w:b/>
      <w:bCs/>
      <w:sz w:val="28"/>
      <w:szCs w:val="20"/>
    </w:rPr>
  </w:style>
  <w:style w:type="paragraph" w:customStyle="1" w:styleId="00PartTitle">
    <w:name w:val="00_Part Title"/>
    <w:basedOn w:val="Style1"/>
    <w:qFormat/>
    <w:rsid w:val="00226F0F"/>
    <w:pPr>
      <w:suppressAutoHyphens/>
      <w:spacing w:before="1200"/>
      <w:ind w:left="576" w:hanging="576"/>
      <w:outlineLvl w:val="9"/>
    </w:pPr>
    <w:rPr>
      <w:kern w:val="0"/>
      <w:szCs w:val="52"/>
    </w:rPr>
  </w:style>
  <w:style w:type="paragraph" w:customStyle="1" w:styleId="00SectionTitle">
    <w:name w:val="00_Section Title"/>
    <w:basedOn w:val="Style3"/>
    <w:qFormat/>
    <w:rsid w:val="00226F0F"/>
    <w:pPr>
      <w:numPr>
        <w:numId w:val="0"/>
      </w:numPr>
      <w:suppressAutoHyphens/>
      <w:spacing w:after="240"/>
      <w:ind w:left="578" w:hanging="578"/>
    </w:pPr>
    <w:rPr>
      <w:sz w:val="40"/>
      <w:szCs w:val="36"/>
    </w:rPr>
  </w:style>
  <w:style w:type="paragraph" w:customStyle="1" w:styleId="00SectionITitle">
    <w:name w:val="00_Section I_ Title"/>
    <w:basedOn w:val="Style4"/>
    <w:qFormat/>
    <w:rsid w:val="00226F0F"/>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226F0F"/>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226F0F"/>
    <w:pPr>
      <w:suppressAutoHyphens/>
      <w:spacing w:after="200" w:line="240" w:lineRule="auto"/>
      <w:ind w:left="576" w:hanging="576"/>
      <w:jc w:val="both"/>
    </w:pPr>
    <w:rPr>
      <w:rFonts w:ascii="Times New Roman" w:eastAsia="Times New Roman" w:hAnsi="Times New Roman" w:cs="Times New Roman"/>
      <w:b/>
      <w:sz w:val="32"/>
      <w:szCs w:val="24"/>
      <w:lang w:val="fr-FR" w:eastAsia="fr-FR"/>
    </w:rPr>
  </w:style>
  <w:style w:type="paragraph" w:customStyle="1" w:styleId="Section4-Heading2">
    <w:name w:val="Section 4 - Heading 2"/>
    <w:basedOn w:val="Normal"/>
    <w:qFormat/>
    <w:rsid w:val="00226F0F"/>
    <w:pPr>
      <w:spacing w:after="200" w:line="240" w:lineRule="auto"/>
      <w:jc w:val="center"/>
    </w:pPr>
    <w:rPr>
      <w:rFonts w:ascii="Times New Roman" w:eastAsia="Times New Roman" w:hAnsi="Times New Roman" w:cs="Times New Roman"/>
      <w:b/>
      <w:sz w:val="32"/>
      <w:szCs w:val="24"/>
    </w:rPr>
  </w:style>
  <w:style w:type="paragraph" w:customStyle="1" w:styleId="S4-header1">
    <w:name w:val="S4-header1"/>
    <w:basedOn w:val="Normal"/>
    <w:qFormat/>
    <w:rsid w:val="00226F0F"/>
    <w:pPr>
      <w:spacing w:before="120" w:after="240" w:line="240" w:lineRule="auto"/>
      <w:jc w:val="center"/>
    </w:pPr>
    <w:rPr>
      <w:rFonts w:ascii="Times New Roman" w:eastAsia="Times New Roman" w:hAnsi="Times New Roman" w:cs="Times New Roman"/>
      <w:b/>
      <w:sz w:val="36"/>
      <w:szCs w:val="20"/>
    </w:rPr>
  </w:style>
  <w:style w:type="paragraph" w:customStyle="1" w:styleId="StyleS1-Header1TimesNewRoman14pt">
    <w:name w:val="Style S1-Header1 + Times New Roman 14 pt"/>
    <w:basedOn w:val="Normal"/>
    <w:qFormat/>
    <w:rsid w:val="00226F0F"/>
    <w:pPr>
      <w:spacing w:before="240" w:after="240" w:line="240" w:lineRule="auto"/>
      <w:jc w:val="center"/>
    </w:pPr>
    <w:rPr>
      <w:rFonts w:ascii="Times New Roman" w:eastAsia="Times New Roman" w:hAnsi="Times New Roman" w:cs="Times New Roman"/>
      <w:b/>
      <w:bCs/>
      <w:sz w:val="28"/>
      <w:szCs w:val="24"/>
    </w:rPr>
  </w:style>
  <w:style w:type="paragraph" w:customStyle="1" w:styleId="Style20">
    <w:name w:val="Style 20"/>
    <w:basedOn w:val="Normal"/>
    <w:qFormat/>
    <w:rsid w:val="00226F0F"/>
    <w:pPr>
      <w:widowControl w:val="0"/>
      <w:autoSpaceDE w:val="0"/>
      <w:autoSpaceDN w:val="0"/>
      <w:spacing w:before="144" w:after="360" w:line="264" w:lineRule="exact"/>
    </w:pPr>
    <w:rPr>
      <w:rFonts w:ascii="Times New Roman" w:eastAsia="Times New Roman" w:hAnsi="Times New Roman" w:cs="Times New Roman"/>
      <w:sz w:val="24"/>
      <w:szCs w:val="24"/>
    </w:rPr>
  </w:style>
  <w:style w:type="paragraph" w:customStyle="1" w:styleId="S6-Header1">
    <w:name w:val="S6-Header 1"/>
    <w:basedOn w:val="Normal"/>
    <w:next w:val="Normal"/>
    <w:qFormat/>
    <w:rsid w:val="00226F0F"/>
    <w:pPr>
      <w:spacing w:before="120" w:after="240" w:line="240" w:lineRule="auto"/>
      <w:jc w:val="center"/>
    </w:pPr>
    <w:rPr>
      <w:rFonts w:ascii="Times New Roman" w:eastAsia="Times New Roman" w:hAnsi="Times New Roman" w:cs="Arial"/>
      <w:b/>
      <w:sz w:val="32"/>
      <w:szCs w:val="24"/>
    </w:rPr>
  </w:style>
  <w:style w:type="paragraph" w:customStyle="1" w:styleId="00SectionVIITitle">
    <w:name w:val="00_Section VII_Title"/>
    <w:basedOn w:val="S6-Header1"/>
    <w:qFormat/>
    <w:rsid w:val="00226F0F"/>
    <w:rPr>
      <w:rFonts w:cs="Times New Roman"/>
    </w:rPr>
  </w:style>
  <w:style w:type="paragraph" w:customStyle="1" w:styleId="00SectionVIIITitle">
    <w:name w:val="00_Section VIII_Title"/>
    <w:basedOn w:val="Style10"/>
    <w:qFormat/>
    <w:rsid w:val="00226F0F"/>
    <w:pPr>
      <w:suppressAutoHyphens/>
      <w:spacing w:after="200"/>
      <w:ind w:left="578" w:hanging="578"/>
    </w:pPr>
    <w:rPr>
      <w:szCs w:val="24"/>
    </w:rPr>
  </w:style>
  <w:style w:type="paragraph" w:customStyle="1" w:styleId="00SectionVIIISubtitle">
    <w:name w:val="00_Section VIII_Subtitle"/>
    <w:basedOn w:val="Style12"/>
    <w:qFormat/>
    <w:rsid w:val="00226F0F"/>
    <w:pPr>
      <w:numPr>
        <w:numId w:val="6"/>
      </w:numPr>
      <w:suppressAutoHyphens/>
    </w:pPr>
    <w:rPr>
      <w:szCs w:val="24"/>
    </w:rPr>
  </w:style>
  <w:style w:type="paragraph" w:customStyle="1" w:styleId="SectionIXHeader">
    <w:name w:val="Section IX Header"/>
    <w:basedOn w:val="SectionVHeader"/>
    <w:qFormat/>
    <w:rsid w:val="00226F0F"/>
    <w:rPr>
      <w:szCs w:val="24"/>
      <w:lang w:val="en-US" w:eastAsia="en-US"/>
    </w:rPr>
  </w:style>
  <w:style w:type="paragraph" w:customStyle="1" w:styleId="00SectionXTitle">
    <w:name w:val="00_Section X_Title"/>
    <w:basedOn w:val="SectionIXHeader"/>
    <w:qFormat/>
    <w:rsid w:val="00226F0F"/>
    <w:pPr>
      <w:spacing w:before="240"/>
    </w:pPr>
    <w:rPr>
      <w:szCs w:val="32"/>
    </w:rPr>
  </w:style>
  <w:style w:type="paragraph" w:customStyle="1" w:styleId="Enclosure">
    <w:name w:val="Enclosure"/>
    <w:basedOn w:val="Normal"/>
    <w:qFormat/>
    <w:rsid w:val="00226F0F"/>
    <w:pPr>
      <w:spacing w:after="0" w:line="240" w:lineRule="auto"/>
    </w:pPr>
    <w:rPr>
      <w:rFonts w:ascii="Times New Roman" w:eastAsia="Times New Roman" w:hAnsi="Times New Roman" w:cs="Times New Roman"/>
      <w:sz w:val="24"/>
      <w:szCs w:val="24"/>
    </w:rPr>
  </w:style>
  <w:style w:type="paragraph" w:customStyle="1" w:styleId="Head12">
    <w:name w:val="Head 1.2"/>
    <w:basedOn w:val="Normal"/>
    <w:qFormat/>
    <w:rsid w:val="00226F0F"/>
    <w:pPr>
      <w:numPr>
        <w:ilvl w:val="1"/>
        <w:numId w:val="7"/>
      </w:numPr>
      <w:spacing w:after="0" w:line="240" w:lineRule="auto"/>
      <w:jc w:val="both"/>
    </w:pPr>
    <w:rPr>
      <w:rFonts w:ascii="Arial" w:eastAsia="Times New Roman" w:hAnsi="Arial" w:cs="Times New Roman"/>
      <w:sz w:val="20"/>
      <w:szCs w:val="20"/>
    </w:rPr>
  </w:style>
  <w:style w:type="paragraph" w:customStyle="1" w:styleId="Section10-Heading1">
    <w:name w:val="Section 10 - Heading 1"/>
    <w:basedOn w:val="Normal"/>
    <w:next w:val="Normal"/>
    <w:qFormat/>
    <w:rsid w:val="00226F0F"/>
    <w:pPr>
      <w:spacing w:before="120" w:after="240" w:line="240" w:lineRule="auto"/>
      <w:jc w:val="center"/>
    </w:pPr>
    <w:rPr>
      <w:rFonts w:ascii="Times New Roman" w:eastAsia="Times New Roman" w:hAnsi="Times New Roman" w:cs="Times New Roman"/>
      <w:b/>
      <w:sz w:val="36"/>
      <w:szCs w:val="24"/>
    </w:rPr>
  </w:style>
  <w:style w:type="paragraph" w:customStyle="1" w:styleId="Bulletroman">
    <w:name w:val="Bullet roman"/>
    <w:basedOn w:val="Paragraphedeliste"/>
    <w:autoRedefine/>
    <w:qFormat/>
    <w:rsid w:val="00226F0F"/>
    <w:pPr>
      <w:numPr>
        <w:numId w:val="8"/>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qFormat/>
    <w:rsid w:val="00226F0F"/>
    <w:pPr>
      <w:spacing w:after="200" w:line="240" w:lineRule="auto"/>
      <w:ind w:left="1080" w:right="288" w:hanging="720"/>
      <w:jc w:val="both"/>
    </w:pPr>
    <w:rPr>
      <w:rFonts w:ascii="Times New Roman" w:eastAsia="Times New Roman" w:hAnsi="Times New Roman" w:cs="Times New Roman"/>
      <w:b/>
      <w:bCs/>
      <w:sz w:val="24"/>
      <w:szCs w:val="24"/>
    </w:rPr>
  </w:style>
  <w:style w:type="paragraph" w:customStyle="1" w:styleId="S4-Header2">
    <w:name w:val="S4-Header 2"/>
    <w:basedOn w:val="Normal"/>
    <w:qFormat/>
    <w:rsid w:val="00226F0F"/>
    <w:pPr>
      <w:spacing w:before="120" w:after="240" w:line="240" w:lineRule="auto"/>
      <w:jc w:val="center"/>
    </w:pPr>
    <w:rPr>
      <w:rFonts w:ascii="Times New Roman" w:eastAsia="Times New Roman" w:hAnsi="Times New Roman" w:cs="Times New Roman"/>
      <w:b/>
      <w:sz w:val="32"/>
      <w:szCs w:val="24"/>
    </w:rPr>
  </w:style>
  <w:style w:type="paragraph" w:customStyle="1" w:styleId="S9Header1">
    <w:name w:val="S9 Header 1"/>
    <w:basedOn w:val="Normal"/>
    <w:next w:val="Normal"/>
    <w:qFormat/>
    <w:rsid w:val="00226F0F"/>
    <w:pPr>
      <w:spacing w:before="120" w:after="240" w:line="240" w:lineRule="auto"/>
      <w:jc w:val="center"/>
    </w:pPr>
    <w:rPr>
      <w:rFonts w:ascii="Times New Roman" w:eastAsia="Times New Roman" w:hAnsi="Times New Roman" w:cs="Times New Roman"/>
      <w:b/>
      <w:sz w:val="36"/>
      <w:szCs w:val="24"/>
    </w:rPr>
  </w:style>
  <w:style w:type="paragraph" w:customStyle="1" w:styleId="CHead">
    <w:name w:val="C Head"/>
    <w:qFormat/>
    <w:rsid w:val="00226F0F"/>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SPDForm2">
    <w:name w:val="SPD  Form 2"/>
    <w:basedOn w:val="Normal"/>
    <w:qFormat/>
    <w:rsid w:val="00226F0F"/>
    <w:pPr>
      <w:spacing w:before="120" w:after="240" w:line="240" w:lineRule="auto"/>
      <w:jc w:val="center"/>
    </w:pPr>
    <w:rPr>
      <w:rFonts w:ascii="Times New Roman" w:eastAsia="Times New Roman" w:hAnsi="Times New Roman" w:cs="Times New Roman"/>
      <w:b/>
      <w:sz w:val="36"/>
      <w:szCs w:val="20"/>
    </w:rPr>
  </w:style>
  <w:style w:type="paragraph" w:customStyle="1" w:styleId="p2">
    <w:name w:val="p2"/>
    <w:basedOn w:val="Normal"/>
    <w:qFormat/>
    <w:rsid w:val="00226F0F"/>
    <w:pPr>
      <w:spacing w:after="0" w:line="240" w:lineRule="auto"/>
    </w:pPr>
    <w:rPr>
      <w:rFonts w:ascii="Calibri" w:hAnsi="Calibri" w:cs="Times New Roman"/>
      <w:sz w:val="15"/>
      <w:szCs w:val="15"/>
    </w:rPr>
  </w:style>
  <w:style w:type="paragraph" w:customStyle="1" w:styleId="Style19">
    <w:name w:val="Style 19"/>
    <w:basedOn w:val="Normal"/>
    <w:qFormat/>
    <w:rsid w:val="00226F0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ESSparaChar">
    <w:name w:val="ESS para Char"/>
    <w:basedOn w:val="Policepardfaut"/>
    <w:link w:val="ESSpara"/>
    <w:qFormat/>
    <w:rsid w:val="00226F0F"/>
  </w:style>
  <w:style w:type="paragraph" w:customStyle="1" w:styleId="ESSpara">
    <w:name w:val="ESS para"/>
    <w:basedOn w:val="Normal"/>
    <w:link w:val="ESSparaChar"/>
    <w:qFormat/>
    <w:rsid w:val="00226F0F"/>
    <w:pPr>
      <w:spacing w:after="240" w:line="240" w:lineRule="auto"/>
      <w:ind w:left="4680" w:hanging="360"/>
      <w:jc w:val="both"/>
    </w:pPr>
  </w:style>
  <w:style w:type="paragraph" w:customStyle="1" w:styleId="z-Hautduformulaire1">
    <w:name w:val="z-Haut du formulaire1"/>
    <w:basedOn w:val="Normal"/>
    <w:next w:val="Normal"/>
    <w:link w:val="z-HautduformulaireCar"/>
    <w:uiPriority w:val="99"/>
    <w:semiHidden/>
    <w:unhideWhenUsed/>
    <w:qFormat/>
    <w:rsid w:val="00226F0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HautduformulaireCar">
    <w:name w:val="z-Haut du formulaire Car"/>
    <w:basedOn w:val="Policepardfaut"/>
    <w:link w:val="z-Hautduformulaire1"/>
    <w:uiPriority w:val="99"/>
    <w:semiHidden/>
    <w:qFormat/>
    <w:rsid w:val="00226F0F"/>
    <w:rPr>
      <w:rFonts w:ascii="Arial" w:eastAsia="Times New Roman" w:hAnsi="Arial" w:cs="Arial"/>
      <w:vanish/>
      <w:sz w:val="16"/>
      <w:szCs w:val="16"/>
    </w:rPr>
  </w:style>
  <w:style w:type="paragraph" w:customStyle="1" w:styleId="z-Basduformulaire1">
    <w:name w:val="z-Bas du formulaire1"/>
    <w:basedOn w:val="Normal"/>
    <w:next w:val="Normal"/>
    <w:link w:val="z-BasduformulaireCar"/>
    <w:uiPriority w:val="99"/>
    <w:semiHidden/>
    <w:unhideWhenUsed/>
    <w:qFormat/>
    <w:rsid w:val="00226F0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asduformulaireCar">
    <w:name w:val="z-Bas du formulaire Car"/>
    <w:basedOn w:val="Policepardfaut"/>
    <w:link w:val="z-Basduformulaire1"/>
    <w:uiPriority w:val="99"/>
    <w:semiHidden/>
    <w:qFormat/>
    <w:rsid w:val="00226F0F"/>
    <w:rPr>
      <w:rFonts w:ascii="Arial" w:eastAsia="Times New Roman" w:hAnsi="Arial" w:cs="Arial"/>
      <w:vanish/>
      <w:sz w:val="16"/>
      <w:szCs w:val="16"/>
    </w:rPr>
  </w:style>
  <w:style w:type="character" w:customStyle="1" w:styleId="slide-up">
    <w:name w:val="slide-up"/>
    <w:basedOn w:val="Policepardfaut"/>
    <w:qFormat/>
    <w:rsid w:val="00226F0F"/>
  </w:style>
  <w:style w:type="character" w:customStyle="1" w:styleId="bverrortitle1">
    <w:name w:val="bverrortitle1"/>
    <w:basedOn w:val="Policepardfaut"/>
    <w:qFormat/>
    <w:rsid w:val="00226F0F"/>
    <w:rPr>
      <w:vanish/>
    </w:rPr>
  </w:style>
  <w:style w:type="paragraph" w:customStyle="1" w:styleId="Default">
    <w:name w:val="Default"/>
    <w:qFormat/>
    <w:rsid w:val="00226F0F"/>
    <w:pPr>
      <w:autoSpaceDE w:val="0"/>
      <w:autoSpaceDN w:val="0"/>
      <w:adjustRightInd w:val="0"/>
      <w:spacing w:after="0" w:line="240" w:lineRule="auto"/>
    </w:pPr>
    <w:rPr>
      <w:rFonts w:ascii="Tahoma" w:eastAsia="Times New Roman" w:hAnsi="Tahoma" w:cs="Tahoma"/>
      <w:color w:val="000000"/>
      <w:sz w:val="24"/>
      <w:szCs w:val="24"/>
      <w:lang w:eastAsia="fr-FR"/>
    </w:rPr>
  </w:style>
  <w:style w:type="character" w:customStyle="1" w:styleId="GCCHeading3Char">
    <w:name w:val="GCC Heading 3 Char"/>
    <w:basedOn w:val="Policepardfaut"/>
    <w:link w:val="GCCHeading3"/>
    <w:qFormat/>
    <w:rsid w:val="00226F0F"/>
  </w:style>
  <w:style w:type="paragraph" w:customStyle="1" w:styleId="GCCHeading3">
    <w:name w:val="GCC Heading 3"/>
    <w:basedOn w:val="Normal"/>
    <w:link w:val="GCCHeading3Char"/>
    <w:qFormat/>
    <w:rsid w:val="00226F0F"/>
    <w:pPr>
      <w:overflowPunct w:val="0"/>
      <w:autoSpaceDE w:val="0"/>
      <w:autoSpaceDN w:val="0"/>
      <w:spacing w:before="120" w:after="120" w:line="240" w:lineRule="auto"/>
      <w:ind w:left="918" w:right="36" w:hanging="540"/>
      <w:jc w:val="both"/>
    </w:pPr>
  </w:style>
  <w:style w:type="character" w:customStyle="1" w:styleId="hgkelc">
    <w:name w:val="hgkelc"/>
    <w:basedOn w:val="Policepardfaut"/>
    <w:qFormat/>
    <w:rsid w:val="00226F0F"/>
  </w:style>
  <w:style w:type="paragraph" w:customStyle="1" w:styleId="MainHeading1">
    <w:name w:val="Main Heading 1"/>
    <w:basedOn w:val="Heading1a"/>
    <w:link w:val="MainHeading1Char"/>
    <w:qFormat/>
    <w:rsid w:val="00226F0F"/>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qFormat/>
    <w:rsid w:val="00226F0F"/>
    <w:rPr>
      <w:rFonts w:ascii="Times New Roman" w:eastAsia="Times New Roman" w:hAnsi="Times New Roman" w:cs="Times New Roman"/>
      <w:b/>
      <w:smallCaps/>
      <w:sz w:val="32"/>
      <w:szCs w:val="24"/>
    </w:rPr>
  </w:style>
  <w:style w:type="character" w:customStyle="1" w:styleId="MainHeading1Char">
    <w:name w:val="Main Heading 1 Char"/>
    <w:basedOn w:val="Heading1aChar"/>
    <w:link w:val="MainHeading1"/>
    <w:qFormat/>
    <w:rsid w:val="00226F0F"/>
    <w:rPr>
      <w:rFonts w:ascii="Times New Roman" w:eastAsia="Times New Roman" w:hAnsi="Times New Roman" w:cs="Times New Roman"/>
      <w:b/>
      <w:bCs/>
      <w:smallCaps w:val="0"/>
      <w:sz w:val="48"/>
      <w:szCs w:val="48"/>
      <w:lang w:val="fr-FR"/>
    </w:rPr>
  </w:style>
  <w:style w:type="table" w:customStyle="1" w:styleId="Grilledutableau1">
    <w:name w:val="Grille du tableau1"/>
    <w:basedOn w:val="TableauNormal"/>
    <w:uiPriority w:val="59"/>
    <w:qFormat/>
    <w:rsid w:val="00226F0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uiPriority w:val="59"/>
    <w:qFormat/>
    <w:rsid w:val="00226F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tedetabledesmatires2">
    <w:name w:val="En-tête de table des matières2"/>
    <w:basedOn w:val="Titre1"/>
    <w:next w:val="Normal"/>
    <w:uiPriority w:val="39"/>
    <w:unhideWhenUsed/>
    <w:qFormat/>
    <w:rsid w:val="00226F0F"/>
    <w:pPr>
      <w:keepNext/>
      <w:keepLines/>
      <w:spacing w:before="240" w:after="0"/>
      <w:jc w:val="left"/>
      <w:outlineLvl w:val="9"/>
    </w:pPr>
    <w:rPr>
      <w:rFonts w:asciiTheme="majorHAnsi" w:eastAsiaTheme="majorEastAsia" w:hAnsiTheme="majorHAnsi" w:cstheme="majorBidi"/>
      <w:b w:val="0"/>
      <w:color w:val="2E74B5" w:themeColor="accent1" w:themeShade="BF"/>
      <w:kern w:val="0"/>
      <w:sz w:val="32"/>
      <w:szCs w:val="32"/>
    </w:rPr>
  </w:style>
  <w:style w:type="paragraph" w:customStyle="1" w:styleId="gt-block">
    <w:name w:val="gt-block"/>
    <w:basedOn w:val="Normal"/>
    <w:qFormat/>
    <w:rsid w:val="00226F0F"/>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NotedebasdepageCar1">
    <w:name w:val="Note de bas de page Car1"/>
    <w:basedOn w:val="Policepardfaut"/>
    <w:uiPriority w:val="99"/>
    <w:semiHidden/>
    <w:qFormat/>
    <w:rsid w:val="00226F0F"/>
    <w:rPr>
      <w:sz w:val="20"/>
      <w:szCs w:val="20"/>
    </w:rPr>
  </w:style>
  <w:style w:type="paragraph" w:customStyle="1" w:styleId="Style">
    <w:name w:val="Style"/>
    <w:qFormat/>
    <w:rsid w:val="00226F0F"/>
    <w:pPr>
      <w:widowControl w:val="0"/>
      <w:autoSpaceDE w:val="0"/>
      <w:autoSpaceDN w:val="0"/>
      <w:adjustRightInd w:val="0"/>
      <w:spacing w:after="0" w:line="240" w:lineRule="auto"/>
    </w:pPr>
    <w:rPr>
      <w:rFonts w:ascii="Arial" w:eastAsiaTheme="minorEastAsia" w:hAnsi="Arial" w:cs="Arial"/>
      <w:sz w:val="24"/>
      <w:szCs w:val="24"/>
      <w:lang w:val="fr-FR" w:eastAsia="fr-FR"/>
    </w:rPr>
  </w:style>
  <w:style w:type="character" w:customStyle="1" w:styleId="id0301aeaf-8e7e-4c58-95f5-0ef76c6d5601-125">
    <w:name w:val="id_0301aeaf-8e7e-4c58-95f5-0ef76c6d5601-125"/>
    <w:basedOn w:val="Policepardfaut"/>
    <w:qFormat/>
    <w:rsid w:val="00226F0F"/>
  </w:style>
  <w:style w:type="character" w:customStyle="1" w:styleId="id0301aeaf-8e7e-4c58-95f5-0ef76c6d5601-140">
    <w:name w:val="id_0301aeaf-8e7e-4c58-95f5-0ef76c6d5601-140"/>
    <w:basedOn w:val="Policepardfaut"/>
    <w:qFormat/>
    <w:rsid w:val="00226F0F"/>
  </w:style>
  <w:style w:type="character" w:customStyle="1" w:styleId="id0301aeaf-8e7e-4c58-95f5-0ef76c6d5601-141">
    <w:name w:val="id_0301aeaf-8e7e-4c58-95f5-0ef76c6d5601-141"/>
    <w:basedOn w:val="Policepardfaut"/>
    <w:qFormat/>
    <w:rsid w:val="00226F0F"/>
  </w:style>
  <w:style w:type="character" w:customStyle="1" w:styleId="id0301aeaf-8e7e-4c58-95f5-0ef76c6d5601-142">
    <w:name w:val="id_0301aeaf-8e7e-4c58-95f5-0ef76c6d5601-142"/>
    <w:basedOn w:val="Policepardfaut"/>
    <w:qFormat/>
    <w:rsid w:val="00226F0F"/>
  </w:style>
  <w:style w:type="character" w:customStyle="1" w:styleId="id0301aeaf-8e7e-4c58-95f5-0ef76c6d5601-143">
    <w:name w:val="id_0301aeaf-8e7e-4c58-95f5-0ef76c6d5601-143"/>
    <w:basedOn w:val="Policepardfaut"/>
    <w:qFormat/>
    <w:rsid w:val="00226F0F"/>
  </w:style>
  <w:style w:type="character" w:customStyle="1" w:styleId="id0301aeaf-8e7e-4c58-95f5-0ef76c6d5601-144">
    <w:name w:val="id_0301aeaf-8e7e-4c58-95f5-0ef76c6d5601-144"/>
    <w:basedOn w:val="Policepardfaut"/>
    <w:qFormat/>
    <w:rsid w:val="00226F0F"/>
  </w:style>
  <w:style w:type="character" w:customStyle="1" w:styleId="id7aed0c0a-03b7-43a7-a05d-bbcdc79ecb09-46">
    <w:name w:val="id_7aed0c0a-03b7-43a7-a05d-bbcdc79ecb09-46"/>
    <w:basedOn w:val="Policepardfaut"/>
    <w:qFormat/>
    <w:rsid w:val="00226F0F"/>
  </w:style>
  <w:style w:type="character" w:customStyle="1" w:styleId="id7aed0c0a-03b7-43a7-a05d-bbcdc79ecb09-48">
    <w:name w:val="id_7aed0c0a-03b7-43a7-a05d-bbcdc79ecb09-48"/>
    <w:basedOn w:val="Policepardfaut"/>
    <w:qFormat/>
    <w:rsid w:val="00226F0F"/>
  </w:style>
  <w:style w:type="character" w:customStyle="1" w:styleId="id7aed0c0a-03b7-43a7-a05d-bbcdc79ecb09-49">
    <w:name w:val="id_7aed0c0a-03b7-43a7-a05d-bbcdc79ecb09-49"/>
    <w:basedOn w:val="Policepardfaut"/>
    <w:qFormat/>
    <w:rsid w:val="00226F0F"/>
  </w:style>
  <w:style w:type="character" w:customStyle="1" w:styleId="id7aed0c0a-03b7-43a7-a05d-bbcdc79ecb09-50">
    <w:name w:val="id_7aed0c0a-03b7-43a7-a05d-bbcdc79ecb09-50"/>
    <w:basedOn w:val="Policepardfaut"/>
    <w:qFormat/>
    <w:rsid w:val="00226F0F"/>
  </w:style>
  <w:style w:type="character" w:customStyle="1" w:styleId="id69a418f3-1cef-4d65-a8b7-4ff8eb7348de-43">
    <w:name w:val="id_69a418f3-1cef-4d65-a8b7-4ff8eb7348de-43"/>
    <w:basedOn w:val="Policepardfaut"/>
    <w:qFormat/>
    <w:rsid w:val="00226F0F"/>
  </w:style>
  <w:style w:type="paragraph" w:customStyle="1" w:styleId="ModelDoubleNoIndent">
    <w:name w:val="ModelDoubleNoIndent"/>
    <w:basedOn w:val="Normal"/>
    <w:qFormat/>
    <w:rsid w:val="00226F0F"/>
    <w:pPr>
      <w:spacing w:after="360" w:line="480" w:lineRule="auto"/>
      <w:jc w:val="both"/>
    </w:pPr>
    <w:rPr>
      <w:rFonts w:ascii="Times New Roman" w:eastAsia="Times New Roman" w:hAnsi="Times New Roman" w:cs="Times New Roman"/>
    </w:rPr>
  </w:style>
  <w:style w:type="paragraph" w:customStyle="1" w:styleId="Pa1">
    <w:name w:val="Pa1"/>
    <w:basedOn w:val="Normal"/>
    <w:next w:val="Normal"/>
    <w:uiPriority w:val="99"/>
    <w:qFormat/>
    <w:rsid w:val="00226F0F"/>
    <w:pPr>
      <w:autoSpaceDE w:val="0"/>
      <w:autoSpaceDN w:val="0"/>
      <w:adjustRightInd w:val="0"/>
      <w:spacing w:after="0" w:line="201" w:lineRule="atLeast"/>
    </w:pPr>
    <w:rPr>
      <w:rFonts w:ascii="Franklin Gothic Book" w:eastAsia="Calibri" w:hAnsi="Franklin Gothic Book" w:cs="Times New Roman"/>
      <w:sz w:val="24"/>
      <w:szCs w:val="24"/>
      <w:lang w:val="fr-FR" w:eastAsia="fr-FR"/>
    </w:rPr>
  </w:style>
  <w:style w:type="paragraph" w:customStyle="1" w:styleId="Pa2">
    <w:name w:val="Pa2"/>
    <w:basedOn w:val="Normal"/>
    <w:next w:val="Normal"/>
    <w:uiPriority w:val="99"/>
    <w:qFormat/>
    <w:rsid w:val="00226F0F"/>
    <w:pPr>
      <w:autoSpaceDE w:val="0"/>
      <w:autoSpaceDN w:val="0"/>
      <w:adjustRightInd w:val="0"/>
      <w:spacing w:after="0" w:line="201" w:lineRule="atLeast"/>
    </w:pPr>
    <w:rPr>
      <w:rFonts w:ascii="Franklin Gothic Medium" w:eastAsia="Calibri" w:hAnsi="Franklin Gothic Medium" w:cs="Times New Roman"/>
      <w:sz w:val="24"/>
      <w:szCs w:val="24"/>
      <w:lang w:val="fr-FR" w:eastAsia="fr-FR"/>
    </w:rPr>
  </w:style>
  <w:style w:type="character" w:customStyle="1" w:styleId="A2">
    <w:name w:val="A2"/>
    <w:uiPriority w:val="99"/>
    <w:qFormat/>
    <w:rsid w:val="00226F0F"/>
    <w:rPr>
      <w:rFonts w:cs="Franklin Gothic Book"/>
      <w:color w:val="000000"/>
      <w:sz w:val="19"/>
      <w:szCs w:val="19"/>
    </w:rPr>
  </w:style>
  <w:style w:type="paragraph" w:customStyle="1" w:styleId="CharChar1CharCharCharChar1CharCharCharCharCharCharCharChar">
    <w:name w:val="Char Char1 Char Char Char Char1 Char Char Char Char Char Char Char Char"/>
    <w:basedOn w:val="Normal"/>
    <w:next w:val="Normal"/>
    <w:uiPriority w:val="99"/>
    <w:qFormat/>
    <w:rsid w:val="00226F0F"/>
    <w:pPr>
      <w:spacing w:line="240" w:lineRule="exact"/>
    </w:pPr>
    <w:rPr>
      <w:rFonts w:eastAsiaTheme="minorEastAsia"/>
      <w:vertAlign w:val="superscript"/>
      <w:lang w:val="fr-FR"/>
    </w:rPr>
  </w:style>
  <w:style w:type="character" w:customStyle="1" w:styleId="Mentionnonrsolue1">
    <w:name w:val="Mention non résolue1"/>
    <w:uiPriority w:val="99"/>
    <w:semiHidden/>
    <w:unhideWhenUsed/>
    <w:qFormat/>
    <w:rsid w:val="00226F0F"/>
    <w:rPr>
      <w:color w:val="605E5C"/>
      <w:shd w:val="clear" w:color="auto" w:fill="E1DFDD"/>
    </w:rPr>
  </w:style>
  <w:style w:type="character" w:customStyle="1" w:styleId="fontstyle01">
    <w:name w:val="fontstyle01"/>
    <w:qFormat/>
    <w:rsid w:val="00226F0F"/>
    <w:rPr>
      <w:rFonts w:ascii="CIDFont+F3" w:hAnsi="CIDFont+F3" w:hint="default"/>
      <w:color w:val="FFFFFF"/>
      <w:sz w:val="40"/>
      <w:szCs w:val="40"/>
    </w:rPr>
  </w:style>
  <w:style w:type="character" w:customStyle="1" w:styleId="fontstyle21">
    <w:name w:val="fontstyle21"/>
    <w:qFormat/>
    <w:rsid w:val="00226F0F"/>
    <w:rPr>
      <w:rFonts w:ascii="Arial" w:hAnsi="Arial" w:cs="Arial" w:hint="default"/>
      <w:color w:val="000000"/>
      <w:sz w:val="24"/>
      <w:szCs w:val="24"/>
    </w:rPr>
  </w:style>
  <w:style w:type="character" w:customStyle="1" w:styleId="fontstyle31">
    <w:name w:val="fontstyle31"/>
    <w:basedOn w:val="Policepardfaut"/>
    <w:qFormat/>
    <w:rsid w:val="00226F0F"/>
    <w:rPr>
      <w:rFonts w:ascii="Arial" w:hAnsi="Arial" w:cs="Arial" w:hint="default"/>
      <w:i/>
      <w:iCs/>
      <w:color w:val="000000"/>
      <w:sz w:val="24"/>
      <w:szCs w:val="24"/>
    </w:rPr>
  </w:style>
  <w:style w:type="paragraph" w:styleId="Sansinterligne">
    <w:name w:val="No Spacing"/>
    <w:uiPriority w:val="1"/>
    <w:qFormat/>
    <w:rsid w:val="00226F0F"/>
    <w:pPr>
      <w:spacing w:after="0" w:line="240" w:lineRule="auto"/>
    </w:pPr>
    <w:rPr>
      <w:rFonts w:eastAsiaTheme="minorEastAsia"/>
      <w:lang w:val="fr-FR"/>
    </w:rPr>
  </w:style>
  <w:style w:type="paragraph" w:styleId="Citation">
    <w:name w:val="Quote"/>
    <w:basedOn w:val="Normal"/>
    <w:next w:val="Normal"/>
    <w:link w:val="CitationCar"/>
    <w:uiPriority w:val="29"/>
    <w:qFormat/>
    <w:rsid w:val="00226F0F"/>
    <w:pPr>
      <w:spacing w:before="200"/>
      <w:ind w:left="864" w:right="864"/>
    </w:pPr>
    <w:rPr>
      <w:rFonts w:eastAsiaTheme="minorEastAsia"/>
      <w:i/>
      <w:iCs/>
      <w:color w:val="404040" w:themeColor="text1" w:themeTint="BF"/>
      <w:lang w:val="fr-FR"/>
    </w:rPr>
  </w:style>
  <w:style w:type="character" w:customStyle="1" w:styleId="CitationCar">
    <w:name w:val="Citation Car"/>
    <w:basedOn w:val="Policepardfaut"/>
    <w:link w:val="Citation"/>
    <w:uiPriority w:val="29"/>
    <w:qFormat/>
    <w:rsid w:val="00226F0F"/>
    <w:rPr>
      <w:rFonts w:eastAsiaTheme="minorEastAsia"/>
      <w:i/>
      <w:iCs/>
      <w:color w:val="404040" w:themeColor="text1" w:themeTint="BF"/>
      <w:lang w:val="fr-FR"/>
    </w:rPr>
  </w:style>
  <w:style w:type="paragraph" w:styleId="Citationintense">
    <w:name w:val="Intense Quote"/>
    <w:basedOn w:val="Normal"/>
    <w:next w:val="Normal"/>
    <w:link w:val="CitationintenseCar"/>
    <w:uiPriority w:val="30"/>
    <w:qFormat/>
    <w:rsid w:val="00226F0F"/>
    <w:pPr>
      <w:pBdr>
        <w:top w:val="single" w:sz="4" w:space="10" w:color="404040" w:themeColor="text1" w:themeTint="BF"/>
        <w:bottom w:val="single" w:sz="4" w:space="10" w:color="404040" w:themeColor="text1" w:themeTint="BF"/>
      </w:pBdr>
      <w:spacing w:before="360" w:after="360"/>
      <w:ind w:left="864" w:right="864"/>
      <w:jc w:val="center"/>
    </w:pPr>
    <w:rPr>
      <w:rFonts w:eastAsiaTheme="minorEastAsia"/>
      <w:i/>
      <w:iCs/>
      <w:color w:val="404040" w:themeColor="text1" w:themeTint="BF"/>
      <w:lang w:val="fr-FR"/>
    </w:rPr>
  </w:style>
  <w:style w:type="character" w:customStyle="1" w:styleId="CitationintenseCar">
    <w:name w:val="Citation intense Car"/>
    <w:basedOn w:val="Policepardfaut"/>
    <w:link w:val="Citationintense"/>
    <w:uiPriority w:val="30"/>
    <w:qFormat/>
    <w:rsid w:val="00226F0F"/>
    <w:rPr>
      <w:rFonts w:eastAsiaTheme="minorEastAsia"/>
      <w:i/>
      <w:iCs/>
      <w:color w:val="404040" w:themeColor="text1" w:themeTint="BF"/>
      <w:lang w:val="fr-FR"/>
    </w:rPr>
  </w:style>
  <w:style w:type="character" w:customStyle="1" w:styleId="Emphaseple1">
    <w:name w:val="Emphase pâle1"/>
    <w:basedOn w:val="Policepardfaut"/>
    <w:uiPriority w:val="19"/>
    <w:qFormat/>
    <w:rsid w:val="00226F0F"/>
    <w:rPr>
      <w:i/>
      <w:iCs/>
      <w:color w:val="404040" w:themeColor="text1" w:themeTint="BF"/>
    </w:rPr>
  </w:style>
  <w:style w:type="character" w:customStyle="1" w:styleId="Emphaseintense1">
    <w:name w:val="Emphase intense1"/>
    <w:basedOn w:val="Policepardfaut"/>
    <w:uiPriority w:val="21"/>
    <w:qFormat/>
    <w:rsid w:val="00226F0F"/>
    <w:rPr>
      <w:b/>
      <w:bCs/>
      <w:i/>
      <w:iCs/>
      <w:color w:val="auto"/>
    </w:rPr>
  </w:style>
  <w:style w:type="character" w:customStyle="1" w:styleId="Rfrenceple1">
    <w:name w:val="Référence pâle1"/>
    <w:basedOn w:val="Policepardfaut"/>
    <w:uiPriority w:val="31"/>
    <w:qFormat/>
    <w:rsid w:val="00226F0F"/>
    <w:rPr>
      <w:smallCaps/>
      <w:color w:val="404040" w:themeColor="text1" w:themeTint="BF"/>
    </w:rPr>
  </w:style>
  <w:style w:type="character" w:customStyle="1" w:styleId="Rfrenceintense1">
    <w:name w:val="Référence intense1"/>
    <w:basedOn w:val="Policepardfaut"/>
    <w:uiPriority w:val="32"/>
    <w:qFormat/>
    <w:rsid w:val="00226F0F"/>
    <w:rPr>
      <w:b/>
      <w:bCs/>
      <w:smallCaps/>
      <w:color w:val="404040" w:themeColor="text1" w:themeTint="BF"/>
      <w:spacing w:val="5"/>
    </w:rPr>
  </w:style>
  <w:style w:type="character" w:customStyle="1" w:styleId="Titredulivre1">
    <w:name w:val="Titre du livre1"/>
    <w:basedOn w:val="Policepardfaut"/>
    <w:uiPriority w:val="33"/>
    <w:qFormat/>
    <w:rsid w:val="00226F0F"/>
    <w:rPr>
      <w:b/>
      <w:bCs/>
      <w:i/>
      <w:iCs/>
      <w:spacing w:val="5"/>
    </w:rPr>
  </w:style>
  <w:style w:type="character" w:customStyle="1" w:styleId="id4562c628-0e29-4082-9564-30786068d90e-143">
    <w:name w:val="id_4562c628-0e29-4082-9564-30786068d90e-143"/>
    <w:basedOn w:val="Policepardfaut"/>
    <w:qFormat/>
    <w:rsid w:val="00226F0F"/>
  </w:style>
  <w:style w:type="character" w:customStyle="1" w:styleId="id4562c628-0e29-4082-9564-30786068d90e-146">
    <w:name w:val="id_4562c628-0e29-4082-9564-30786068d90e-146"/>
    <w:basedOn w:val="Policepardfaut"/>
    <w:qFormat/>
    <w:rsid w:val="00226F0F"/>
  </w:style>
  <w:style w:type="character" w:customStyle="1" w:styleId="empanorangeplat">
    <w:name w:val="empan_orange_plat"/>
    <w:basedOn w:val="Policepardfaut"/>
    <w:qFormat/>
    <w:rsid w:val="00226F0F"/>
  </w:style>
  <w:style w:type="character" w:customStyle="1" w:styleId="empanorangeplatfin">
    <w:name w:val="empan_orange_plat_fin"/>
    <w:basedOn w:val="Policepardfaut"/>
    <w:qFormat/>
    <w:rsid w:val="00226F0F"/>
  </w:style>
  <w:style w:type="character" w:customStyle="1" w:styleId="id3c358169-321a-4ecd-92c6-829105486709-88">
    <w:name w:val="id_3c358169-321a-4ecd-92c6-829105486709-88"/>
    <w:basedOn w:val="Policepardfaut"/>
    <w:qFormat/>
    <w:rsid w:val="00226F0F"/>
  </w:style>
  <w:style w:type="character" w:customStyle="1" w:styleId="id3c358169-321a-4ecd-92c6-829105486709-89">
    <w:name w:val="id_3c358169-321a-4ecd-92c6-829105486709-89"/>
    <w:basedOn w:val="Policepardfaut"/>
    <w:qFormat/>
    <w:rsid w:val="00226F0F"/>
  </w:style>
  <w:style w:type="character" w:customStyle="1" w:styleId="id3c358169-321a-4ecd-92c6-829105486709-90">
    <w:name w:val="id_3c358169-321a-4ecd-92c6-829105486709-90"/>
    <w:basedOn w:val="Policepardfaut"/>
    <w:qFormat/>
    <w:rsid w:val="00226F0F"/>
  </w:style>
  <w:style w:type="paragraph" w:customStyle="1" w:styleId="Sec4head1">
    <w:name w:val="Sec 4 head 1"/>
    <w:basedOn w:val="Normal"/>
    <w:qFormat/>
    <w:rsid w:val="00226F0F"/>
    <w:pPr>
      <w:spacing w:after="200" w:line="240" w:lineRule="auto"/>
      <w:jc w:val="center"/>
    </w:pPr>
    <w:rPr>
      <w:rFonts w:ascii="Times New Roman" w:eastAsia="Times New Roman" w:hAnsi="Times New Roman" w:cs="Times New Roman"/>
      <w:b/>
      <w:sz w:val="36"/>
      <w:szCs w:val="20"/>
      <w:lang w:val="fr-FR" w:eastAsia="fr-FR"/>
    </w:rPr>
  </w:style>
  <w:style w:type="paragraph" w:customStyle="1" w:styleId="Titre21">
    <w:name w:val="Titre 21"/>
    <w:basedOn w:val="Titre4"/>
    <w:link w:val="Titre2Char"/>
    <w:qFormat/>
    <w:rsid w:val="00226F0F"/>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qFormat/>
    <w:rsid w:val="00226F0F"/>
    <w:rPr>
      <w:rFonts w:ascii="Candara" w:eastAsiaTheme="minorEastAsia" w:hAnsi="Candara" w:cstheme="majorBidi"/>
      <w:b/>
      <w:bCs/>
      <w:smallCaps/>
      <w:color w:val="000000" w:themeColor="text1"/>
      <w:sz w:val="24"/>
      <w:szCs w:val="28"/>
      <w:lang w:eastAsia="fr-FR"/>
    </w:rPr>
  </w:style>
  <w:style w:type="character" w:customStyle="1" w:styleId="Mentionnonrsolue2">
    <w:name w:val="Mention non résolue2"/>
    <w:basedOn w:val="Policepardfaut"/>
    <w:uiPriority w:val="99"/>
    <w:semiHidden/>
    <w:unhideWhenUsed/>
    <w:qFormat/>
    <w:rsid w:val="00226F0F"/>
    <w:rPr>
      <w:color w:val="605E5C"/>
      <w:shd w:val="clear" w:color="auto" w:fill="E1DFDD"/>
    </w:rPr>
  </w:style>
  <w:style w:type="character" w:customStyle="1" w:styleId="Lgendedelimage">
    <w:name w:val="Légende de l'image_"/>
    <w:basedOn w:val="Policepardfaut"/>
    <w:link w:val="Lgendedelimage0"/>
    <w:qFormat/>
    <w:rsid w:val="00226F0F"/>
    <w:rPr>
      <w:sz w:val="56"/>
      <w:szCs w:val="56"/>
    </w:rPr>
  </w:style>
  <w:style w:type="paragraph" w:customStyle="1" w:styleId="Lgendedelimage0">
    <w:name w:val="Légende de l'image"/>
    <w:basedOn w:val="Normal"/>
    <w:link w:val="Lgendedelimage"/>
    <w:qFormat/>
    <w:rsid w:val="00226F0F"/>
    <w:pPr>
      <w:widowControl w:val="0"/>
      <w:spacing w:after="0" w:line="240" w:lineRule="auto"/>
    </w:pPr>
    <w:rPr>
      <w:sz w:val="56"/>
      <w:szCs w:val="56"/>
    </w:rPr>
  </w:style>
  <w:style w:type="character" w:customStyle="1" w:styleId="En-tteoupieddepage2">
    <w:name w:val="En-tête ou pied de page (2)_"/>
    <w:basedOn w:val="Policepardfaut"/>
    <w:link w:val="En-tteoupieddepage20"/>
    <w:qFormat/>
    <w:rsid w:val="00226F0F"/>
  </w:style>
  <w:style w:type="paragraph" w:customStyle="1" w:styleId="En-tteoupieddepage20">
    <w:name w:val="En-tête ou pied de page (2)"/>
    <w:basedOn w:val="Normal"/>
    <w:link w:val="En-tteoupieddepage2"/>
    <w:qFormat/>
    <w:rsid w:val="00226F0F"/>
    <w:pPr>
      <w:widowControl w:val="0"/>
      <w:spacing w:after="0" w:line="240" w:lineRule="auto"/>
    </w:pPr>
  </w:style>
  <w:style w:type="table" w:customStyle="1" w:styleId="TableNormal">
    <w:name w:val="Table Normal"/>
    <w:uiPriority w:val="2"/>
    <w:semiHidden/>
    <w:unhideWhenUsed/>
    <w:qFormat/>
    <w:rsid w:val="00226F0F"/>
    <w:pPr>
      <w:widowControl w:val="0"/>
      <w:autoSpaceDE w:val="0"/>
      <w:autoSpaceDN w:val="0"/>
      <w:spacing w:after="0" w:line="240" w:lineRule="auto"/>
    </w:pPr>
    <w:tblPr>
      <w:tblCellMar>
        <w:top w:w="0" w:type="dxa"/>
        <w:left w:w="0" w:type="dxa"/>
        <w:bottom w:w="0" w:type="dxa"/>
        <w:right w:w="0" w:type="dxa"/>
      </w:tblCellMar>
    </w:tblPr>
  </w:style>
  <w:style w:type="paragraph" w:customStyle="1" w:styleId="TableParagraph">
    <w:name w:val="Table Paragraph"/>
    <w:basedOn w:val="Normal"/>
    <w:uiPriority w:val="1"/>
    <w:qFormat/>
    <w:rsid w:val="00226F0F"/>
    <w:pPr>
      <w:widowControl w:val="0"/>
      <w:autoSpaceDE w:val="0"/>
      <w:autoSpaceDN w:val="0"/>
      <w:spacing w:after="0" w:line="240" w:lineRule="auto"/>
    </w:pPr>
    <w:rPr>
      <w:rFonts w:ascii="Arial" w:eastAsia="Arial" w:hAnsi="Arial" w:cs="Arial"/>
      <w:lang w:val="fr-FR"/>
    </w:rPr>
  </w:style>
  <w:style w:type="table" w:customStyle="1" w:styleId="TableNormal1">
    <w:name w:val="Table Normal1"/>
    <w:uiPriority w:val="2"/>
    <w:semiHidden/>
    <w:unhideWhenUsed/>
    <w:qFormat/>
    <w:rsid w:val="00226F0F"/>
    <w:pPr>
      <w:widowControl w:val="0"/>
      <w:autoSpaceDE w:val="0"/>
      <w:autoSpaceDN w:val="0"/>
      <w:spacing w:after="0" w:line="240" w:lineRule="auto"/>
    </w:pPr>
    <w:tblPr>
      <w:tblCellMar>
        <w:top w:w="0" w:type="dxa"/>
        <w:left w:w="0" w:type="dxa"/>
        <w:bottom w:w="0" w:type="dxa"/>
        <w:right w:w="0" w:type="dxa"/>
      </w:tblCellMar>
    </w:tblPr>
  </w:style>
  <w:style w:type="table" w:customStyle="1" w:styleId="TableNormal2">
    <w:name w:val="Table Normal2"/>
    <w:uiPriority w:val="2"/>
    <w:semiHidden/>
    <w:unhideWhenUsed/>
    <w:qFormat/>
    <w:rsid w:val="00226F0F"/>
    <w:pPr>
      <w:widowControl w:val="0"/>
      <w:autoSpaceDE w:val="0"/>
      <w:autoSpaceDN w:val="0"/>
      <w:spacing w:after="0" w:line="240" w:lineRule="auto"/>
    </w:pPr>
    <w:tblPr>
      <w:tblCellMar>
        <w:top w:w="0" w:type="dxa"/>
        <w:left w:w="0" w:type="dxa"/>
        <w:bottom w:w="0" w:type="dxa"/>
        <w:right w:w="0" w:type="dxa"/>
      </w:tblCellMar>
    </w:tblPr>
  </w:style>
  <w:style w:type="paragraph" w:customStyle="1" w:styleId="xl24">
    <w:name w:val="xl24"/>
    <w:basedOn w:val="Normal"/>
    <w:qFormat/>
    <w:rsid w:val="00226F0F"/>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18"/>
      <w:szCs w:val="18"/>
      <w:lang w:val="fr-FR" w:eastAsia="fr-FR"/>
    </w:rPr>
  </w:style>
  <w:style w:type="character" w:styleId="Mentionnonrsolue">
    <w:name w:val="Unresolved Mention"/>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worldbank.org/debarr" TargetMode="External"/><Relationship Id="rId26" Type="http://schemas.openxmlformats.org/officeDocument/2006/relationships/footer" Target="footer5.xml"/><Relationship Id="rId39" Type="http://schemas.openxmlformats.org/officeDocument/2006/relationships/theme" Target="theme/theme1.xml"/><Relationship Id="rId21" Type="http://schemas.openxmlformats.org/officeDocument/2006/relationships/header" Target="header5.xml"/><Relationship Id="rId34" Type="http://schemas.openxmlformats.org/officeDocument/2006/relationships/hyperlink" Target="mailto:djaliskodjiz@gmail.com" TargetMode="Externa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yperlink" Target="http://www.worldbank.org/debarr." TargetMode="External"/><Relationship Id="rId25" Type="http://schemas.openxmlformats.org/officeDocument/2006/relationships/header" Target="header8.xml"/><Relationship Id="rId33" Type="http://schemas.openxmlformats.org/officeDocument/2006/relationships/image" Target="media/image6.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worldbank.org/debarr." TargetMode="External"/><Relationship Id="rId20" Type="http://schemas.openxmlformats.org/officeDocument/2006/relationships/header" Target="header4.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image" Target="media/image5.jpeg"/><Relationship Id="rId37"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yperlink" Target="http://www.worldbank.org/debarr." TargetMode="Externa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yperlink" Target="http://www.worldbank.org/debarr." TargetMode="External"/><Relationship Id="rId31"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worldbank.org/debarr." TargetMode="External"/><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image" Target="media/image3.png"/><Relationship Id="rId35" Type="http://schemas.openxmlformats.org/officeDocument/2006/relationships/header" Target="header1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158</Pages>
  <Words>51962</Words>
  <Characters>285795</Characters>
  <Application>Microsoft Office Word</Application>
  <DocSecurity>0</DocSecurity>
  <Lines>2381</Lines>
  <Paragraphs>674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 USER</cp:lastModifiedBy>
  <cp:revision>5</cp:revision>
  <dcterms:created xsi:type="dcterms:W3CDTF">2025-08-01T11:42:00Z</dcterms:created>
  <dcterms:modified xsi:type="dcterms:W3CDTF">2026-10-27T07:59:00Z</dcterms:modified>
</cp:coreProperties>
</file>